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578"/>
        <w:rPr>
          <w:rFonts w:ascii="方正黑体_GBK" w:hAnsi="方正黑体_GBK" w:eastAsia="方正黑体_GBK" w:cs="Times New Roman"/>
          <w:sz w:val="32"/>
          <w:szCs w:val="32"/>
        </w:rPr>
      </w:pPr>
      <w:r>
        <w:rPr>
          <w:rFonts w:ascii="方正黑体_GBK" w:hAnsi="方正黑体_GBK" w:cs="方正黑体_GBK" w:eastAsia="方正黑体_GBK"/>
          <w:sz w:val="32"/>
          <w:szCs w:val="32"/>
        </w:rPr>
        <w:t>附件</w:t>
      </w:r>
    </w:p>
    <w:p>
      <w:pPr>
        <w:pStyle w:val="Normal"/>
        <w:bidi w:val="0"/>
        <w:spacing w:lineRule="exact" w:line="578"/>
        <w:jc w:val="center"/>
        <w:rPr>
          <w:rFonts w:ascii="方正小标宋_GBK" w:hAnsi="方正小标宋_GBK" w:eastAsia="方正小标宋_GBK" w:cs="Times New Roman"/>
          <w:color w:val="000000"/>
          <w:kern w:val="0"/>
          <w:sz w:val="44"/>
          <w:szCs w:val="44"/>
        </w:rPr>
      </w:pPr>
      <w:r>
        <w:rPr>
          <w:rFonts w:ascii="方正小标宋_GBK" w:hAnsi="方正小标宋_GBK" w:cs="方正小标宋_GBK" w:eastAsia="方正小标宋_GBK"/>
          <w:color w:val="000000"/>
          <w:kern w:val="0"/>
          <w:sz w:val="44"/>
          <w:szCs w:val="44"/>
        </w:rPr>
        <w:t>达州市达川区重点货运装载源头企业名单</w:t>
      </w:r>
    </w:p>
    <w:p>
      <w:pPr>
        <w:pStyle w:val="Normal"/>
        <w:bidi w:val="0"/>
        <w:spacing w:lineRule="exact" w:line="578"/>
        <w:jc w:val="center"/>
        <w:rPr>
          <w:rFonts w:ascii="方正小标宋_GBK" w:hAnsi="方正小标宋_GBK" w:eastAsia="方正小标宋_GBK" w:cs="Times New Roman"/>
          <w:sz w:val="44"/>
          <w:szCs w:val="44"/>
        </w:rPr>
      </w:pPr>
      <w:r>
        <w:rPr>
          <w:rFonts w:eastAsia="方正小标宋_GBK" w:cs="Times New Roman" w:ascii="方正小标宋_GBK" w:hAnsi="方正小标宋_GBK"/>
          <w:sz w:val="44"/>
          <w:szCs w:val="44"/>
        </w:rPr>
      </w:r>
    </w:p>
    <w:tbl>
      <w:tblPr>
        <w:tblW w:w="14505" w:type="dxa"/>
        <w:jc w:val="left"/>
        <w:tblInd w:w="-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10"/>
        <w:gridCol w:w="3780"/>
        <w:gridCol w:w="1574"/>
        <w:gridCol w:w="1575"/>
        <w:gridCol w:w="1050"/>
        <w:gridCol w:w="2415"/>
      </w:tblGrid>
      <w:tr>
        <w:trPr>
          <w:tblHeader w:val="true"/>
          <w:trHeight w:val="49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方正黑体_GBK" w:hAnsi="方正黑体_GBK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cs="方正黑体_GBK" w:eastAsia="方正黑体_GBK"/>
                <w:color w:val="000000"/>
                <w:kern w:val="0"/>
                <w:sz w:val="24"/>
                <w:szCs w:val="24"/>
              </w:rPr>
              <w:t>源头企业名称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方正黑体_GBK" w:hAnsi="方正黑体_GBK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cs="方正黑体_GBK" w:eastAsia="方正黑体_GBK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方正黑体_GBK" w:hAnsi="方正黑体_GBK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cs="方正黑体_GBK" w:eastAsia="方正黑体_GBK"/>
                <w:color w:val="000000"/>
                <w:kern w:val="0"/>
                <w:sz w:val="24"/>
                <w:szCs w:val="24"/>
              </w:rPr>
              <w:t>货物种类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方正黑体_GBK" w:hAnsi="方正黑体_GBK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cs="方正黑体_GBK" w:eastAsia="方正黑体_GBK"/>
                <w:color w:val="000000"/>
                <w:kern w:val="0"/>
                <w:sz w:val="24"/>
                <w:szCs w:val="24"/>
              </w:rPr>
              <w:t>年产量（万吨）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方正黑体_GBK" w:hAnsi="方正黑体_GBK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cs="方正黑体_GBK" w:eastAsia="方正黑体_GBK"/>
                <w:color w:val="000000"/>
                <w:kern w:val="0"/>
                <w:sz w:val="24"/>
                <w:szCs w:val="24"/>
              </w:rPr>
              <w:t>企业法人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方正黑体_GBK" w:hAnsi="方正黑体_GBK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cs="方正黑体_GBK" w:eastAsia="方正黑体_GBK"/>
                <w:color w:val="000000"/>
                <w:kern w:val="0"/>
                <w:sz w:val="24"/>
                <w:szCs w:val="24"/>
              </w:rPr>
              <w:t>责任单位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达州市永强矿业有限公司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达川区大树镇黄庭社区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非煤矿山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万学贵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区自然资源局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达川区盘龙石砖厂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达川区大树镇光辉村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砖厂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万皮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李仁令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区住建局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达川区兴旺矸砖厂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达川区大树镇文昌村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砖厂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万皮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周勤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区住建局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福枫沙石厂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达川区桥湾镇钟山村</w:t>
            </w: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沙石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张小平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区水务局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斜石盘碎石厂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达川区桥湾镇香炉村</w:t>
            </w: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沙石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兰国成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区水务局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光华沙石厂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达川区桥湾镇钟山村</w:t>
            </w: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沙石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刘光华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区水务局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鑫贵建材厂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达川区明月江街道毕云村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火砖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0.36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万皮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郭中贵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区经信局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兴联石材厂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达川区明月江街道毕云村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石材加工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600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徐小强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区经信局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鑫源兴建材厂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达川区明月江街道新学村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石子加工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3000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林前多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区经信局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两红石材厂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达川区明月江街道红岩村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石材加工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朱开林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区经信局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三盛石材厂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达川区明月江街道新学村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石材加工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赵太平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区经信局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达州市明途商贸有限公司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达川区百节镇三牌村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洗煤厂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蒋玉兰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区应急管理局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浩承煤业有限公司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达川区百节镇魁字岩村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洗煤厂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彭均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区应急管理局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巨景龙辉集团有限公司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达川区百节镇柳杨村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洗煤厂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刘艳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区应急管理局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达州市达川区泰吉矿业有限公司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达川区金垭镇三峡村</w:t>
            </w: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矿石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王安省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区自然资源局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鲁家坪矸砖厂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达川区石桥镇鲁家坪</w:t>
            </w: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矸砖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鲁国富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区住建局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宏鑫石材厂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达川区石桥镇鲁家坪</w:t>
            </w: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石材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谢兵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区经信局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四川石源石材厂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达川区石桥镇鲁家坪</w:t>
            </w: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石材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王绍金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区经信局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兴盛砖厂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达川区石桥镇百胜村</w:t>
            </w: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生产砖丕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杨春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区住建局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达州市天福矿业有限公司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达川区平滩镇水桐坝村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非煤矿山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卢森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区自然资源局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四川省雷坡石石材有限公司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达川区平滩镇碑垭口村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石材加工厂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试运行期间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陈平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区经信局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达州市斌翠有限责任公司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达川区南岳镇印子村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余宗翠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区住建局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达县宏达煤业有限公司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达川区石板街道办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煤炭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陈华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区应急管理局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达州市达川区金盾煤业有限公司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达川区石板街道关渡村</w:t>
            </w: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组（原</w:t>
            </w: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组）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煤炭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李胜斌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区应急管理局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达竹金刚煤矿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达川区石板街道金达社区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原煤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39.2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杨春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区应急管理局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王建明矸煤堆场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达川区石板街道金达社区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矸煤堆积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王建明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区应急管理局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龙祥矿业公司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达川区石板街道金达社区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砂石</w:t>
            </w: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\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煤矸堆积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唐龙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区应急管理局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祥禾洗选厂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达川区石板街道铜宝村</w:t>
            </w: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煤炭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39.5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潘远国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区应急管理局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罗东方矿山废弃再生资源回收站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达川区石板街道铜宝村</w:t>
            </w: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泥煤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罗东方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区应急管理局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张容建材经营部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达川区石板街道铜宝村</w:t>
            </w: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煤炭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张容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区应急管理局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雷正尧沙场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达川区石板街道铜宝村</w:t>
            </w: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河沙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雷正尧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区水务局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卓瑞达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达川区石板街道铜宝村</w:t>
            </w: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混凝土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管旭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区住建局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盘九建材有限公司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达川区石板街道铜宝村</w:t>
            </w: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砂石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罗宝强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区水务局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文韬再生资源循环利用厂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达川区石板街道铜宝村</w:t>
            </w: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煤炭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文韬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区应急管理局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达州市达川区河市镇猫儿寨煤炭货运场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达川区河市镇新龙社区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煤炭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张小斌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区应急管理局</w:t>
            </w:r>
          </w:p>
        </w:tc>
      </w:tr>
      <w:tr>
        <w:trPr>
          <w:trHeight w:val="43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四川省达州市达川区江伟建材有限公司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达川区龙会乡谢家坝村</w:t>
            </w: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沙、石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eastAsia="方正仿宋_GBK" w:cs="Times New Roman"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将松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方正仿宋_GBK" w:eastAsia="方正仿宋_GBK"/>
                <w:color w:val="000000"/>
                <w:kern w:val="0"/>
                <w:sz w:val="24"/>
                <w:szCs w:val="24"/>
              </w:rPr>
              <w:t>区水务局</w:t>
            </w:r>
          </w:p>
        </w:tc>
      </w:tr>
    </w:tbl>
    <w:p>
      <w:pPr>
        <w:pStyle w:val="Normal"/>
        <w:bidi w:val="0"/>
        <w:snapToGrid w:val="false"/>
        <w:spacing w:lineRule="exact" w:line="578"/>
        <w:ind w:hanging="0"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eastAsia="方正仿宋_GBK" w:cs="Times New Roman" w:ascii="Times New Roman" w:hAnsi="Times New Roman"/>
          <w:kern w:val="0"/>
          <w:sz w:val="32"/>
          <w:szCs w:val="32"/>
        </w:rPr>
      </w:r>
    </w:p>
    <w:p>
      <w:pPr>
        <w:pStyle w:val="Normal"/>
        <w:bidi w:val="0"/>
        <w:snapToGrid w:val="false"/>
        <w:spacing w:lineRule="exact" w:line="578"/>
        <w:ind w:hanging="0"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eastAsia="方正仿宋_GBK" w:cs="Times New Roman" w:ascii="Times New Roman" w:hAnsi="Times New Roman"/>
          <w:kern w:val="0"/>
          <w:sz w:val="32"/>
          <w:szCs w:val="32"/>
        </w:rPr>
      </w:r>
    </w:p>
    <w:p>
      <w:pPr>
        <w:pStyle w:val="Normal"/>
        <w:bidi w:val="0"/>
        <w:snapToGrid w:val="false"/>
        <w:spacing w:lineRule="exact" w:line="578"/>
        <w:ind w:hanging="0"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eastAsia="方正仿宋_GBK" w:cs="Times New Roman" w:ascii="Times New Roman" w:hAnsi="Times New Roman"/>
          <w:kern w:val="0"/>
          <w:sz w:val="32"/>
          <w:szCs w:val="32"/>
        </w:rPr>
      </w:r>
    </w:p>
    <w:p>
      <w:pPr>
        <w:pStyle w:val="Normal"/>
        <w:bidi w:val="0"/>
        <w:snapToGrid w:val="false"/>
        <w:spacing w:lineRule="exact" w:line="578"/>
        <w:ind w:hanging="0"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eastAsia="方正仿宋_GBK" w:cs="Times New Roman" w:ascii="Times New Roman" w:hAnsi="Times New Roman"/>
          <w:kern w:val="0"/>
          <w:sz w:val="32"/>
          <w:szCs w:val="32"/>
        </w:rPr>
      </w:r>
    </w:p>
    <w:p>
      <w:pPr>
        <w:pStyle w:val="Normal"/>
        <w:bidi w:val="0"/>
        <w:snapToGrid w:val="false"/>
        <w:spacing w:lineRule="exact" w:line="578"/>
        <w:ind w:hanging="0"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eastAsia="方正仿宋_GBK" w:cs="Times New Roman" w:ascii="Times New Roman" w:hAnsi="Times New Roman"/>
          <w:kern w:val="0"/>
          <w:sz w:val="32"/>
          <w:szCs w:val="32"/>
        </w:rPr>
      </w:r>
    </w:p>
    <w:p>
      <w:pPr>
        <w:pStyle w:val="Normal"/>
        <w:bidi w:val="0"/>
        <w:snapToGrid w:val="false"/>
        <w:spacing w:lineRule="exact" w:line="578"/>
        <w:ind w:hanging="0"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eastAsia="方正仿宋_GBK" w:cs="Times New Roman" w:ascii="Times New Roman" w:hAnsi="Times New Roman"/>
          <w:kern w:val="0"/>
          <w:sz w:val="32"/>
          <w:szCs w:val="32"/>
        </w:rPr>
      </w:r>
    </w:p>
    <w:p>
      <w:pPr>
        <w:pStyle w:val="Normal"/>
        <w:bidi w:val="0"/>
        <w:snapToGrid w:val="false"/>
        <w:spacing w:lineRule="exact" w:line="578"/>
        <w:ind w:hanging="0"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eastAsia="方正仿宋_GBK" w:cs="Times New Roman" w:ascii="Times New Roman" w:hAnsi="Times New Roman"/>
          <w:kern w:val="0"/>
          <w:sz w:val="32"/>
          <w:szCs w:val="32"/>
        </w:rPr>
      </w:r>
    </w:p>
    <w:sectPr>
      <w:footerReference w:type="default" r:id="rId2"/>
      <w:type w:val="nextPage"/>
      <w:pgSz w:orient="landscape" w:w="16838" w:h="11906"/>
      <w:pgMar w:left="1418" w:right="1418" w:header="0" w:top="1588" w:footer="1134" w:bottom="1474" w:gutter="0"/>
      <w:pgNumType w:fmt="decimal"/>
      <w:formProt w:val="false"/>
      <w:textDirection w:val="lrTb"/>
      <w:docGrid w:type="default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方正黑体_GBK">
    <w:charset w:val="86"/>
    <w:family w:val="roman"/>
    <w:pitch w:val="variable"/>
  </w:font>
  <w:font w:name="方正小标宋_GBK">
    <w:charset w:val="86"/>
    <w:family w:val="roman"/>
    <w:pitch w:val="variable"/>
  </w:font>
  <w:font w:name="Times New Roman">
    <w:charset w:val="86"/>
    <w:family w:val="roman"/>
    <w:pitch w:val="variable"/>
  </w:font>
  <w:font w:name="宋体">
    <w:charset w:val="86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bidi w:val="0"/>
      <w:ind w:right="360" w:firstLine="360"/>
      <w:jc w:val="left"/>
      <w:rPr>
        <w:rFonts w:cs="Times New Roman"/>
      </w:rPr>
    </w:pPr>
    <w:r>
      <w:rPr>
        <w:rFonts w:cs="Times New Roman"/>
      </w:rPr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89535" cy="236855"/>
              <wp:effectExtent l="0" t="0" r="0" b="0"/>
              <wp:wrapSquare wrapText="largest"/>
              <wp:docPr id="1" name="框架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368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pBdr/>
                            <w:bidi w:val="0"/>
                            <w:jc w:val="left"/>
                            <w:rPr>
                              <w:rStyle w:val="Style14"/>
                              <w:rFonts w:ascii="宋体" w:hAns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Style14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14"/>
                              <w:sz w:val="28"/>
                              <w:szCs w:val="28"/>
                              <w:rFonts w:ascii="宋体" w:hAnsi="宋体" w:cs="宋体"/>
                            </w:rPr>
                            <w:instrText> PAGE </w:instrText>
                          </w:r>
                          <w:r>
                            <w:rPr>
                              <w:rStyle w:val="Style14"/>
                              <w:sz w:val="28"/>
                              <w:szCs w:val="28"/>
                              <w:rFonts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Style w:val="Style14"/>
                              <w:sz w:val="28"/>
                              <w:szCs w:val="28"/>
                              <w:rFonts w:ascii="宋体" w:hAnsi="宋体" w:cs="宋体"/>
                            </w:rPr>
                            <w:t>3</w:t>
                          </w:r>
                          <w:r>
                            <w:rPr>
                              <w:rStyle w:val="Style14"/>
                              <w:sz w:val="28"/>
                              <w:szCs w:val="28"/>
                              <w:rFonts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05pt;height:18.65pt;mso-wrap-distance-left:0pt;mso-wrap-distance-right:0pt;mso-wrap-distance-top:0pt;mso-wrap-distance-bottom:0pt;margin-top:0.05pt;mso-position-vertical-relative:text;margin-left:0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Style15"/>
                      <w:pBdr/>
                      <w:bidi w:val="0"/>
                      <w:jc w:val="left"/>
                      <w:rPr>
                        <w:rStyle w:val="Style14"/>
                        <w:rFonts w:ascii="宋体" w:hAnsi="宋体" w:cs="Times New Roman"/>
                        <w:sz w:val="28"/>
                        <w:szCs w:val="28"/>
                      </w:rPr>
                    </w:pPr>
                    <w:r>
                      <w:rPr>
                        <w:rStyle w:val="Style14"/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14"/>
                        <w:sz w:val="28"/>
                        <w:szCs w:val="28"/>
                        <w:rFonts w:ascii="宋体" w:hAnsi="宋体" w:cs="宋体"/>
                      </w:rPr>
                      <w:instrText> PAGE </w:instrText>
                    </w:r>
                    <w:r>
                      <w:rPr>
                        <w:rStyle w:val="Style14"/>
                        <w:sz w:val="28"/>
                        <w:szCs w:val="28"/>
                        <w:rFonts w:ascii="宋体" w:hAnsi="宋体" w:cs="宋体"/>
                      </w:rPr>
                      <w:fldChar w:fldCharType="separate"/>
                    </w:r>
                    <w:r>
                      <w:rPr>
                        <w:rStyle w:val="Style14"/>
                        <w:sz w:val="28"/>
                        <w:szCs w:val="28"/>
                        <w:rFonts w:ascii="宋体" w:hAnsi="宋体" w:cs="宋体"/>
                      </w:rPr>
                      <w:t>3</w:t>
                    </w:r>
                    <w:r>
                      <w:rPr>
                        <w:rStyle w:val="Style14"/>
                        <w:sz w:val="28"/>
                        <w:szCs w:val="28"/>
                        <w:rFonts w:ascii="宋体" w:hAnsi="宋体" w:cs="宋体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balanceSingleByteDoubleByteWidth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宋体" w:cs="Times New Roman"/>
        <w:kern w:val="2"/>
        <w:sz w:val="21"/>
        <w:szCs w:val="24"/>
        <w:lang w:val="en-US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Calibri" w:hAnsi="Calibri" w:eastAsia="新宋体" w:cs="Times New Roman"/>
      <w:color w:val="auto"/>
      <w:kern w:val="2"/>
      <w:sz w:val="21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页码"/>
    <w:basedOn w:val="DefaultParagraphFont"/>
    <w:qFormat/>
    <w:rPr/>
  </w:style>
  <w:style w:type="paragraph" w:styleId="Style15">
    <w:name w:val="页脚"/>
    <w:basedOn w:val="Normal"/>
    <w:qFormat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LanShanOffice/1.2.4.10630$Windows_X86_64 LibreOffice_project/d1843f7e6c09749f9f39d30d5e7e1886e8f7efe0</Application>
  <AppVersion>15.0000</AppVersion>
  <Pages>3</Pages>
  <Words>1159</Words>
  <Characters>1207</Characters>
  <CharactersWithSpaces>1207</CharactersWithSpaces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2021-07-13T15:55:52Z</dcterms:created>
  <dc:creator/>
  <dc:description/>
  <dc:language>zh-CN</dc:language>
  <cp:lastModifiedBy/>
  <dcterms:modified xsi:type="dcterms:W3CDTF">2021-07-13T15:56:57Z</dcterms:modified>
  <cp:revision>1</cp:revision>
  <dc:subject/>
  <dc:title/>
</cp:coreProperties>
</file>