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ascii="方正小标宋简体" w:hAnsi="宋体" w:eastAsia="方正小标宋简体"/>
          <w:color w:val="000000"/>
          <w:sz w:val="36"/>
          <w:szCs w:val="36"/>
        </w:rPr>
      </w:pPr>
      <w:r>
        <w:rPr>
          <w:rFonts w:hint="eastAsia" w:ascii="方正小标宋简体" w:hAnsi="宋体" w:eastAsia="方正小标宋简体"/>
          <w:color w:val="000000"/>
          <w:sz w:val="36"/>
          <w:szCs w:val="36"/>
        </w:rPr>
        <w:t>达州市达川区景市镇人民政府</w:t>
      </w:r>
    </w:p>
    <w:p>
      <w:pPr>
        <w:spacing w:line="600" w:lineRule="exact"/>
        <w:jc w:val="center"/>
        <w:rPr>
          <w:rFonts w:ascii="宋体"/>
          <w:b/>
          <w:color w:val="000000"/>
          <w:sz w:val="44"/>
          <w:szCs w:val="44"/>
        </w:rPr>
      </w:pPr>
      <w:r>
        <w:rPr>
          <w:rFonts w:ascii="方正小标宋简体" w:hAnsi="宋体" w:eastAsia="方正小标宋简体"/>
          <w:color w:val="000000"/>
          <w:sz w:val="36"/>
          <w:szCs w:val="36"/>
        </w:rPr>
        <w:t>201</w:t>
      </w:r>
      <w:r>
        <w:rPr>
          <w:rFonts w:hint="eastAsia" w:ascii="方正小标宋简体" w:hAnsi="宋体" w:eastAsia="方正小标宋简体"/>
          <w:color w:val="000000"/>
          <w:sz w:val="36"/>
          <w:szCs w:val="36"/>
          <w:lang w:val="en-US" w:eastAsia="zh-CN"/>
        </w:rPr>
        <w:t>8</w:t>
      </w:r>
      <w:bookmarkStart w:id="0" w:name="_GoBack"/>
      <w:bookmarkEnd w:id="0"/>
      <w:r>
        <w:rPr>
          <w:rFonts w:hint="eastAsia" w:ascii="方正小标宋简体" w:hAnsi="宋体" w:eastAsia="方正小标宋简体"/>
          <w:color w:val="000000"/>
          <w:sz w:val="36"/>
          <w:szCs w:val="36"/>
        </w:rPr>
        <w:t>年部门决算编制的说明</w:t>
      </w:r>
    </w:p>
    <w:p>
      <w:pPr>
        <w:spacing w:line="600" w:lineRule="exact"/>
        <w:ind w:firstLine="640" w:firstLineChars="200"/>
        <w:rPr>
          <w:rFonts w:ascii="黑体" w:eastAsia="黑体"/>
          <w:color w:val="000000"/>
          <w:sz w:val="32"/>
          <w:szCs w:val="32"/>
        </w:rPr>
      </w:pPr>
      <w:r>
        <w:rPr>
          <w:rFonts w:hint="eastAsia" w:ascii="黑体" w:eastAsia="黑体"/>
          <w:color w:val="000000"/>
          <w:sz w:val="32"/>
          <w:szCs w:val="32"/>
        </w:rPr>
        <w:t>一、基本职能及主要工作</w:t>
      </w:r>
    </w:p>
    <w:p>
      <w:pPr>
        <w:spacing w:line="578" w:lineRule="exact"/>
        <w:ind w:firstLine="640" w:firstLineChars="200"/>
        <w:jc w:val="left"/>
        <w:rPr>
          <w:bCs/>
          <w:color w:val="000000"/>
          <w:sz w:val="32"/>
          <w:szCs w:val="32"/>
        </w:rPr>
      </w:pPr>
      <w:r>
        <w:rPr>
          <w:rFonts w:hint="eastAsia"/>
          <w:bCs/>
          <w:color w:val="000000"/>
          <w:sz w:val="32"/>
          <w:szCs w:val="32"/>
        </w:rPr>
        <w:t>（一）主要职能。</w:t>
      </w:r>
    </w:p>
    <w:p>
      <w:pPr>
        <w:spacing w:line="578" w:lineRule="exact"/>
        <w:ind w:firstLine="640" w:firstLineChars="200"/>
        <w:jc w:val="left"/>
        <w:rPr>
          <w:rStyle w:val="7"/>
          <w:rFonts w:ascii="仿宋" w:hAnsi="仿宋" w:eastAsia="仿宋" w:cs="仿宋"/>
          <w:b w:val="0"/>
          <w:bCs w:val="0"/>
          <w:sz w:val="32"/>
          <w:szCs w:val="32"/>
          <w:shd w:val="clear" w:color="auto" w:fill="FFFFFF"/>
        </w:rPr>
      </w:pPr>
      <w:r>
        <w:rPr>
          <w:rStyle w:val="7"/>
          <w:rFonts w:ascii="仿宋" w:hAnsi="仿宋" w:eastAsia="仿宋" w:cs="仿宋"/>
          <w:b w:val="0"/>
          <w:bCs w:val="0"/>
          <w:sz w:val="32"/>
          <w:szCs w:val="32"/>
          <w:shd w:val="clear" w:color="auto" w:fill="FFFFFF"/>
        </w:rPr>
        <w:t>1.</w:t>
      </w:r>
      <w:r>
        <w:rPr>
          <w:rStyle w:val="7"/>
          <w:rFonts w:hint="eastAsia" w:ascii="仿宋" w:hAnsi="仿宋" w:eastAsia="仿宋" w:cs="仿宋"/>
          <w:b w:val="0"/>
          <w:bCs w:val="0"/>
          <w:sz w:val="32"/>
          <w:szCs w:val="32"/>
          <w:shd w:val="clear" w:color="auto" w:fill="FFFFFF"/>
        </w:rPr>
        <w:t>制定和组织实施经济、科技和社会发展计划，制定资源开发技术改造和产业结构调整方案，组织指导好农业生产，搞好商品流通，协调好本乡与外地区的经济交流与合作，抓好招商引资，人才引进项目开发，不断培育市场体系，组织经济运行，促进经济发展。</w:t>
      </w:r>
    </w:p>
    <w:p>
      <w:pPr>
        <w:spacing w:line="578" w:lineRule="exact"/>
        <w:ind w:firstLine="640" w:firstLineChars="200"/>
        <w:jc w:val="left"/>
        <w:rPr>
          <w:rStyle w:val="7"/>
          <w:rFonts w:ascii="仿宋" w:hAnsi="仿宋" w:eastAsia="仿宋" w:cs="仿宋"/>
          <w:b w:val="0"/>
          <w:bCs w:val="0"/>
          <w:sz w:val="32"/>
          <w:szCs w:val="32"/>
          <w:shd w:val="clear" w:color="auto" w:fill="FFFFFF"/>
        </w:rPr>
      </w:pPr>
      <w:r>
        <w:rPr>
          <w:rStyle w:val="7"/>
          <w:rFonts w:ascii="仿宋" w:hAnsi="仿宋" w:eastAsia="仿宋" w:cs="仿宋"/>
          <w:b w:val="0"/>
          <w:bCs w:val="0"/>
          <w:sz w:val="32"/>
          <w:szCs w:val="32"/>
          <w:shd w:val="clear" w:color="auto" w:fill="FFFFFF"/>
        </w:rPr>
        <w:t>2.</w:t>
      </w:r>
      <w:r>
        <w:rPr>
          <w:rStyle w:val="7"/>
          <w:rFonts w:hint="eastAsia" w:ascii="仿宋" w:hAnsi="仿宋" w:eastAsia="仿宋" w:cs="仿宋"/>
          <w:b w:val="0"/>
          <w:bCs w:val="0"/>
          <w:sz w:val="32"/>
          <w:szCs w:val="32"/>
          <w:shd w:val="clear" w:color="auto" w:fill="FFFFFF"/>
        </w:rPr>
        <w:t>制定并组织实施村镇建设规划，部署重点工程建设，地方道路建设及公共设施，水利设施的管理，负责土地、林木、水等自然资源和生态环境的保护，做好护林防火工作。</w:t>
      </w:r>
    </w:p>
    <w:p>
      <w:pPr>
        <w:spacing w:line="578" w:lineRule="exact"/>
        <w:ind w:firstLine="640" w:firstLineChars="200"/>
        <w:jc w:val="left"/>
        <w:rPr>
          <w:rStyle w:val="7"/>
          <w:rFonts w:ascii="仿宋" w:hAnsi="仿宋" w:eastAsia="仿宋" w:cs="仿宋"/>
          <w:b w:val="0"/>
          <w:bCs w:val="0"/>
          <w:sz w:val="32"/>
          <w:szCs w:val="32"/>
          <w:shd w:val="clear" w:color="auto" w:fill="FFFFFF"/>
        </w:rPr>
      </w:pPr>
      <w:r>
        <w:rPr>
          <w:rStyle w:val="7"/>
          <w:rFonts w:ascii="仿宋" w:hAnsi="仿宋" w:eastAsia="仿宋" w:cs="仿宋"/>
          <w:b w:val="0"/>
          <w:bCs w:val="0"/>
          <w:sz w:val="32"/>
          <w:szCs w:val="32"/>
          <w:shd w:val="clear" w:color="auto" w:fill="FFFFFF"/>
        </w:rPr>
        <w:t>3.</w:t>
      </w:r>
      <w:r>
        <w:rPr>
          <w:rStyle w:val="7"/>
          <w:rFonts w:hint="eastAsia" w:ascii="仿宋" w:hAnsi="仿宋" w:eastAsia="仿宋" w:cs="仿宋"/>
          <w:b w:val="0"/>
          <w:bCs w:val="0"/>
          <w:sz w:val="32"/>
          <w:szCs w:val="32"/>
          <w:shd w:val="clear" w:color="auto" w:fill="FFFFFF"/>
        </w:rPr>
        <w:t>负责本行政区域内的民政、计划生育、文化教育、卫生、体育等社会公益事业的综合性工作，维护一切经济单位和个人的正当经济权益，取缔非法经济活动，调解和处理民事纠纷，打击刑事犯罪维护社会稳定。</w:t>
      </w:r>
    </w:p>
    <w:p>
      <w:pPr>
        <w:spacing w:line="578" w:lineRule="exact"/>
        <w:ind w:firstLine="640" w:firstLineChars="200"/>
        <w:jc w:val="left"/>
        <w:rPr>
          <w:rStyle w:val="7"/>
          <w:rFonts w:ascii="仿宋" w:hAnsi="仿宋" w:eastAsia="仿宋" w:cs="仿宋"/>
          <w:b w:val="0"/>
          <w:bCs w:val="0"/>
          <w:sz w:val="32"/>
          <w:szCs w:val="32"/>
          <w:shd w:val="clear" w:color="auto" w:fill="FFFFFF"/>
        </w:rPr>
      </w:pPr>
      <w:r>
        <w:rPr>
          <w:rStyle w:val="7"/>
          <w:rFonts w:ascii="仿宋" w:hAnsi="仿宋" w:eastAsia="仿宋" w:cs="仿宋"/>
          <w:b w:val="0"/>
          <w:bCs w:val="0"/>
          <w:sz w:val="32"/>
          <w:szCs w:val="32"/>
          <w:shd w:val="clear" w:color="auto" w:fill="FFFFFF"/>
        </w:rPr>
        <w:t>4.</w:t>
      </w:r>
      <w:r>
        <w:rPr>
          <w:rStyle w:val="7"/>
          <w:rFonts w:hint="eastAsia" w:ascii="仿宋" w:hAnsi="仿宋" w:eastAsia="仿宋" w:cs="仿宋"/>
          <w:b w:val="0"/>
          <w:bCs w:val="0"/>
          <w:sz w:val="32"/>
          <w:szCs w:val="32"/>
          <w:shd w:val="clear" w:color="auto" w:fill="FFFFFF"/>
        </w:rPr>
        <w:t>按计划组织本级财政收入和地方税的征收，完成国家财政计划，不断培植税源，管好财政资金，增强财政实力。</w:t>
      </w:r>
    </w:p>
    <w:p>
      <w:pPr>
        <w:spacing w:line="578" w:lineRule="exact"/>
        <w:ind w:firstLine="640" w:firstLineChars="200"/>
        <w:jc w:val="left"/>
        <w:rPr>
          <w:rStyle w:val="7"/>
          <w:rFonts w:ascii="仿宋" w:hAnsi="仿宋" w:eastAsia="仿宋" w:cs="仿宋"/>
          <w:b w:val="0"/>
          <w:bCs w:val="0"/>
          <w:sz w:val="32"/>
          <w:szCs w:val="32"/>
          <w:shd w:val="clear" w:color="auto" w:fill="FFFFFF"/>
        </w:rPr>
      </w:pPr>
      <w:r>
        <w:rPr>
          <w:rStyle w:val="7"/>
          <w:rFonts w:ascii="仿宋" w:hAnsi="仿宋" w:eastAsia="仿宋" w:cs="仿宋"/>
          <w:b w:val="0"/>
          <w:bCs w:val="0"/>
          <w:sz w:val="32"/>
          <w:szCs w:val="32"/>
          <w:shd w:val="clear" w:color="auto" w:fill="FFFFFF"/>
        </w:rPr>
        <w:t>5.</w:t>
      </w:r>
      <w:r>
        <w:rPr>
          <w:rStyle w:val="7"/>
          <w:rFonts w:hint="eastAsia" w:ascii="仿宋" w:hAnsi="仿宋" w:eastAsia="仿宋" w:cs="仿宋"/>
          <w:b w:val="0"/>
          <w:bCs w:val="0"/>
          <w:sz w:val="32"/>
          <w:szCs w:val="32"/>
          <w:shd w:val="clear" w:color="auto" w:fill="FFFFFF"/>
        </w:rPr>
        <w:t>抓好精神文明建设，丰富群众文化生活，提倡移风易俗，反对封建迷信，破除陈规陋习，树立社会主义新风尚。</w:t>
      </w:r>
    </w:p>
    <w:p>
      <w:pPr>
        <w:spacing w:line="578" w:lineRule="exact"/>
        <w:ind w:firstLine="640" w:firstLineChars="200"/>
        <w:jc w:val="left"/>
        <w:rPr>
          <w:bCs/>
          <w:color w:val="000000"/>
          <w:sz w:val="32"/>
          <w:szCs w:val="32"/>
        </w:rPr>
      </w:pPr>
      <w:r>
        <w:rPr>
          <w:rStyle w:val="7"/>
          <w:rFonts w:ascii="仿宋" w:hAnsi="仿宋" w:eastAsia="仿宋" w:cs="仿宋"/>
          <w:b w:val="0"/>
          <w:bCs w:val="0"/>
          <w:sz w:val="32"/>
          <w:szCs w:val="32"/>
          <w:shd w:val="clear" w:color="auto" w:fill="FFFFFF"/>
        </w:rPr>
        <w:t>6.</w:t>
      </w:r>
      <w:r>
        <w:rPr>
          <w:rStyle w:val="7"/>
          <w:rFonts w:hint="eastAsia" w:ascii="仿宋" w:hAnsi="仿宋" w:eastAsia="仿宋" w:cs="仿宋"/>
          <w:b w:val="0"/>
          <w:bCs w:val="0"/>
          <w:sz w:val="32"/>
          <w:szCs w:val="32"/>
          <w:shd w:val="clear" w:color="auto" w:fill="FFFFFF"/>
        </w:rPr>
        <w:t>完成上级政府交办的其它事项。</w:t>
      </w:r>
    </w:p>
    <w:p>
      <w:pPr>
        <w:pStyle w:val="2"/>
        <w:adjustRightInd w:val="0"/>
        <w:snapToGrid w:val="0"/>
        <w:spacing w:before="93" w:line="600" w:lineRule="exact"/>
        <w:ind w:firstLine="672" w:firstLineChars="210"/>
        <w:rPr>
          <w:bCs/>
          <w:color w:val="000000"/>
          <w:sz w:val="32"/>
          <w:szCs w:val="32"/>
        </w:rPr>
      </w:pPr>
      <w:r>
        <w:rPr>
          <w:rFonts w:hint="eastAsia"/>
          <w:bCs/>
          <w:color w:val="000000"/>
          <w:sz w:val="32"/>
          <w:szCs w:val="32"/>
        </w:rPr>
        <w:t>（二）</w:t>
      </w:r>
      <w:r>
        <w:rPr>
          <w:bCs/>
          <w:color w:val="000000"/>
          <w:sz w:val="32"/>
          <w:szCs w:val="32"/>
        </w:rPr>
        <w:t>2017</w:t>
      </w:r>
      <w:r>
        <w:rPr>
          <w:rFonts w:hint="eastAsia"/>
          <w:bCs/>
          <w:color w:val="000000"/>
          <w:sz w:val="32"/>
          <w:szCs w:val="32"/>
        </w:rPr>
        <w:t>年重点工作完成情况。</w:t>
      </w:r>
    </w:p>
    <w:p>
      <w:pPr>
        <w:snapToGrid w:val="0"/>
        <w:spacing w:line="520" w:lineRule="exact"/>
        <w:ind w:firstLine="600" w:firstLineChars="200"/>
        <w:rPr>
          <w:rFonts w:ascii="仿宋_GB2312" w:hAnsi="仿宋" w:eastAsia="仿宋_GB2312"/>
          <w:sz w:val="30"/>
          <w:szCs w:val="30"/>
        </w:rPr>
      </w:pPr>
      <w:r>
        <w:rPr>
          <w:rFonts w:hint="eastAsia" w:ascii="仿宋_GB2312" w:hAnsi="仿宋" w:eastAsia="仿宋_GB2312"/>
          <w:sz w:val="30"/>
          <w:szCs w:val="30"/>
        </w:rPr>
        <w:t>景市镇人民政府一年来的主要工作有：（</w:t>
      </w:r>
      <w:r>
        <w:rPr>
          <w:rFonts w:ascii="仿宋_GB2312" w:hAnsi="仿宋" w:eastAsia="仿宋_GB2312"/>
          <w:sz w:val="30"/>
          <w:szCs w:val="30"/>
        </w:rPr>
        <w:t>1</w:t>
      </w:r>
      <w:r>
        <w:rPr>
          <w:rFonts w:hint="eastAsia" w:ascii="仿宋_GB2312" w:hAnsi="仿宋" w:eastAsia="仿宋_GB2312"/>
          <w:sz w:val="30"/>
          <w:szCs w:val="30"/>
        </w:rPr>
        <w:t>）制定和组织实施了经济社会发展计划和产业结构调整方案，组织指导各行业生产，搞好商品流通，不断培育市场经济，组织经济运行，促进经济发展。（</w:t>
      </w:r>
      <w:r>
        <w:rPr>
          <w:rFonts w:ascii="仿宋_GB2312" w:hAnsi="仿宋" w:eastAsia="仿宋_GB2312"/>
          <w:sz w:val="30"/>
          <w:szCs w:val="30"/>
        </w:rPr>
        <w:t>2</w:t>
      </w:r>
      <w:r>
        <w:rPr>
          <w:rFonts w:hint="eastAsia" w:ascii="仿宋_GB2312" w:hAnsi="仿宋" w:eastAsia="仿宋_GB2312"/>
          <w:sz w:val="30"/>
          <w:szCs w:val="30"/>
        </w:rPr>
        <w:t>）制定并组织实施村镇建设规划，部署重点工程建设，地方道路建设及公共设施，水利设施的管理，负责土地、林木、水等自然资源和生态环境的保护，做好护林防火工作。（</w:t>
      </w:r>
      <w:r>
        <w:rPr>
          <w:rFonts w:ascii="仿宋_GB2312" w:hAnsi="仿宋" w:eastAsia="仿宋_GB2312"/>
          <w:sz w:val="30"/>
          <w:szCs w:val="30"/>
        </w:rPr>
        <w:t>3</w:t>
      </w:r>
      <w:r>
        <w:rPr>
          <w:rFonts w:hint="eastAsia" w:ascii="仿宋_GB2312" w:hAnsi="仿宋" w:eastAsia="仿宋_GB2312"/>
          <w:sz w:val="30"/>
          <w:szCs w:val="30"/>
        </w:rPr>
        <w:t>）做好本行政区域内的脱贫攻坚、民政、计划生育、文化教育、卫生、体育等社会公益事业的综合性工作，维护一切经济单位和个人的正当经济权益，取缔非法经济活动，调解和处理民事纠纷，打击刑事犯罪维护社会稳定。（</w:t>
      </w:r>
      <w:r>
        <w:rPr>
          <w:rFonts w:ascii="仿宋_GB2312" w:hAnsi="仿宋" w:eastAsia="仿宋_GB2312"/>
          <w:sz w:val="30"/>
          <w:szCs w:val="30"/>
        </w:rPr>
        <w:t>4</w:t>
      </w:r>
      <w:r>
        <w:rPr>
          <w:rFonts w:hint="eastAsia" w:ascii="仿宋_GB2312" w:hAnsi="仿宋" w:eastAsia="仿宋_GB2312"/>
          <w:sz w:val="30"/>
          <w:szCs w:val="30"/>
        </w:rPr>
        <w:t>）按计划组织本级财政收入，完成国家财政计划，不断培植税源，管好财政资金，增强财政实力。（</w:t>
      </w:r>
      <w:r>
        <w:rPr>
          <w:rFonts w:ascii="仿宋_GB2312" w:hAnsi="仿宋" w:eastAsia="仿宋_GB2312"/>
          <w:sz w:val="30"/>
          <w:szCs w:val="30"/>
        </w:rPr>
        <w:t>5</w:t>
      </w:r>
      <w:r>
        <w:rPr>
          <w:rFonts w:hint="eastAsia" w:ascii="仿宋_GB2312" w:hAnsi="仿宋" w:eastAsia="仿宋_GB2312"/>
          <w:sz w:val="30"/>
          <w:szCs w:val="30"/>
        </w:rPr>
        <w:t>）抓好精神文明建设，丰富群众文化生活，提倡移风易俗，反对封建迷信，破除陈规陋习，树立社会主义新风尚。</w:t>
      </w:r>
    </w:p>
    <w:p>
      <w:pPr>
        <w:snapToGrid w:val="0"/>
        <w:spacing w:line="520" w:lineRule="exact"/>
        <w:ind w:firstLine="600" w:firstLineChars="200"/>
        <w:rPr>
          <w:bCs/>
          <w:color w:val="000000"/>
          <w:sz w:val="32"/>
          <w:szCs w:val="32"/>
        </w:rPr>
      </w:pPr>
      <w:r>
        <w:rPr>
          <w:rFonts w:hint="eastAsia" w:ascii="仿宋_GB2312" w:hAnsi="黑体" w:eastAsia="仿宋_GB2312"/>
          <w:sz w:val="30"/>
          <w:szCs w:val="30"/>
        </w:rPr>
        <w:t>主要成效有：</w:t>
      </w:r>
      <w:r>
        <w:rPr>
          <w:rFonts w:ascii="仿宋_GB2312" w:hAnsi="黑体" w:eastAsia="仿宋_GB2312"/>
          <w:sz w:val="30"/>
          <w:szCs w:val="30"/>
        </w:rPr>
        <w:t>(1)</w:t>
      </w:r>
      <w:r>
        <w:rPr>
          <w:rFonts w:hint="eastAsia" w:ascii="仿宋_GB2312" w:hAnsi="黑体" w:eastAsia="仿宋_GB2312"/>
          <w:sz w:val="30"/>
          <w:szCs w:val="30"/>
        </w:rPr>
        <w:t>完成了全镇社社通水泥路。（</w:t>
      </w:r>
      <w:r>
        <w:rPr>
          <w:rFonts w:ascii="仿宋_GB2312" w:hAnsi="黑体" w:eastAsia="仿宋_GB2312"/>
          <w:sz w:val="30"/>
          <w:szCs w:val="30"/>
        </w:rPr>
        <w:t>2</w:t>
      </w:r>
      <w:r>
        <w:rPr>
          <w:rFonts w:hint="eastAsia" w:ascii="仿宋_GB2312" w:hAnsi="黑体" w:eastAsia="仿宋_GB2312"/>
          <w:sz w:val="30"/>
          <w:szCs w:val="30"/>
        </w:rPr>
        <w:t>）种植核桃树</w:t>
      </w:r>
      <w:r>
        <w:rPr>
          <w:rFonts w:ascii="仿宋_GB2312" w:hAnsi="黑体" w:eastAsia="仿宋_GB2312"/>
          <w:sz w:val="30"/>
          <w:szCs w:val="30"/>
        </w:rPr>
        <w:t>2800</w:t>
      </w:r>
      <w:r>
        <w:rPr>
          <w:rFonts w:hint="eastAsia" w:ascii="仿宋_GB2312" w:hAnsi="黑体" w:eastAsia="仿宋_GB2312"/>
          <w:sz w:val="30"/>
          <w:szCs w:val="30"/>
        </w:rPr>
        <w:t>亩。（</w:t>
      </w:r>
      <w:r>
        <w:rPr>
          <w:rFonts w:ascii="仿宋_GB2312" w:hAnsi="黑体" w:eastAsia="仿宋_GB2312"/>
          <w:sz w:val="30"/>
          <w:szCs w:val="30"/>
        </w:rPr>
        <w:t>3</w:t>
      </w:r>
      <w:r>
        <w:rPr>
          <w:rFonts w:hint="eastAsia" w:ascii="仿宋_GB2312" w:hAnsi="黑体" w:eastAsia="仿宋_GB2312"/>
          <w:sz w:val="30"/>
          <w:szCs w:val="30"/>
        </w:rPr>
        <w:t>）发展贡米</w:t>
      </w:r>
      <w:r>
        <w:rPr>
          <w:rFonts w:ascii="仿宋_GB2312" w:hAnsi="黑体" w:eastAsia="仿宋_GB2312"/>
          <w:sz w:val="30"/>
          <w:szCs w:val="30"/>
        </w:rPr>
        <w:t>7600</w:t>
      </w:r>
      <w:r>
        <w:rPr>
          <w:rFonts w:hint="eastAsia" w:ascii="仿宋_GB2312" w:hAnsi="黑体" w:eastAsia="仿宋_GB2312"/>
          <w:sz w:val="30"/>
          <w:szCs w:val="30"/>
        </w:rPr>
        <w:t>亩，其中无公害有机米打造</w:t>
      </w:r>
      <w:r>
        <w:rPr>
          <w:rFonts w:ascii="仿宋_GB2312" w:hAnsi="黑体" w:eastAsia="仿宋_GB2312"/>
          <w:sz w:val="30"/>
          <w:szCs w:val="30"/>
        </w:rPr>
        <w:t>300</w:t>
      </w:r>
      <w:r>
        <w:rPr>
          <w:rFonts w:hint="eastAsia" w:ascii="仿宋_GB2312" w:hAnsi="黑体" w:eastAsia="仿宋_GB2312"/>
          <w:sz w:val="30"/>
          <w:szCs w:val="30"/>
        </w:rPr>
        <w:t>亩。（</w:t>
      </w:r>
      <w:r>
        <w:rPr>
          <w:rFonts w:ascii="仿宋_GB2312" w:hAnsi="黑体" w:eastAsia="仿宋_GB2312"/>
          <w:sz w:val="30"/>
          <w:szCs w:val="30"/>
        </w:rPr>
        <w:t>4</w:t>
      </w:r>
      <w:r>
        <w:rPr>
          <w:rFonts w:hint="eastAsia" w:ascii="仿宋_GB2312" w:hAnsi="黑体" w:eastAsia="仿宋_GB2312"/>
          <w:sz w:val="30"/>
          <w:szCs w:val="30"/>
        </w:rPr>
        <w:t>）发展养殖大户</w:t>
      </w:r>
      <w:r>
        <w:rPr>
          <w:rFonts w:ascii="仿宋_GB2312" w:hAnsi="黑体" w:eastAsia="仿宋_GB2312"/>
          <w:sz w:val="30"/>
          <w:szCs w:val="30"/>
        </w:rPr>
        <w:t>43</w:t>
      </w:r>
      <w:r>
        <w:rPr>
          <w:rFonts w:hint="eastAsia" w:ascii="仿宋_GB2312" w:hAnsi="黑体" w:eastAsia="仿宋_GB2312"/>
          <w:sz w:val="30"/>
          <w:szCs w:val="30"/>
        </w:rPr>
        <w:t>户：养牛</w:t>
      </w:r>
      <w:r>
        <w:rPr>
          <w:rFonts w:ascii="仿宋_GB2312" w:hAnsi="黑体" w:eastAsia="仿宋_GB2312"/>
          <w:sz w:val="30"/>
          <w:szCs w:val="30"/>
        </w:rPr>
        <w:t>5</w:t>
      </w:r>
      <w:r>
        <w:rPr>
          <w:rFonts w:hint="eastAsia" w:ascii="仿宋_GB2312" w:hAnsi="黑体" w:eastAsia="仿宋_GB2312"/>
          <w:sz w:val="30"/>
          <w:szCs w:val="30"/>
        </w:rPr>
        <w:t>户，养猪</w:t>
      </w:r>
      <w:r>
        <w:rPr>
          <w:rFonts w:ascii="仿宋_GB2312" w:hAnsi="黑体" w:eastAsia="仿宋_GB2312"/>
          <w:sz w:val="30"/>
          <w:szCs w:val="30"/>
        </w:rPr>
        <w:t>9</w:t>
      </w:r>
      <w:r>
        <w:rPr>
          <w:rFonts w:hint="eastAsia" w:ascii="仿宋_GB2312" w:hAnsi="黑体" w:eastAsia="仿宋_GB2312"/>
          <w:sz w:val="30"/>
          <w:szCs w:val="30"/>
        </w:rPr>
        <w:t>户，养鸡</w:t>
      </w:r>
      <w:r>
        <w:rPr>
          <w:rFonts w:ascii="仿宋_GB2312" w:hAnsi="黑体" w:eastAsia="仿宋_GB2312"/>
          <w:sz w:val="30"/>
          <w:szCs w:val="30"/>
        </w:rPr>
        <w:t>20</w:t>
      </w:r>
      <w:r>
        <w:rPr>
          <w:rFonts w:hint="eastAsia" w:ascii="仿宋_GB2312" w:hAnsi="黑体" w:eastAsia="仿宋_GB2312"/>
          <w:sz w:val="30"/>
          <w:szCs w:val="30"/>
        </w:rPr>
        <w:t>户。（</w:t>
      </w:r>
      <w:r>
        <w:rPr>
          <w:rFonts w:ascii="仿宋_GB2312" w:hAnsi="黑体" w:eastAsia="仿宋_GB2312"/>
          <w:sz w:val="30"/>
          <w:szCs w:val="30"/>
        </w:rPr>
        <w:t>5</w:t>
      </w:r>
      <w:r>
        <w:rPr>
          <w:rFonts w:hint="eastAsia" w:ascii="仿宋_GB2312" w:hAnsi="黑体" w:eastAsia="仿宋_GB2312"/>
          <w:sz w:val="30"/>
          <w:szCs w:val="30"/>
        </w:rPr>
        <w:t>）修建景市镇垃圾堆码场一座。（</w:t>
      </w:r>
      <w:r>
        <w:rPr>
          <w:rFonts w:ascii="仿宋_GB2312" w:hAnsi="黑体" w:eastAsia="仿宋_GB2312"/>
          <w:sz w:val="30"/>
          <w:szCs w:val="30"/>
        </w:rPr>
        <w:t>6</w:t>
      </w:r>
      <w:r>
        <w:rPr>
          <w:rFonts w:hint="eastAsia" w:ascii="仿宋_GB2312" w:hAnsi="黑体" w:eastAsia="仿宋_GB2312"/>
          <w:sz w:val="30"/>
          <w:szCs w:val="30"/>
        </w:rPr>
        <w:t>）维修整治堰塘</w:t>
      </w:r>
      <w:r>
        <w:rPr>
          <w:rFonts w:ascii="仿宋_GB2312" w:hAnsi="黑体" w:eastAsia="仿宋_GB2312"/>
          <w:sz w:val="30"/>
          <w:szCs w:val="30"/>
        </w:rPr>
        <w:t>10</w:t>
      </w:r>
      <w:r>
        <w:rPr>
          <w:rFonts w:hint="eastAsia" w:ascii="仿宋_GB2312" w:hAnsi="黑体" w:eastAsia="仿宋_GB2312"/>
          <w:sz w:val="30"/>
          <w:szCs w:val="30"/>
        </w:rPr>
        <w:t>口。（</w:t>
      </w:r>
      <w:r>
        <w:rPr>
          <w:rFonts w:ascii="仿宋_GB2312" w:hAnsi="黑体" w:eastAsia="仿宋_GB2312"/>
          <w:sz w:val="30"/>
          <w:szCs w:val="30"/>
        </w:rPr>
        <w:t>6</w:t>
      </w:r>
      <w:r>
        <w:rPr>
          <w:rFonts w:hint="eastAsia" w:ascii="仿宋_GB2312" w:hAnsi="黑体" w:eastAsia="仿宋_GB2312"/>
          <w:sz w:val="30"/>
          <w:szCs w:val="30"/>
        </w:rPr>
        <w:t>）修建生产便民道</w:t>
      </w:r>
      <w:r>
        <w:rPr>
          <w:rFonts w:ascii="仿宋_GB2312" w:hAnsi="黑体" w:eastAsia="仿宋_GB2312"/>
          <w:sz w:val="30"/>
          <w:szCs w:val="30"/>
        </w:rPr>
        <w:t>8</w:t>
      </w:r>
      <w:r>
        <w:rPr>
          <w:rFonts w:hint="eastAsia" w:ascii="仿宋_GB2312" w:hAnsi="黑体" w:eastAsia="仿宋_GB2312"/>
          <w:sz w:val="30"/>
          <w:szCs w:val="30"/>
        </w:rPr>
        <w:t>公里。（</w:t>
      </w:r>
      <w:r>
        <w:rPr>
          <w:rFonts w:ascii="仿宋_GB2312" w:hAnsi="黑体" w:eastAsia="仿宋_GB2312"/>
          <w:sz w:val="30"/>
          <w:szCs w:val="30"/>
        </w:rPr>
        <w:t>7</w:t>
      </w:r>
      <w:r>
        <w:rPr>
          <w:rFonts w:hint="eastAsia" w:ascii="仿宋_GB2312" w:hAnsi="黑体" w:eastAsia="仿宋_GB2312"/>
          <w:sz w:val="30"/>
          <w:szCs w:val="30"/>
        </w:rPr>
        <w:t>）修建农民工文化驿站广场一座。</w:t>
      </w:r>
    </w:p>
    <w:p>
      <w:pPr>
        <w:spacing w:line="600" w:lineRule="exact"/>
        <w:ind w:firstLine="640" w:firstLineChars="200"/>
        <w:rPr>
          <w:rFonts w:ascii="黑体" w:eastAsia="黑体"/>
          <w:color w:val="000000"/>
          <w:sz w:val="32"/>
          <w:szCs w:val="32"/>
        </w:rPr>
      </w:pPr>
      <w:r>
        <w:rPr>
          <w:rFonts w:hint="eastAsia" w:ascii="黑体" w:eastAsia="黑体"/>
          <w:color w:val="000000"/>
          <w:sz w:val="32"/>
          <w:szCs w:val="32"/>
        </w:rPr>
        <w:t>二、部门概况</w:t>
      </w:r>
    </w:p>
    <w:p>
      <w:pPr>
        <w:spacing w:line="480" w:lineRule="auto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达川区景市镇人民政府单位机构数</w:t>
      </w:r>
      <w:r>
        <w:rPr>
          <w:rFonts w:ascii="仿宋" w:hAnsi="仿宋" w:eastAsia="仿宋" w:cs="仿宋"/>
          <w:sz w:val="32"/>
          <w:szCs w:val="32"/>
        </w:rPr>
        <w:t>4</w:t>
      </w:r>
      <w:r>
        <w:rPr>
          <w:rFonts w:hint="eastAsia" w:ascii="仿宋" w:hAnsi="仿宋" w:eastAsia="仿宋" w:cs="仿宋"/>
          <w:sz w:val="32"/>
          <w:szCs w:val="32"/>
        </w:rPr>
        <w:t>个，编制人数</w:t>
      </w:r>
      <w:r>
        <w:rPr>
          <w:rFonts w:ascii="仿宋" w:hAnsi="仿宋" w:eastAsia="仿宋" w:cs="仿宋"/>
          <w:sz w:val="32"/>
          <w:szCs w:val="32"/>
        </w:rPr>
        <w:t>45</w:t>
      </w:r>
      <w:r>
        <w:rPr>
          <w:rFonts w:hint="eastAsia" w:ascii="仿宋" w:hAnsi="仿宋" w:eastAsia="仿宋" w:cs="仿宋"/>
          <w:sz w:val="32"/>
          <w:szCs w:val="32"/>
        </w:rPr>
        <w:t>人，其中行政编制</w:t>
      </w:r>
      <w:r>
        <w:rPr>
          <w:rFonts w:ascii="仿宋" w:hAnsi="仿宋" w:eastAsia="仿宋" w:cs="仿宋"/>
          <w:sz w:val="32"/>
          <w:szCs w:val="32"/>
        </w:rPr>
        <w:t>23</w:t>
      </w:r>
      <w:r>
        <w:rPr>
          <w:rFonts w:hint="eastAsia" w:ascii="仿宋" w:hAnsi="仿宋" w:eastAsia="仿宋" w:cs="仿宋"/>
          <w:sz w:val="32"/>
          <w:szCs w:val="32"/>
        </w:rPr>
        <w:t>人，事业编制</w:t>
      </w:r>
      <w:r>
        <w:rPr>
          <w:rFonts w:ascii="仿宋" w:hAnsi="仿宋" w:eastAsia="仿宋" w:cs="仿宋"/>
          <w:sz w:val="32"/>
          <w:szCs w:val="32"/>
        </w:rPr>
        <w:t>22</w:t>
      </w:r>
      <w:r>
        <w:rPr>
          <w:rFonts w:hint="eastAsia" w:ascii="仿宋" w:hAnsi="仿宋" w:eastAsia="仿宋" w:cs="仿宋"/>
          <w:sz w:val="32"/>
          <w:szCs w:val="32"/>
        </w:rPr>
        <w:t>人；目前在岗在编人数</w:t>
      </w:r>
      <w:r>
        <w:rPr>
          <w:rFonts w:ascii="仿宋" w:hAnsi="仿宋" w:eastAsia="仿宋" w:cs="仿宋"/>
          <w:sz w:val="32"/>
          <w:szCs w:val="32"/>
        </w:rPr>
        <w:t>41</w:t>
      </w:r>
      <w:r>
        <w:rPr>
          <w:rFonts w:hint="eastAsia" w:ascii="仿宋" w:hAnsi="仿宋" w:eastAsia="仿宋" w:cs="仿宋"/>
          <w:sz w:val="32"/>
          <w:szCs w:val="32"/>
        </w:rPr>
        <w:t>人，其中公共预算财政拨款人数</w:t>
      </w:r>
      <w:r>
        <w:rPr>
          <w:rFonts w:ascii="仿宋" w:hAnsi="仿宋" w:eastAsia="仿宋" w:cs="仿宋"/>
          <w:sz w:val="32"/>
          <w:szCs w:val="32"/>
        </w:rPr>
        <w:t>19</w:t>
      </w:r>
      <w:r>
        <w:rPr>
          <w:rFonts w:hint="eastAsia" w:ascii="仿宋" w:hAnsi="仿宋" w:eastAsia="仿宋" w:cs="仿宋"/>
          <w:sz w:val="32"/>
          <w:szCs w:val="32"/>
        </w:rPr>
        <w:t>人，公共预算财政补助开支人数</w:t>
      </w:r>
      <w:r>
        <w:rPr>
          <w:rFonts w:ascii="仿宋" w:hAnsi="仿宋" w:eastAsia="仿宋" w:cs="仿宋"/>
          <w:sz w:val="32"/>
          <w:szCs w:val="32"/>
        </w:rPr>
        <w:t>22</w:t>
      </w:r>
      <w:r>
        <w:rPr>
          <w:rFonts w:hint="eastAsia" w:ascii="仿宋" w:hAnsi="仿宋" w:eastAsia="仿宋" w:cs="仿宋"/>
          <w:sz w:val="32"/>
          <w:szCs w:val="32"/>
        </w:rPr>
        <w:t>人。</w:t>
      </w:r>
    </w:p>
    <w:p>
      <w:pPr>
        <w:spacing w:line="600" w:lineRule="exact"/>
        <w:ind w:firstLine="640" w:firstLineChars="200"/>
        <w:rPr>
          <w:rFonts w:ascii="黑体" w:eastAsia="黑体"/>
          <w:color w:val="000000"/>
          <w:sz w:val="32"/>
          <w:szCs w:val="32"/>
        </w:rPr>
      </w:pPr>
      <w:r>
        <w:rPr>
          <w:rFonts w:hint="eastAsia" w:ascii="黑体" w:eastAsia="黑体"/>
          <w:color w:val="000000"/>
          <w:sz w:val="32"/>
          <w:szCs w:val="32"/>
        </w:rPr>
        <w:t>三、收支决算总体情况说明</w:t>
      </w:r>
    </w:p>
    <w:p>
      <w:pPr>
        <w:spacing w:line="600" w:lineRule="exact"/>
        <w:ind w:firstLine="600" w:firstLineChars="2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/>
          <w:sz w:val="30"/>
          <w:szCs w:val="30"/>
        </w:rPr>
        <w:t>2017</w:t>
      </w:r>
      <w:r>
        <w:rPr>
          <w:rFonts w:hint="eastAsia" w:ascii="仿宋_GB2312" w:eastAsia="仿宋_GB2312"/>
          <w:sz w:val="30"/>
          <w:szCs w:val="30"/>
        </w:rPr>
        <w:t>年景市镇公共财政拨款收入</w:t>
      </w:r>
      <w:r>
        <w:rPr>
          <w:rFonts w:ascii="仿宋_GB2312" w:eastAsia="仿宋_GB2312"/>
          <w:sz w:val="30"/>
          <w:szCs w:val="30"/>
        </w:rPr>
        <w:t>1913.53</w:t>
      </w:r>
      <w:r>
        <w:rPr>
          <w:rFonts w:hint="eastAsia" w:ascii="仿宋_GB2312" w:eastAsia="仿宋_GB2312"/>
          <w:sz w:val="30"/>
          <w:szCs w:val="30"/>
        </w:rPr>
        <w:t>万元，</w:t>
      </w:r>
      <w:r>
        <w:rPr>
          <w:rFonts w:hint="eastAsia" w:ascii="仿宋_GB2312" w:eastAsia="仿宋_GB2312"/>
          <w:color w:val="000000"/>
          <w:sz w:val="32"/>
          <w:szCs w:val="32"/>
        </w:rPr>
        <w:t>其中：</w:t>
      </w:r>
      <w:r>
        <w:rPr>
          <w:rFonts w:hint="eastAsia" w:ascii="仿宋_GB2312" w:eastAsia="仿宋_GB2312"/>
          <w:sz w:val="30"/>
          <w:szCs w:val="30"/>
        </w:rPr>
        <w:t>一般公共预算财政拨款收入</w:t>
      </w:r>
      <w:r>
        <w:rPr>
          <w:rFonts w:ascii="仿宋_GB2312" w:eastAsia="仿宋_GB2312"/>
          <w:sz w:val="30"/>
          <w:szCs w:val="30"/>
        </w:rPr>
        <w:t>1849.53</w:t>
      </w:r>
      <w:r>
        <w:rPr>
          <w:rFonts w:hint="eastAsia" w:ascii="仿宋_GB2312" w:eastAsia="仿宋_GB2312"/>
          <w:sz w:val="30"/>
          <w:szCs w:val="30"/>
        </w:rPr>
        <w:t>万元，占</w:t>
      </w:r>
      <w:r>
        <w:rPr>
          <w:rFonts w:ascii="仿宋_GB2312" w:eastAsia="仿宋_GB2312"/>
          <w:sz w:val="30"/>
          <w:szCs w:val="30"/>
        </w:rPr>
        <w:t>96.66%</w:t>
      </w:r>
      <w:r>
        <w:rPr>
          <w:rFonts w:hint="eastAsia" w:ascii="仿宋_GB2312" w:eastAsia="仿宋_GB2312"/>
          <w:sz w:val="30"/>
          <w:szCs w:val="30"/>
        </w:rPr>
        <w:t>；政府性基金预算财政拨款收入</w:t>
      </w:r>
      <w:r>
        <w:rPr>
          <w:rFonts w:ascii="仿宋_GB2312" w:eastAsia="仿宋_GB2312"/>
          <w:sz w:val="30"/>
          <w:szCs w:val="30"/>
        </w:rPr>
        <w:t>64</w:t>
      </w:r>
      <w:r>
        <w:rPr>
          <w:rFonts w:hint="eastAsia" w:ascii="仿宋_GB2312" w:eastAsia="仿宋_GB2312"/>
          <w:sz w:val="30"/>
          <w:szCs w:val="30"/>
        </w:rPr>
        <w:t>万元，占</w:t>
      </w:r>
      <w:r>
        <w:rPr>
          <w:rFonts w:ascii="仿宋_GB2312" w:eastAsia="仿宋_GB2312"/>
          <w:sz w:val="30"/>
          <w:szCs w:val="30"/>
        </w:rPr>
        <w:t>3.34%</w:t>
      </w:r>
      <w:r>
        <w:rPr>
          <w:rFonts w:hint="eastAsia" w:ascii="仿宋_GB2312" w:eastAsia="仿宋_GB2312"/>
          <w:sz w:val="30"/>
          <w:szCs w:val="30"/>
        </w:rPr>
        <w:t>。</w:t>
      </w:r>
    </w:p>
    <w:p>
      <w:pPr>
        <w:spacing w:line="600" w:lineRule="exact"/>
        <w:ind w:firstLine="640" w:firstLineChars="20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/>
          <w:color w:val="000000"/>
          <w:sz w:val="32"/>
          <w:szCs w:val="32"/>
        </w:rPr>
        <w:t>2017</w:t>
      </w:r>
      <w:r>
        <w:rPr>
          <w:rFonts w:hint="eastAsia" w:ascii="仿宋_GB2312" w:eastAsia="仿宋_GB2312"/>
          <w:color w:val="000000"/>
          <w:sz w:val="32"/>
          <w:szCs w:val="32"/>
        </w:rPr>
        <w:t>年景市镇本年支出合计</w:t>
      </w:r>
      <w:r>
        <w:rPr>
          <w:rFonts w:ascii="仿宋_GB2312" w:eastAsia="仿宋_GB2312"/>
          <w:color w:val="000000"/>
          <w:sz w:val="32"/>
          <w:szCs w:val="32"/>
        </w:rPr>
        <w:t>1913.53</w:t>
      </w:r>
      <w:r>
        <w:rPr>
          <w:rFonts w:hint="eastAsia" w:ascii="仿宋_GB2312" w:eastAsia="仿宋_GB2312"/>
          <w:color w:val="000000"/>
          <w:sz w:val="32"/>
          <w:szCs w:val="32"/>
        </w:rPr>
        <w:t>万元，其中：基本支出</w:t>
      </w:r>
      <w:r>
        <w:rPr>
          <w:rFonts w:ascii="仿宋_GB2312" w:eastAsia="仿宋_GB2312"/>
          <w:color w:val="000000"/>
          <w:sz w:val="32"/>
          <w:szCs w:val="32"/>
        </w:rPr>
        <w:t>1392.97</w:t>
      </w:r>
      <w:r>
        <w:rPr>
          <w:rFonts w:hint="eastAsia" w:ascii="仿宋_GB2312" w:eastAsia="仿宋_GB2312"/>
          <w:color w:val="000000"/>
          <w:sz w:val="32"/>
          <w:szCs w:val="32"/>
        </w:rPr>
        <w:t>万元，占</w:t>
      </w:r>
      <w:r>
        <w:rPr>
          <w:rFonts w:ascii="仿宋_GB2312" w:eastAsia="仿宋_GB2312"/>
          <w:color w:val="000000"/>
          <w:sz w:val="32"/>
          <w:szCs w:val="32"/>
        </w:rPr>
        <w:t>72.80%</w:t>
      </w:r>
      <w:r>
        <w:rPr>
          <w:rFonts w:hint="eastAsia" w:ascii="仿宋_GB2312" w:eastAsia="仿宋_GB2312"/>
          <w:color w:val="000000"/>
          <w:sz w:val="32"/>
          <w:szCs w:val="32"/>
        </w:rPr>
        <w:t>；项目支出</w:t>
      </w:r>
      <w:r>
        <w:rPr>
          <w:rFonts w:ascii="仿宋_GB2312" w:eastAsia="仿宋_GB2312"/>
          <w:color w:val="000000"/>
          <w:sz w:val="32"/>
          <w:szCs w:val="32"/>
        </w:rPr>
        <w:t>520.56</w:t>
      </w:r>
      <w:r>
        <w:rPr>
          <w:rFonts w:hint="eastAsia" w:ascii="仿宋_GB2312" w:eastAsia="仿宋_GB2312"/>
          <w:color w:val="000000"/>
          <w:sz w:val="32"/>
          <w:szCs w:val="32"/>
        </w:rPr>
        <w:t>万元，占</w:t>
      </w:r>
      <w:r>
        <w:rPr>
          <w:rFonts w:ascii="仿宋_GB2312" w:eastAsia="仿宋_GB2312"/>
          <w:color w:val="000000"/>
          <w:sz w:val="32"/>
          <w:szCs w:val="32"/>
        </w:rPr>
        <w:t>27.20%</w:t>
      </w:r>
      <w:r>
        <w:rPr>
          <w:rFonts w:hint="eastAsia" w:ascii="仿宋_GB2312" w:eastAsia="仿宋_GB2312"/>
          <w:color w:val="000000"/>
          <w:sz w:val="32"/>
          <w:szCs w:val="32"/>
        </w:rPr>
        <w:t>。</w:t>
      </w:r>
    </w:p>
    <w:p>
      <w:pPr>
        <w:spacing w:line="600" w:lineRule="exact"/>
        <w:ind w:firstLine="640" w:firstLineChars="20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黑体" w:eastAsia="黑体"/>
          <w:color w:val="000000"/>
          <w:sz w:val="32"/>
          <w:szCs w:val="32"/>
        </w:rPr>
        <w:t>四、财政拨款收入支出决算总体情况说明</w:t>
      </w:r>
    </w:p>
    <w:p>
      <w:pPr>
        <w:spacing w:line="600" w:lineRule="exact"/>
        <w:ind w:firstLine="640" w:firstLineChars="20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/>
          <w:color w:val="000000"/>
          <w:sz w:val="32"/>
          <w:szCs w:val="32"/>
        </w:rPr>
        <w:t>2017</w:t>
      </w:r>
      <w:r>
        <w:rPr>
          <w:rFonts w:hint="eastAsia" w:ascii="仿宋_GB2312" w:eastAsia="仿宋_GB2312"/>
          <w:color w:val="000000"/>
          <w:sz w:val="32"/>
          <w:szCs w:val="32"/>
        </w:rPr>
        <w:t>年度财政拨款收、支总计</w:t>
      </w:r>
      <w:r>
        <w:rPr>
          <w:rFonts w:ascii="仿宋_GB2312" w:eastAsia="仿宋_GB2312"/>
          <w:color w:val="000000"/>
          <w:sz w:val="32"/>
          <w:szCs w:val="32"/>
        </w:rPr>
        <w:t>1913.53</w:t>
      </w:r>
      <w:r>
        <w:rPr>
          <w:rFonts w:hint="eastAsia" w:ascii="仿宋_GB2312" w:eastAsia="仿宋_GB2312"/>
          <w:color w:val="000000"/>
          <w:sz w:val="32"/>
          <w:szCs w:val="32"/>
        </w:rPr>
        <w:t>万元。与</w:t>
      </w:r>
      <w:r>
        <w:rPr>
          <w:rFonts w:ascii="仿宋_GB2312" w:eastAsia="仿宋_GB2312"/>
          <w:color w:val="000000"/>
          <w:sz w:val="32"/>
          <w:szCs w:val="32"/>
        </w:rPr>
        <w:t>2016</w:t>
      </w:r>
      <w:r>
        <w:rPr>
          <w:rFonts w:hint="eastAsia" w:ascii="仿宋_GB2312" w:eastAsia="仿宋_GB2312"/>
          <w:color w:val="000000"/>
          <w:sz w:val="32"/>
          <w:szCs w:val="32"/>
        </w:rPr>
        <w:t>年相比，财政拨款收、支总计各减少</w:t>
      </w:r>
      <w:r>
        <w:rPr>
          <w:rFonts w:ascii="仿宋_GB2312" w:eastAsia="仿宋_GB2312"/>
          <w:sz w:val="30"/>
          <w:szCs w:val="30"/>
        </w:rPr>
        <w:t>219.25</w:t>
      </w:r>
      <w:r>
        <w:rPr>
          <w:rFonts w:hint="eastAsia" w:ascii="仿宋_GB2312" w:eastAsia="仿宋_GB2312"/>
          <w:sz w:val="30"/>
          <w:szCs w:val="30"/>
        </w:rPr>
        <w:t>万元，减少比例</w:t>
      </w:r>
      <w:r>
        <w:rPr>
          <w:rFonts w:ascii="仿宋_GB2312" w:eastAsia="仿宋_GB2312"/>
          <w:sz w:val="30"/>
          <w:szCs w:val="30"/>
        </w:rPr>
        <w:t>10.28%</w:t>
      </w:r>
      <w:r>
        <w:rPr>
          <w:rFonts w:hint="eastAsia" w:ascii="仿宋_GB2312" w:eastAsia="仿宋_GB2312"/>
          <w:color w:val="000000"/>
          <w:sz w:val="32"/>
          <w:szCs w:val="32"/>
        </w:rPr>
        <w:t>。</w:t>
      </w:r>
    </w:p>
    <w:p>
      <w:pPr>
        <w:spacing w:line="600" w:lineRule="exact"/>
        <w:ind w:firstLine="640" w:firstLineChars="200"/>
        <w:rPr>
          <w:rFonts w:ascii="黑体" w:eastAsia="黑体"/>
          <w:color w:val="000000"/>
          <w:sz w:val="32"/>
          <w:szCs w:val="32"/>
        </w:rPr>
      </w:pPr>
      <w:r>
        <w:rPr>
          <w:rFonts w:hint="eastAsia" w:ascii="黑体" w:eastAsia="黑体"/>
          <w:color w:val="000000"/>
          <w:sz w:val="32"/>
          <w:szCs w:val="32"/>
        </w:rPr>
        <w:t>五、一般公共预算财政拨款支出决算情况说明</w:t>
      </w:r>
    </w:p>
    <w:p>
      <w:pPr>
        <w:spacing w:line="600" w:lineRule="exact"/>
        <w:ind w:firstLine="640" w:firstLineChars="20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（一）一般公共预算财政拨款支出决算总体情况</w:t>
      </w:r>
    </w:p>
    <w:p>
      <w:pPr>
        <w:spacing w:line="600" w:lineRule="exact"/>
        <w:ind w:firstLine="640" w:firstLineChars="20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/>
          <w:color w:val="000000"/>
          <w:sz w:val="32"/>
          <w:szCs w:val="32"/>
        </w:rPr>
        <w:t>2017</w:t>
      </w:r>
      <w:r>
        <w:rPr>
          <w:rFonts w:hint="eastAsia" w:ascii="仿宋_GB2312" w:eastAsia="仿宋_GB2312"/>
          <w:color w:val="000000"/>
          <w:sz w:val="32"/>
          <w:szCs w:val="32"/>
        </w:rPr>
        <w:t>年度一般公共预算财政拨款支出</w:t>
      </w:r>
      <w:r>
        <w:rPr>
          <w:rFonts w:ascii="仿宋_GB2312" w:eastAsia="仿宋_GB2312"/>
          <w:color w:val="000000"/>
          <w:sz w:val="32"/>
          <w:szCs w:val="32"/>
        </w:rPr>
        <w:t>1849.53</w:t>
      </w:r>
      <w:r>
        <w:rPr>
          <w:rFonts w:hint="eastAsia" w:ascii="仿宋_GB2312" w:eastAsia="仿宋_GB2312"/>
          <w:color w:val="000000"/>
          <w:sz w:val="32"/>
          <w:szCs w:val="32"/>
        </w:rPr>
        <w:t>万元，占本年支出合计的</w:t>
      </w:r>
      <w:r>
        <w:rPr>
          <w:rFonts w:ascii="仿宋_GB2312" w:eastAsia="仿宋_GB2312"/>
          <w:color w:val="000000"/>
          <w:sz w:val="32"/>
          <w:szCs w:val="32"/>
        </w:rPr>
        <w:t>96.66%</w:t>
      </w:r>
      <w:r>
        <w:rPr>
          <w:rFonts w:hint="eastAsia" w:ascii="仿宋_GB2312" w:eastAsia="仿宋_GB2312"/>
          <w:color w:val="000000"/>
          <w:sz w:val="32"/>
          <w:szCs w:val="32"/>
        </w:rPr>
        <w:t>。与</w:t>
      </w:r>
      <w:r>
        <w:rPr>
          <w:rFonts w:ascii="仿宋_GB2312" w:eastAsia="仿宋_GB2312"/>
          <w:color w:val="000000"/>
          <w:sz w:val="32"/>
          <w:szCs w:val="32"/>
        </w:rPr>
        <w:t>2016</w:t>
      </w:r>
      <w:r>
        <w:rPr>
          <w:rFonts w:hint="eastAsia" w:ascii="仿宋_GB2312" w:eastAsia="仿宋_GB2312"/>
          <w:color w:val="000000"/>
          <w:sz w:val="32"/>
          <w:szCs w:val="32"/>
        </w:rPr>
        <w:t>年相比，一般公共预算财政拨款减少</w:t>
      </w:r>
      <w:r>
        <w:rPr>
          <w:rFonts w:ascii="仿宋_GB2312" w:eastAsia="仿宋_GB2312"/>
          <w:color w:val="000000"/>
          <w:sz w:val="32"/>
          <w:szCs w:val="32"/>
        </w:rPr>
        <w:t>23.8</w:t>
      </w:r>
      <w:r>
        <w:rPr>
          <w:rFonts w:hint="eastAsia" w:ascii="仿宋_GB2312" w:eastAsia="仿宋_GB2312"/>
          <w:color w:val="000000"/>
          <w:sz w:val="32"/>
          <w:szCs w:val="32"/>
        </w:rPr>
        <w:t>万元，</w:t>
      </w:r>
      <w:r>
        <w:rPr>
          <w:rFonts w:ascii="仿宋_GB2312" w:eastAsia="仿宋_GB2312"/>
          <w:color w:val="000000"/>
          <w:sz w:val="32"/>
          <w:szCs w:val="32"/>
        </w:rPr>
        <w:t>1.27%</w:t>
      </w:r>
      <w:r>
        <w:rPr>
          <w:rFonts w:hint="eastAsia" w:ascii="仿宋_GB2312" w:eastAsia="仿宋_GB2312"/>
          <w:color w:val="000000"/>
          <w:sz w:val="32"/>
          <w:szCs w:val="32"/>
        </w:rPr>
        <w:t>。</w:t>
      </w:r>
    </w:p>
    <w:p>
      <w:pPr>
        <w:spacing w:line="600" w:lineRule="exact"/>
        <w:ind w:firstLine="640" w:firstLineChars="20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（二）一般公共预算财政拨款支出决算结构情况</w:t>
      </w:r>
    </w:p>
    <w:p>
      <w:pPr>
        <w:spacing w:line="600" w:lineRule="exact"/>
        <w:ind w:firstLine="640" w:firstLineChars="200"/>
        <w:rPr>
          <w:rFonts w:ascii="仿宋_GB2312" w:eastAsia="仿宋_GB2312"/>
          <w:color w:val="000000"/>
          <w:sz w:val="32"/>
          <w:szCs w:val="32"/>
          <w:highlight w:val="yellow"/>
        </w:rPr>
      </w:pPr>
      <w:r>
        <w:rPr>
          <w:rFonts w:ascii="仿宋_GB2312" w:eastAsia="仿宋_GB2312"/>
          <w:color w:val="000000"/>
          <w:sz w:val="32"/>
          <w:szCs w:val="32"/>
        </w:rPr>
        <w:t>2017</w:t>
      </w:r>
      <w:r>
        <w:rPr>
          <w:rFonts w:hint="eastAsia" w:ascii="仿宋_GB2312" w:eastAsia="仿宋_GB2312"/>
          <w:color w:val="000000"/>
          <w:sz w:val="32"/>
          <w:szCs w:val="32"/>
        </w:rPr>
        <w:t>年一般公共预算财政拨款支出</w:t>
      </w:r>
      <w:r>
        <w:rPr>
          <w:rFonts w:ascii="仿宋_GB2312" w:eastAsia="仿宋_GB2312"/>
          <w:color w:val="000000"/>
          <w:sz w:val="32"/>
          <w:szCs w:val="32"/>
        </w:rPr>
        <w:t>1849.53</w:t>
      </w:r>
      <w:r>
        <w:rPr>
          <w:rFonts w:hint="eastAsia" w:ascii="仿宋_GB2312" w:eastAsia="仿宋_GB2312"/>
          <w:color w:val="000000"/>
          <w:sz w:val="32"/>
          <w:szCs w:val="32"/>
        </w:rPr>
        <w:t>万元，主要用于以下方面</w:t>
      </w:r>
      <w:r>
        <w:rPr>
          <w:rFonts w:ascii="仿宋_GB2312" w:eastAsia="仿宋_GB2312"/>
          <w:color w:val="000000"/>
          <w:sz w:val="32"/>
          <w:szCs w:val="32"/>
        </w:rPr>
        <w:t>:</w:t>
      </w:r>
      <w:r>
        <w:rPr>
          <w:rFonts w:hint="eastAsia" w:ascii="仿宋_GB2312" w:eastAsia="仿宋_GB2312"/>
          <w:color w:val="000000"/>
          <w:sz w:val="32"/>
          <w:szCs w:val="32"/>
        </w:rPr>
        <w:t>一般公共服务支出</w:t>
      </w:r>
      <w:r>
        <w:rPr>
          <w:rFonts w:ascii="仿宋_GB2312" w:eastAsia="仿宋_GB2312"/>
          <w:color w:val="000000"/>
          <w:sz w:val="32"/>
          <w:szCs w:val="32"/>
        </w:rPr>
        <w:t>531.71</w:t>
      </w:r>
      <w:r>
        <w:rPr>
          <w:rFonts w:hint="eastAsia" w:ascii="仿宋_GB2312" w:eastAsia="仿宋_GB2312"/>
          <w:color w:val="000000"/>
          <w:sz w:val="32"/>
          <w:szCs w:val="32"/>
        </w:rPr>
        <w:t>万元，占</w:t>
      </w:r>
      <w:r>
        <w:rPr>
          <w:rFonts w:ascii="仿宋_GB2312" w:eastAsia="仿宋_GB2312"/>
          <w:color w:val="000000"/>
          <w:sz w:val="32"/>
          <w:szCs w:val="32"/>
        </w:rPr>
        <w:t>28.75%</w:t>
      </w:r>
      <w:r>
        <w:rPr>
          <w:rFonts w:hint="eastAsia" w:ascii="仿宋_GB2312" w:eastAsia="仿宋_GB2312"/>
          <w:color w:val="000000"/>
          <w:sz w:val="32"/>
          <w:szCs w:val="32"/>
        </w:rPr>
        <w:t>；文化体育与传媒支出</w:t>
      </w:r>
      <w:r>
        <w:rPr>
          <w:rFonts w:ascii="仿宋_GB2312" w:eastAsia="仿宋_GB2312"/>
          <w:color w:val="000000"/>
          <w:sz w:val="32"/>
          <w:szCs w:val="32"/>
        </w:rPr>
        <w:t>38.67</w:t>
      </w:r>
      <w:r>
        <w:rPr>
          <w:rFonts w:hint="eastAsia" w:ascii="仿宋_GB2312" w:eastAsia="仿宋_GB2312"/>
          <w:color w:val="000000"/>
          <w:sz w:val="32"/>
          <w:szCs w:val="32"/>
        </w:rPr>
        <w:t>万元，占</w:t>
      </w:r>
      <w:r>
        <w:rPr>
          <w:rFonts w:ascii="仿宋_GB2312" w:eastAsia="仿宋_GB2312"/>
          <w:color w:val="000000"/>
          <w:sz w:val="32"/>
          <w:szCs w:val="32"/>
        </w:rPr>
        <w:t>2.1%</w:t>
      </w:r>
      <w:r>
        <w:rPr>
          <w:rFonts w:hint="eastAsia" w:ascii="仿宋_GB2312" w:eastAsia="仿宋_GB2312"/>
          <w:color w:val="000000"/>
          <w:sz w:val="32"/>
          <w:szCs w:val="32"/>
        </w:rPr>
        <w:t>；社会保障和就业支出</w:t>
      </w:r>
      <w:r>
        <w:rPr>
          <w:rFonts w:ascii="仿宋_GB2312" w:eastAsia="仿宋_GB2312"/>
          <w:color w:val="000000"/>
          <w:sz w:val="32"/>
          <w:szCs w:val="32"/>
        </w:rPr>
        <w:t>443.31</w:t>
      </w:r>
      <w:r>
        <w:rPr>
          <w:rFonts w:hint="eastAsia" w:ascii="仿宋_GB2312" w:eastAsia="仿宋_GB2312"/>
          <w:color w:val="000000"/>
          <w:sz w:val="32"/>
          <w:szCs w:val="32"/>
        </w:rPr>
        <w:t>万元，占</w:t>
      </w:r>
      <w:r>
        <w:rPr>
          <w:rFonts w:ascii="仿宋_GB2312" w:eastAsia="仿宋_GB2312"/>
          <w:color w:val="000000"/>
          <w:sz w:val="32"/>
          <w:szCs w:val="32"/>
        </w:rPr>
        <w:t>23.97%</w:t>
      </w:r>
      <w:r>
        <w:rPr>
          <w:rFonts w:hint="eastAsia" w:ascii="仿宋_GB2312" w:eastAsia="仿宋_GB2312"/>
          <w:color w:val="000000"/>
          <w:sz w:val="32"/>
          <w:szCs w:val="32"/>
        </w:rPr>
        <w:t>；医疗卫生支出</w:t>
      </w:r>
      <w:r>
        <w:rPr>
          <w:rFonts w:ascii="仿宋_GB2312" w:eastAsia="仿宋_GB2312"/>
          <w:color w:val="000000"/>
          <w:sz w:val="32"/>
          <w:szCs w:val="32"/>
        </w:rPr>
        <w:t>78.8</w:t>
      </w:r>
      <w:r>
        <w:rPr>
          <w:rFonts w:hint="eastAsia" w:ascii="仿宋_GB2312" w:eastAsia="仿宋_GB2312"/>
          <w:color w:val="000000"/>
          <w:sz w:val="32"/>
          <w:szCs w:val="32"/>
        </w:rPr>
        <w:t>万元，占</w:t>
      </w:r>
      <w:r>
        <w:rPr>
          <w:rFonts w:ascii="仿宋_GB2312" w:eastAsia="仿宋_GB2312"/>
          <w:color w:val="000000"/>
          <w:sz w:val="32"/>
          <w:szCs w:val="32"/>
        </w:rPr>
        <w:t>4.3%</w:t>
      </w:r>
      <w:r>
        <w:rPr>
          <w:rFonts w:hint="eastAsia" w:ascii="仿宋_GB2312" w:eastAsia="仿宋_GB2312"/>
          <w:color w:val="000000"/>
          <w:sz w:val="32"/>
          <w:szCs w:val="32"/>
        </w:rPr>
        <w:t>；城乡社区支出</w:t>
      </w:r>
      <w:r>
        <w:rPr>
          <w:rFonts w:ascii="仿宋_GB2312" w:eastAsia="仿宋_GB2312"/>
          <w:color w:val="000000"/>
          <w:sz w:val="32"/>
          <w:szCs w:val="32"/>
        </w:rPr>
        <w:t>53.56</w:t>
      </w:r>
      <w:r>
        <w:rPr>
          <w:rFonts w:hint="eastAsia" w:ascii="仿宋_GB2312" w:eastAsia="仿宋_GB2312"/>
          <w:color w:val="000000"/>
          <w:sz w:val="32"/>
          <w:szCs w:val="32"/>
        </w:rPr>
        <w:t>万元，占</w:t>
      </w:r>
      <w:r>
        <w:rPr>
          <w:rFonts w:ascii="仿宋_GB2312" w:eastAsia="仿宋_GB2312"/>
          <w:color w:val="000000"/>
          <w:sz w:val="32"/>
          <w:szCs w:val="32"/>
        </w:rPr>
        <w:t>2.9%</w:t>
      </w:r>
      <w:r>
        <w:rPr>
          <w:rFonts w:hint="eastAsia" w:ascii="仿宋_GB2312" w:eastAsia="仿宋_GB2312"/>
          <w:color w:val="000000"/>
          <w:sz w:val="32"/>
          <w:szCs w:val="32"/>
        </w:rPr>
        <w:t>，农林水支出</w:t>
      </w:r>
      <w:r>
        <w:rPr>
          <w:rFonts w:ascii="仿宋_GB2312" w:eastAsia="仿宋_GB2312"/>
          <w:color w:val="000000"/>
          <w:sz w:val="32"/>
          <w:szCs w:val="32"/>
        </w:rPr>
        <w:t>603.78</w:t>
      </w:r>
      <w:r>
        <w:rPr>
          <w:rFonts w:hint="eastAsia" w:ascii="仿宋_GB2312" w:eastAsia="仿宋_GB2312"/>
          <w:color w:val="000000"/>
          <w:sz w:val="32"/>
          <w:szCs w:val="32"/>
        </w:rPr>
        <w:t>万，占</w:t>
      </w:r>
      <w:r>
        <w:rPr>
          <w:rFonts w:ascii="仿宋_GB2312" w:eastAsia="仿宋_GB2312"/>
          <w:color w:val="000000"/>
          <w:sz w:val="32"/>
          <w:szCs w:val="32"/>
        </w:rPr>
        <w:t>32.64%</w:t>
      </w:r>
      <w:r>
        <w:rPr>
          <w:rFonts w:hint="eastAsia" w:ascii="仿宋_GB2312" w:eastAsia="仿宋_GB2312"/>
          <w:color w:val="000000"/>
          <w:sz w:val="32"/>
          <w:szCs w:val="32"/>
        </w:rPr>
        <w:t>，商业服务等支出</w:t>
      </w:r>
      <w:r>
        <w:rPr>
          <w:rFonts w:ascii="仿宋_GB2312" w:eastAsia="仿宋_GB2312"/>
          <w:color w:val="000000"/>
          <w:sz w:val="32"/>
          <w:szCs w:val="32"/>
        </w:rPr>
        <w:t>10</w:t>
      </w:r>
      <w:r>
        <w:rPr>
          <w:rFonts w:hint="eastAsia" w:ascii="仿宋_GB2312" w:eastAsia="仿宋_GB2312"/>
          <w:color w:val="000000"/>
          <w:sz w:val="32"/>
          <w:szCs w:val="32"/>
        </w:rPr>
        <w:t>万元，占</w:t>
      </w:r>
      <w:r>
        <w:rPr>
          <w:rFonts w:ascii="仿宋_GB2312" w:eastAsia="仿宋_GB2312"/>
          <w:color w:val="000000"/>
          <w:sz w:val="32"/>
          <w:szCs w:val="32"/>
        </w:rPr>
        <w:t>0.5%</w:t>
      </w:r>
      <w:r>
        <w:rPr>
          <w:rFonts w:hint="eastAsia" w:ascii="仿宋_GB2312" w:eastAsia="仿宋_GB2312"/>
          <w:color w:val="000000"/>
          <w:sz w:val="32"/>
          <w:szCs w:val="32"/>
        </w:rPr>
        <w:t>，国土海洋气象等支出</w:t>
      </w:r>
      <w:r>
        <w:rPr>
          <w:rFonts w:ascii="仿宋_GB2312" w:eastAsia="仿宋_GB2312"/>
          <w:color w:val="000000"/>
          <w:sz w:val="32"/>
          <w:szCs w:val="32"/>
        </w:rPr>
        <w:t>15</w:t>
      </w:r>
      <w:r>
        <w:rPr>
          <w:rFonts w:hint="eastAsia" w:ascii="仿宋_GB2312" w:eastAsia="仿宋_GB2312"/>
          <w:color w:val="000000"/>
          <w:sz w:val="32"/>
          <w:szCs w:val="32"/>
        </w:rPr>
        <w:t>万元，占</w:t>
      </w:r>
      <w:r>
        <w:rPr>
          <w:rFonts w:ascii="仿宋_GB2312" w:eastAsia="仿宋_GB2312"/>
          <w:color w:val="000000"/>
          <w:sz w:val="32"/>
          <w:szCs w:val="32"/>
        </w:rPr>
        <w:t>0.8%</w:t>
      </w:r>
      <w:r>
        <w:rPr>
          <w:rFonts w:hint="eastAsia" w:ascii="仿宋_GB2312" w:eastAsia="仿宋_GB2312"/>
          <w:color w:val="000000"/>
          <w:sz w:val="32"/>
          <w:szCs w:val="32"/>
        </w:rPr>
        <w:t>，住房保障支出</w:t>
      </w:r>
      <w:r>
        <w:rPr>
          <w:rFonts w:ascii="仿宋_GB2312" w:eastAsia="仿宋_GB2312"/>
          <w:color w:val="000000"/>
          <w:sz w:val="32"/>
          <w:szCs w:val="32"/>
        </w:rPr>
        <w:t>30.7</w:t>
      </w:r>
      <w:r>
        <w:rPr>
          <w:rFonts w:hint="eastAsia" w:ascii="仿宋_GB2312" w:eastAsia="仿宋_GB2312"/>
          <w:color w:val="000000"/>
          <w:sz w:val="32"/>
          <w:szCs w:val="32"/>
        </w:rPr>
        <w:t>万元，占</w:t>
      </w:r>
      <w:r>
        <w:rPr>
          <w:rFonts w:ascii="仿宋_GB2312" w:eastAsia="仿宋_GB2312"/>
          <w:color w:val="000000"/>
          <w:sz w:val="32"/>
          <w:szCs w:val="32"/>
        </w:rPr>
        <w:t>1.65%</w:t>
      </w:r>
      <w:r>
        <w:rPr>
          <w:rFonts w:hint="eastAsia" w:ascii="仿宋_GB2312" w:eastAsia="仿宋_GB2312"/>
          <w:color w:val="000000"/>
          <w:sz w:val="32"/>
          <w:szCs w:val="32"/>
        </w:rPr>
        <w:t>；其他支出</w:t>
      </w:r>
      <w:r>
        <w:rPr>
          <w:rFonts w:ascii="仿宋_GB2312" w:eastAsia="仿宋_GB2312"/>
          <w:color w:val="000000"/>
          <w:sz w:val="32"/>
          <w:szCs w:val="32"/>
        </w:rPr>
        <w:t>44</w:t>
      </w:r>
      <w:r>
        <w:rPr>
          <w:rFonts w:hint="eastAsia" w:ascii="仿宋_GB2312" w:eastAsia="仿宋_GB2312"/>
          <w:color w:val="000000"/>
          <w:sz w:val="32"/>
          <w:szCs w:val="32"/>
        </w:rPr>
        <w:t>万晕元，占</w:t>
      </w:r>
      <w:r>
        <w:rPr>
          <w:rFonts w:ascii="仿宋_GB2312" w:eastAsia="仿宋_GB2312"/>
          <w:color w:val="000000"/>
          <w:sz w:val="32"/>
          <w:szCs w:val="32"/>
        </w:rPr>
        <w:t>2.4%</w:t>
      </w:r>
      <w:r>
        <w:rPr>
          <w:rFonts w:hint="eastAsia" w:ascii="仿宋_GB2312" w:eastAsia="仿宋_GB2312"/>
          <w:color w:val="000000"/>
          <w:sz w:val="32"/>
          <w:szCs w:val="32"/>
        </w:rPr>
        <w:t>。</w:t>
      </w:r>
    </w:p>
    <w:p>
      <w:pPr>
        <w:spacing w:line="600" w:lineRule="exact"/>
        <w:ind w:firstLine="640" w:firstLineChars="20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（三）一般公共预算财政拨款支出决算具体情况</w:t>
      </w:r>
    </w:p>
    <w:p>
      <w:pPr>
        <w:kinsoku w:val="0"/>
        <w:overflowPunct w:val="0"/>
        <w:autoSpaceDE w:val="0"/>
        <w:autoSpaceDN w:val="0"/>
        <w:spacing w:line="600" w:lineRule="exact"/>
        <w:ind w:firstLine="643" w:firstLineChars="200"/>
        <w:jc w:val="left"/>
        <w:rPr>
          <w:rStyle w:val="7"/>
          <w:rFonts w:ascii="仿宋_GB2312" w:eastAsia="仿宋_GB2312"/>
          <w:b w:val="0"/>
          <w:color w:val="000000"/>
          <w:sz w:val="32"/>
          <w:szCs w:val="32"/>
        </w:rPr>
      </w:pPr>
      <w:r>
        <w:rPr>
          <w:rStyle w:val="7"/>
          <w:rFonts w:ascii="仿宋_GB2312" w:eastAsia="仿宋_GB2312"/>
          <w:color w:val="000000"/>
          <w:sz w:val="32"/>
          <w:szCs w:val="32"/>
        </w:rPr>
        <w:t>1.</w:t>
      </w:r>
      <w:r>
        <w:rPr>
          <w:rStyle w:val="7"/>
          <w:rFonts w:hint="eastAsia" w:ascii="仿宋_GB2312" w:eastAsia="仿宋_GB2312"/>
          <w:color w:val="000000"/>
          <w:sz w:val="32"/>
          <w:szCs w:val="32"/>
        </w:rPr>
        <w:t>一般公共服务（类）政府办公厅（室）及相关机构事务（款）行政运行（项）</w:t>
      </w:r>
      <w:r>
        <w:rPr>
          <w:rStyle w:val="7"/>
          <w:rFonts w:ascii="仿宋_GB2312" w:eastAsia="仿宋_GB2312"/>
          <w:color w:val="000000"/>
          <w:sz w:val="32"/>
          <w:szCs w:val="32"/>
        </w:rPr>
        <w:t>:</w:t>
      </w:r>
      <w:r>
        <w:rPr>
          <w:rStyle w:val="7"/>
          <w:rFonts w:ascii="仿宋_GB2312" w:eastAsia="仿宋_GB2312"/>
          <w:b w:val="0"/>
          <w:color w:val="000000"/>
          <w:sz w:val="32"/>
          <w:szCs w:val="32"/>
        </w:rPr>
        <w:t xml:space="preserve"> </w:t>
      </w:r>
      <w:r>
        <w:rPr>
          <w:rStyle w:val="7"/>
          <w:rFonts w:hint="eastAsia" w:ascii="仿宋_GB2312" w:eastAsia="仿宋_GB2312"/>
          <w:b w:val="0"/>
          <w:color w:val="000000"/>
          <w:sz w:val="32"/>
          <w:szCs w:val="32"/>
        </w:rPr>
        <w:t>支出决算为</w:t>
      </w:r>
      <w:r>
        <w:rPr>
          <w:rStyle w:val="7"/>
          <w:rFonts w:ascii="仿宋_GB2312" w:eastAsia="仿宋_GB2312"/>
          <w:b w:val="0"/>
          <w:color w:val="000000"/>
          <w:sz w:val="32"/>
          <w:szCs w:val="32"/>
        </w:rPr>
        <w:t>356.84</w:t>
      </w:r>
      <w:r>
        <w:rPr>
          <w:rStyle w:val="7"/>
          <w:rFonts w:hint="eastAsia" w:ascii="仿宋_GB2312" w:eastAsia="仿宋_GB2312"/>
          <w:b w:val="0"/>
          <w:color w:val="000000"/>
          <w:sz w:val="32"/>
          <w:szCs w:val="32"/>
        </w:rPr>
        <w:t>万元，完成预算</w:t>
      </w:r>
      <w:r>
        <w:rPr>
          <w:rStyle w:val="7"/>
          <w:rFonts w:ascii="仿宋_GB2312" w:eastAsia="仿宋_GB2312"/>
          <w:b w:val="0"/>
          <w:color w:val="000000"/>
          <w:sz w:val="32"/>
          <w:szCs w:val="32"/>
        </w:rPr>
        <w:t>100%</w:t>
      </w:r>
      <w:r>
        <w:rPr>
          <w:rStyle w:val="7"/>
          <w:rFonts w:hint="eastAsia" w:ascii="仿宋_GB2312" w:eastAsia="仿宋_GB2312"/>
          <w:b w:val="0"/>
          <w:color w:val="000000"/>
          <w:sz w:val="32"/>
          <w:szCs w:val="32"/>
        </w:rPr>
        <w:t>。</w:t>
      </w:r>
    </w:p>
    <w:p>
      <w:pPr>
        <w:kinsoku w:val="0"/>
        <w:overflowPunct w:val="0"/>
        <w:autoSpaceDE w:val="0"/>
        <w:autoSpaceDN w:val="0"/>
        <w:spacing w:line="600" w:lineRule="exact"/>
        <w:ind w:firstLine="643" w:firstLineChars="200"/>
        <w:jc w:val="left"/>
        <w:rPr>
          <w:rStyle w:val="7"/>
          <w:rFonts w:ascii="仿宋_GB2312" w:eastAsia="仿宋_GB2312"/>
          <w:b w:val="0"/>
          <w:color w:val="000000"/>
          <w:sz w:val="32"/>
          <w:szCs w:val="32"/>
        </w:rPr>
      </w:pPr>
      <w:r>
        <w:rPr>
          <w:rStyle w:val="7"/>
          <w:rFonts w:ascii="仿宋_GB2312" w:eastAsia="仿宋_GB2312"/>
          <w:color w:val="000000"/>
          <w:sz w:val="32"/>
          <w:szCs w:val="32"/>
        </w:rPr>
        <w:t>2.</w:t>
      </w:r>
      <w:r>
        <w:rPr>
          <w:rStyle w:val="7"/>
          <w:rFonts w:hint="eastAsia" w:ascii="仿宋_GB2312" w:eastAsia="仿宋_GB2312"/>
          <w:color w:val="000000"/>
          <w:sz w:val="32"/>
          <w:szCs w:val="32"/>
        </w:rPr>
        <w:t>一般公共服务（类）财政事务（款）</w:t>
      </w:r>
      <w:r>
        <w:rPr>
          <w:rStyle w:val="7"/>
          <w:rFonts w:ascii="仿宋_GB2312" w:eastAsia="仿宋_GB2312"/>
          <w:color w:val="000000"/>
          <w:sz w:val="32"/>
          <w:szCs w:val="32"/>
        </w:rPr>
        <w:t xml:space="preserve">  </w:t>
      </w:r>
      <w:r>
        <w:rPr>
          <w:rStyle w:val="7"/>
          <w:rFonts w:hint="eastAsia" w:ascii="仿宋_GB2312" w:eastAsia="仿宋_GB2312"/>
          <w:color w:val="000000"/>
          <w:sz w:val="32"/>
          <w:szCs w:val="32"/>
        </w:rPr>
        <w:t>行政运行（项）：支出决算为</w:t>
      </w:r>
      <w:r>
        <w:rPr>
          <w:rStyle w:val="7"/>
          <w:rFonts w:ascii="仿宋_GB2312" w:eastAsia="仿宋_GB2312"/>
          <w:color w:val="000000"/>
          <w:sz w:val="32"/>
          <w:szCs w:val="32"/>
        </w:rPr>
        <w:t>51.77</w:t>
      </w:r>
      <w:r>
        <w:rPr>
          <w:rStyle w:val="7"/>
          <w:rFonts w:hint="eastAsia" w:ascii="仿宋_GB2312" w:eastAsia="仿宋_GB2312"/>
          <w:color w:val="000000"/>
          <w:sz w:val="32"/>
          <w:szCs w:val="32"/>
        </w:rPr>
        <w:t>万元，</w:t>
      </w:r>
      <w:r>
        <w:rPr>
          <w:rStyle w:val="7"/>
          <w:rFonts w:hint="eastAsia" w:ascii="仿宋_GB2312" w:eastAsia="仿宋_GB2312"/>
          <w:b w:val="0"/>
          <w:color w:val="000000"/>
          <w:sz w:val="32"/>
          <w:szCs w:val="32"/>
        </w:rPr>
        <w:t>完成预算</w:t>
      </w:r>
      <w:r>
        <w:rPr>
          <w:rStyle w:val="7"/>
          <w:rFonts w:ascii="仿宋_GB2312" w:eastAsia="仿宋_GB2312"/>
          <w:b w:val="0"/>
          <w:color w:val="000000"/>
          <w:sz w:val="32"/>
          <w:szCs w:val="32"/>
        </w:rPr>
        <w:t>100%</w:t>
      </w:r>
      <w:r>
        <w:rPr>
          <w:rStyle w:val="7"/>
          <w:rFonts w:hint="eastAsia" w:ascii="仿宋_GB2312" w:eastAsia="仿宋_GB2312"/>
          <w:b w:val="0"/>
          <w:color w:val="000000"/>
          <w:sz w:val="32"/>
          <w:szCs w:val="32"/>
        </w:rPr>
        <w:t>。</w:t>
      </w:r>
    </w:p>
    <w:p>
      <w:pPr>
        <w:kinsoku w:val="0"/>
        <w:overflowPunct w:val="0"/>
        <w:autoSpaceDE w:val="0"/>
        <w:autoSpaceDN w:val="0"/>
        <w:spacing w:line="600" w:lineRule="exact"/>
        <w:ind w:firstLine="640" w:firstLineChars="200"/>
        <w:jc w:val="left"/>
        <w:rPr>
          <w:rStyle w:val="7"/>
          <w:rFonts w:ascii="仿宋_GB2312" w:eastAsia="仿宋_GB2312"/>
          <w:b w:val="0"/>
          <w:color w:val="000000"/>
          <w:sz w:val="32"/>
          <w:szCs w:val="32"/>
        </w:rPr>
      </w:pPr>
      <w:r>
        <w:rPr>
          <w:rStyle w:val="7"/>
          <w:rFonts w:ascii="仿宋_GB2312" w:eastAsia="仿宋_GB2312"/>
          <w:b w:val="0"/>
          <w:color w:val="000000"/>
          <w:sz w:val="32"/>
          <w:szCs w:val="32"/>
        </w:rPr>
        <w:t>3.</w:t>
      </w:r>
      <w:r>
        <w:rPr>
          <w:rStyle w:val="7"/>
          <w:rFonts w:hint="eastAsia" w:ascii="仿宋_GB2312" w:eastAsia="仿宋_GB2312"/>
          <w:color w:val="000000"/>
          <w:sz w:val="32"/>
          <w:szCs w:val="32"/>
        </w:rPr>
        <w:t>文化体育与传媒支出（类）文化（款）群众文化（项）</w:t>
      </w:r>
      <w:r>
        <w:rPr>
          <w:rStyle w:val="7"/>
          <w:rFonts w:hint="eastAsia" w:ascii="仿宋_GB2312" w:eastAsia="仿宋_GB2312"/>
          <w:b w:val="0"/>
          <w:color w:val="000000"/>
          <w:sz w:val="32"/>
          <w:szCs w:val="32"/>
        </w:rPr>
        <w:t>支出决算为</w:t>
      </w:r>
      <w:r>
        <w:rPr>
          <w:rStyle w:val="7"/>
          <w:rFonts w:ascii="仿宋_GB2312" w:eastAsia="仿宋_GB2312"/>
          <w:color w:val="000000"/>
          <w:sz w:val="32"/>
          <w:szCs w:val="32"/>
        </w:rPr>
        <w:t>10.19</w:t>
      </w:r>
      <w:r>
        <w:rPr>
          <w:rStyle w:val="7"/>
          <w:rFonts w:hint="eastAsia" w:ascii="仿宋_GB2312" w:eastAsia="仿宋_GB2312"/>
          <w:b w:val="0"/>
          <w:color w:val="000000"/>
          <w:sz w:val="32"/>
          <w:szCs w:val="32"/>
        </w:rPr>
        <w:t>万元，完成预算</w:t>
      </w:r>
      <w:r>
        <w:rPr>
          <w:rStyle w:val="7"/>
          <w:rFonts w:ascii="仿宋_GB2312" w:eastAsia="仿宋_GB2312"/>
          <w:b w:val="0"/>
          <w:color w:val="000000"/>
          <w:sz w:val="32"/>
          <w:szCs w:val="32"/>
        </w:rPr>
        <w:t>100%</w:t>
      </w:r>
      <w:r>
        <w:rPr>
          <w:rStyle w:val="7"/>
          <w:rFonts w:hint="eastAsia" w:ascii="仿宋_GB2312" w:eastAsia="仿宋_GB2312"/>
          <w:b w:val="0"/>
          <w:color w:val="000000"/>
          <w:sz w:val="32"/>
          <w:szCs w:val="32"/>
        </w:rPr>
        <w:t>。</w:t>
      </w:r>
    </w:p>
    <w:p>
      <w:pPr>
        <w:kinsoku w:val="0"/>
        <w:overflowPunct w:val="0"/>
        <w:autoSpaceDE w:val="0"/>
        <w:autoSpaceDN w:val="0"/>
        <w:spacing w:line="600" w:lineRule="exact"/>
        <w:ind w:firstLine="643" w:firstLineChars="200"/>
        <w:jc w:val="left"/>
        <w:rPr>
          <w:rStyle w:val="7"/>
          <w:rFonts w:ascii="仿宋_GB2312" w:eastAsia="仿宋_GB2312"/>
          <w:b w:val="0"/>
          <w:color w:val="000000"/>
          <w:sz w:val="32"/>
          <w:szCs w:val="32"/>
        </w:rPr>
      </w:pPr>
      <w:r>
        <w:rPr>
          <w:rStyle w:val="7"/>
          <w:rFonts w:ascii="仿宋_GB2312" w:eastAsia="仿宋_GB2312"/>
          <w:color w:val="000000"/>
          <w:sz w:val="32"/>
          <w:szCs w:val="32"/>
        </w:rPr>
        <w:t>4.</w:t>
      </w:r>
      <w:r>
        <w:rPr>
          <w:rStyle w:val="7"/>
          <w:rFonts w:hint="eastAsia" w:ascii="仿宋_GB2312" w:eastAsia="仿宋_GB2312"/>
          <w:color w:val="000000"/>
          <w:sz w:val="32"/>
          <w:szCs w:val="32"/>
        </w:rPr>
        <w:t>文化体育与传媒支出（类）文化（款）广播（项）</w:t>
      </w:r>
      <w:r>
        <w:rPr>
          <w:rStyle w:val="7"/>
          <w:rFonts w:ascii="仿宋_GB2312" w:eastAsia="仿宋_GB2312"/>
          <w:color w:val="000000"/>
          <w:sz w:val="32"/>
          <w:szCs w:val="32"/>
        </w:rPr>
        <w:t>:</w:t>
      </w:r>
      <w:r>
        <w:rPr>
          <w:rStyle w:val="7"/>
          <w:rFonts w:ascii="仿宋_GB2312" w:eastAsia="仿宋_GB2312"/>
          <w:b w:val="0"/>
          <w:color w:val="000000"/>
          <w:sz w:val="32"/>
          <w:szCs w:val="32"/>
        </w:rPr>
        <w:t xml:space="preserve"> </w:t>
      </w:r>
      <w:r>
        <w:rPr>
          <w:rStyle w:val="7"/>
          <w:rFonts w:hint="eastAsia" w:ascii="仿宋_GB2312" w:eastAsia="仿宋_GB2312"/>
          <w:b w:val="0"/>
          <w:color w:val="000000"/>
          <w:sz w:val="32"/>
          <w:szCs w:val="32"/>
        </w:rPr>
        <w:t>支出决算为</w:t>
      </w:r>
      <w:r>
        <w:rPr>
          <w:rStyle w:val="7"/>
          <w:rFonts w:ascii="仿宋_GB2312" w:eastAsia="仿宋_GB2312"/>
          <w:b w:val="0"/>
          <w:color w:val="000000"/>
          <w:sz w:val="32"/>
          <w:szCs w:val="32"/>
        </w:rPr>
        <w:t>16.18</w:t>
      </w:r>
      <w:r>
        <w:rPr>
          <w:rStyle w:val="7"/>
          <w:rFonts w:hint="eastAsia" w:ascii="仿宋_GB2312" w:eastAsia="仿宋_GB2312"/>
          <w:b w:val="0"/>
          <w:color w:val="000000"/>
          <w:sz w:val="32"/>
          <w:szCs w:val="32"/>
        </w:rPr>
        <w:t>万元，完成预算</w:t>
      </w:r>
      <w:r>
        <w:rPr>
          <w:rStyle w:val="7"/>
          <w:rFonts w:ascii="仿宋_GB2312" w:eastAsia="仿宋_GB2312"/>
          <w:b w:val="0"/>
          <w:color w:val="000000"/>
          <w:sz w:val="32"/>
          <w:szCs w:val="32"/>
        </w:rPr>
        <w:t>100%</w:t>
      </w:r>
      <w:r>
        <w:rPr>
          <w:rStyle w:val="7"/>
          <w:rFonts w:hint="eastAsia" w:ascii="仿宋_GB2312" w:eastAsia="仿宋_GB2312"/>
          <w:b w:val="0"/>
          <w:color w:val="000000"/>
          <w:sz w:val="32"/>
          <w:szCs w:val="32"/>
        </w:rPr>
        <w:t>。</w:t>
      </w:r>
    </w:p>
    <w:p>
      <w:pPr>
        <w:kinsoku w:val="0"/>
        <w:overflowPunct w:val="0"/>
        <w:autoSpaceDE w:val="0"/>
        <w:autoSpaceDN w:val="0"/>
        <w:spacing w:line="600" w:lineRule="exact"/>
        <w:ind w:firstLine="643" w:firstLineChars="200"/>
        <w:jc w:val="left"/>
        <w:rPr>
          <w:rStyle w:val="7"/>
          <w:rFonts w:ascii="仿宋_GB2312" w:eastAsia="仿宋_GB2312"/>
          <w:b w:val="0"/>
          <w:color w:val="000000"/>
          <w:sz w:val="32"/>
          <w:szCs w:val="32"/>
        </w:rPr>
      </w:pPr>
      <w:r>
        <w:rPr>
          <w:rStyle w:val="7"/>
          <w:rFonts w:ascii="仿宋_GB2312" w:eastAsia="仿宋_GB2312"/>
          <w:color w:val="000000"/>
          <w:sz w:val="32"/>
          <w:szCs w:val="32"/>
        </w:rPr>
        <w:t>5.</w:t>
      </w:r>
      <w:r>
        <w:rPr>
          <w:rStyle w:val="7"/>
          <w:rFonts w:hint="eastAsia" w:ascii="仿宋_GB2312" w:eastAsia="仿宋_GB2312"/>
          <w:color w:val="000000"/>
          <w:sz w:val="32"/>
          <w:szCs w:val="32"/>
        </w:rPr>
        <w:t>社会保障和就业支出（类）行政事业单位离退休（款）</w:t>
      </w:r>
      <w:r>
        <w:rPr>
          <w:rStyle w:val="7"/>
          <w:rFonts w:ascii="仿宋_GB2312" w:eastAsia="仿宋_GB2312"/>
          <w:color w:val="000000"/>
          <w:sz w:val="32"/>
          <w:szCs w:val="32"/>
        </w:rPr>
        <w:t xml:space="preserve"> </w:t>
      </w:r>
      <w:r>
        <w:rPr>
          <w:rStyle w:val="7"/>
          <w:rFonts w:hint="eastAsia" w:ascii="仿宋_GB2312" w:eastAsia="仿宋_GB2312"/>
          <w:color w:val="000000"/>
          <w:sz w:val="32"/>
          <w:szCs w:val="32"/>
        </w:rPr>
        <w:t>归口管理的行政单位离退休（项）</w:t>
      </w:r>
      <w:r>
        <w:rPr>
          <w:rStyle w:val="7"/>
          <w:rFonts w:ascii="仿宋_GB2312" w:eastAsia="仿宋_GB2312"/>
          <w:color w:val="000000"/>
          <w:sz w:val="32"/>
          <w:szCs w:val="32"/>
        </w:rPr>
        <w:t>:</w:t>
      </w:r>
      <w:r>
        <w:rPr>
          <w:rStyle w:val="7"/>
          <w:rFonts w:hint="eastAsia" w:ascii="仿宋_GB2312" w:eastAsia="仿宋_GB2312"/>
          <w:b w:val="0"/>
          <w:color w:val="000000"/>
          <w:sz w:val="32"/>
          <w:szCs w:val="32"/>
        </w:rPr>
        <w:t>支出决算为</w:t>
      </w:r>
      <w:r>
        <w:rPr>
          <w:rStyle w:val="7"/>
          <w:rFonts w:ascii="仿宋_GB2312" w:eastAsia="仿宋_GB2312"/>
          <w:b w:val="0"/>
          <w:color w:val="000000"/>
          <w:sz w:val="32"/>
          <w:szCs w:val="32"/>
        </w:rPr>
        <w:t>6.06</w:t>
      </w:r>
      <w:r>
        <w:rPr>
          <w:rStyle w:val="7"/>
          <w:rFonts w:hint="eastAsia" w:ascii="仿宋_GB2312" w:eastAsia="仿宋_GB2312"/>
          <w:b w:val="0"/>
          <w:color w:val="000000"/>
          <w:sz w:val="32"/>
          <w:szCs w:val="32"/>
        </w:rPr>
        <w:t>万元，完成预算</w:t>
      </w:r>
      <w:r>
        <w:rPr>
          <w:rStyle w:val="7"/>
          <w:rFonts w:ascii="仿宋_GB2312" w:eastAsia="仿宋_GB2312"/>
          <w:b w:val="0"/>
          <w:color w:val="000000"/>
          <w:sz w:val="32"/>
          <w:szCs w:val="32"/>
        </w:rPr>
        <w:t>100%</w:t>
      </w:r>
      <w:r>
        <w:rPr>
          <w:rStyle w:val="7"/>
          <w:rFonts w:hint="eastAsia" w:ascii="仿宋_GB2312" w:eastAsia="仿宋_GB2312"/>
          <w:b w:val="0"/>
          <w:color w:val="000000"/>
          <w:sz w:val="32"/>
          <w:szCs w:val="32"/>
        </w:rPr>
        <w:t>。</w:t>
      </w:r>
    </w:p>
    <w:p>
      <w:pPr>
        <w:kinsoku w:val="0"/>
        <w:overflowPunct w:val="0"/>
        <w:autoSpaceDE w:val="0"/>
        <w:autoSpaceDN w:val="0"/>
        <w:spacing w:line="600" w:lineRule="exact"/>
        <w:ind w:firstLine="643" w:firstLineChars="200"/>
        <w:jc w:val="left"/>
        <w:rPr>
          <w:rStyle w:val="7"/>
          <w:rFonts w:ascii="仿宋_GB2312" w:eastAsia="仿宋_GB2312"/>
          <w:color w:val="000000"/>
          <w:sz w:val="32"/>
          <w:szCs w:val="32"/>
        </w:rPr>
      </w:pPr>
      <w:r>
        <w:rPr>
          <w:rStyle w:val="7"/>
          <w:rFonts w:ascii="仿宋_GB2312" w:eastAsia="仿宋_GB2312"/>
          <w:color w:val="000000"/>
          <w:sz w:val="32"/>
          <w:szCs w:val="32"/>
        </w:rPr>
        <w:t>6.</w:t>
      </w:r>
      <w:r>
        <w:rPr>
          <w:rStyle w:val="7"/>
          <w:rFonts w:hint="eastAsia" w:ascii="仿宋_GB2312" w:eastAsia="仿宋_GB2312"/>
          <w:color w:val="000000"/>
          <w:sz w:val="32"/>
          <w:szCs w:val="32"/>
        </w:rPr>
        <w:t>社会保障和就业支出（类）行政事业单位离退休（款）</w:t>
      </w:r>
      <w:r>
        <w:rPr>
          <w:rStyle w:val="7"/>
          <w:rFonts w:ascii="仿宋_GB2312" w:eastAsia="仿宋_GB2312"/>
          <w:color w:val="000000"/>
          <w:sz w:val="32"/>
          <w:szCs w:val="32"/>
        </w:rPr>
        <w:t xml:space="preserve">  </w:t>
      </w:r>
      <w:r>
        <w:rPr>
          <w:rStyle w:val="7"/>
          <w:rFonts w:hint="eastAsia" w:ascii="仿宋_GB2312" w:eastAsia="仿宋_GB2312"/>
          <w:color w:val="000000"/>
          <w:sz w:val="32"/>
          <w:szCs w:val="32"/>
        </w:rPr>
        <w:t>机关事业单位基本养老保险缴费支出（项）</w:t>
      </w:r>
      <w:r>
        <w:rPr>
          <w:rStyle w:val="7"/>
          <w:rFonts w:ascii="仿宋_GB2312" w:eastAsia="仿宋_GB2312"/>
          <w:color w:val="000000"/>
          <w:sz w:val="32"/>
          <w:szCs w:val="32"/>
        </w:rPr>
        <w:t>:</w:t>
      </w:r>
      <w:r>
        <w:rPr>
          <w:rStyle w:val="7"/>
          <w:rFonts w:ascii="仿宋_GB2312" w:eastAsia="仿宋_GB2312"/>
          <w:b w:val="0"/>
          <w:color w:val="000000"/>
          <w:sz w:val="32"/>
          <w:szCs w:val="32"/>
        </w:rPr>
        <w:t xml:space="preserve"> </w:t>
      </w:r>
      <w:r>
        <w:rPr>
          <w:rStyle w:val="7"/>
          <w:rFonts w:hint="eastAsia" w:ascii="仿宋_GB2312" w:eastAsia="仿宋_GB2312"/>
          <w:b w:val="0"/>
          <w:color w:val="000000"/>
          <w:sz w:val="32"/>
          <w:szCs w:val="32"/>
        </w:rPr>
        <w:t>支出决算为</w:t>
      </w:r>
      <w:r>
        <w:rPr>
          <w:rStyle w:val="7"/>
          <w:rFonts w:ascii="仿宋_GB2312" w:eastAsia="仿宋_GB2312"/>
          <w:b w:val="0"/>
          <w:color w:val="000000"/>
          <w:sz w:val="32"/>
          <w:szCs w:val="32"/>
        </w:rPr>
        <w:t>47.4</w:t>
      </w:r>
      <w:r>
        <w:rPr>
          <w:rStyle w:val="7"/>
          <w:rFonts w:hint="eastAsia" w:ascii="仿宋_GB2312" w:eastAsia="仿宋_GB2312"/>
          <w:b w:val="0"/>
          <w:color w:val="000000"/>
          <w:sz w:val="32"/>
          <w:szCs w:val="32"/>
        </w:rPr>
        <w:t>万元，完成预算</w:t>
      </w:r>
      <w:r>
        <w:rPr>
          <w:rStyle w:val="7"/>
          <w:rFonts w:ascii="仿宋_GB2312" w:eastAsia="仿宋_GB2312"/>
          <w:b w:val="0"/>
          <w:color w:val="000000"/>
          <w:sz w:val="32"/>
          <w:szCs w:val="32"/>
        </w:rPr>
        <w:t>100%</w:t>
      </w:r>
      <w:r>
        <w:rPr>
          <w:rStyle w:val="7"/>
          <w:rFonts w:hint="eastAsia" w:ascii="仿宋_GB2312" w:eastAsia="仿宋_GB2312"/>
          <w:b w:val="0"/>
          <w:color w:val="000000"/>
          <w:sz w:val="32"/>
          <w:szCs w:val="32"/>
        </w:rPr>
        <w:t>。</w:t>
      </w:r>
    </w:p>
    <w:p>
      <w:pPr>
        <w:kinsoku w:val="0"/>
        <w:overflowPunct w:val="0"/>
        <w:autoSpaceDE w:val="0"/>
        <w:autoSpaceDN w:val="0"/>
        <w:spacing w:line="600" w:lineRule="exact"/>
        <w:ind w:firstLine="643" w:firstLineChars="200"/>
        <w:jc w:val="left"/>
        <w:rPr>
          <w:rStyle w:val="7"/>
          <w:rFonts w:ascii="仿宋_GB2312" w:eastAsia="仿宋_GB2312"/>
          <w:b w:val="0"/>
          <w:color w:val="000000"/>
          <w:sz w:val="32"/>
          <w:szCs w:val="32"/>
        </w:rPr>
      </w:pPr>
      <w:r>
        <w:rPr>
          <w:rStyle w:val="7"/>
          <w:rFonts w:ascii="仿宋_GB2312" w:eastAsia="仿宋_GB2312"/>
          <w:color w:val="000000"/>
          <w:sz w:val="32"/>
          <w:szCs w:val="32"/>
        </w:rPr>
        <w:t>7.</w:t>
      </w:r>
      <w:r>
        <w:rPr>
          <w:rStyle w:val="7"/>
          <w:rFonts w:hint="eastAsia" w:ascii="仿宋_GB2312" w:eastAsia="仿宋_GB2312"/>
          <w:color w:val="000000"/>
          <w:sz w:val="32"/>
          <w:szCs w:val="32"/>
        </w:rPr>
        <w:t>社会保障和就业支出（类）抚恤（款）</w:t>
      </w:r>
      <w:r>
        <w:rPr>
          <w:rStyle w:val="7"/>
          <w:rFonts w:ascii="仿宋_GB2312" w:eastAsia="仿宋_GB2312"/>
          <w:color w:val="000000"/>
          <w:sz w:val="32"/>
          <w:szCs w:val="32"/>
        </w:rPr>
        <w:t xml:space="preserve">  </w:t>
      </w:r>
      <w:r>
        <w:rPr>
          <w:rStyle w:val="7"/>
          <w:rFonts w:hint="eastAsia" w:ascii="仿宋_GB2312" w:eastAsia="仿宋_GB2312"/>
          <w:color w:val="000000"/>
          <w:sz w:val="32"/>
          <w:szCs w:val="32"/>
        </w:rPr>
        <w:t>在乡复员、退伍军人生活补助（项）</w:t>
      </w:r>
      <w:r>
        <w:rPr>
          <w:rStyle w:val="7"/>
          <w:rFonts w:ascii="仿宋_GB2312" w:eastAsia="仿宋_GB2312"/>
          <w:color w:val="000000"/>
          <w:sz w:val="32"/>
          <w:szCs w:val="32"/>
        </w:rPr>
        <w:t>:</w:t>
      </w:r>
      <w:r>
        <w:rPr>
          <w:rStyle w:val="7"/>
          <w:rFonts w:ascii="仿宋_GB2312" w:eastAsia="仿宋_GB2312"/>
          <w:b w:val="0"/>
          <w:color w:val="000000"/>
          <w:sz w:val="32"/>
          <w:szCs w:val="32"/>
        </w:rPr>
        <w:t xml:space="preserve"> </w:t>
      </w:r>
      <w:r>
        <w:rPr>
          <w:rStyle w:val="7"/>
          <w:rFonts w:hint="eastAsia" w:ascii="仿宋_GB2312" w:eastAsia="仿宋_GB2312"/>
          <w:b w:val="0"/>
          <w:color w:val="000000"/>
          <w:sz w:val="32"/>
          <w:szCs w:val="32"/>
        </w:rPr>
        <w:t>支出决算为</w:t>
      </w:r>
      <w:r>
        <w:rPr>
          <w:rStyle w:val="7"/>
          <w:rFonts w:ascii="仿宋_GB2312" w:eastAsia="仿宋_GB2312"/>
          <w:b w:val="0"/>
          <w:color w:val="000000"/>
          <w:sz w:val="32"/>
          <w:szCs w:val="32"/>
        </w:rPr>
        <w:t>272.82</w:t>
      </w:r>
      <w:r>
        <w:rPr>
          <w:rStyle w:val="7"/>
          <w:rFonts w:hint="eastAsia" w:ascii="仿宋_GB2312" w:eastAsia="仿宋_GB2312"/>
          <w:b w:val="0"/>
          <w:color w:val="000000"/>
          <w:sz w:val="32"/>
          <w:szCs w:val="32"/>
        </w:rPr>
        <w:t>万元，完成预算</w:t>
      </w:r>
      <w:r>
        <w:rPr>
          <w:rStyle w:val="7"/>
          <w:rFonts w:ascii="仿宋_GB2312" w:eastAsia="仿宋_GB2312"/>
          <w:b w:val="0"/>
          <w:color w:val="000000"/>
          <w:sz w:val="32"/>
          <w:szCs w:val="32"/>
        </w:rPr>
        <w:t>100%</w:t>
      </w:r>
      <w:r>
        <w:rPr>
          <w:rStyle w:val="7"/>
          <w:rFonts w:hint="eastAsia" w:ascii="仿宋_GB2312" w:eastAsia="仿宋_GB2312"/>
          <w:b w:val="0"/>
          <w:color w:val="000000"/>
          <w:sz w:val="32"/>
          <w:szCs w:val="32"/>
        </w:rPr>
        <w:t>。</w:t>
      </w:r>
    </w:p>
    <w:p>
      <w:pPr>
        <w:kinsoku w:val="0"/>
        <w:overflowPunct w:val="0"/>
        <w:autoSpaceDE w:val="0"/>
        <w:autoSpaceDN w:val="0"/>
        <w:spacing w:line="600" w:lineRule="exact"/>
        <w:ind w:firstLine="643" w:firstLineChars="200"/>
        <w:jc w:val="left"/>
        <w:rPr>
          <w:rStyle w:val="7"/>
          <w:rFonts w:ascii="仿宋_GB2312" w:eastAsia="仿宋_GB2312"/>
          <w:b w:val="0"/>
          <w:color w:val="000000"/>
          <w:sz w:val="32"/>
          <w:szCs w:val="32"/>
        </w:rPr>
      </w:pPr>
      <w:r>
        <w:rPr>
          <w:rStyle w:val="7"/>
          <w:rFonts w:ascii="仿宋_GB2312" w:eastAsia="仿宋_GB2312"/>
          <w:color w:val="000000"/>
          <w:sz w:val="32"/>
          <w:szCs w:val="32"/>
        </w:rPr>
        <w:t>8.</w:t>
      </w:r>
      <w:r>
        <w:rPr>
          <w:rStyle w:val="7"/>
          <w:rFonts w:hint="eastAsia" w:ascii="仿宋_GB2312" w:eastAsia="仿宋_GB2312"/>
          <w:color w:val="000000"/>
          <w:sz w:val="32"/>
          <w:szCs w:val="32"/>
        </w:rPr>
        <w:t>社会保障和就业支出（类）抚恤（款）</w:t>
      </w:r>
      <w:r>
        <w:rPr>
          <w:rStyle w:val="7"/>
          <w:rFonts w:ascii="仿宋_GB2312" w:eastAsia="仿宋_GB2312"/>
          <w:color w:val="000000"/>
          <w:sz w:val="32"/>
          <w:szCs w:val="32"/>
        </w:rPr>
        <w:t xml:space="preserve">  </w:t>
      </w:r>
      <w:r>
        <w:rPr>
          <w:rStyle w:val="7"/>
          <w:rFonts w:hint="eastAsia" w:ascii="仿宋_GB2312" w:eastAsia="仿宋_GB2312"/>
          <w:color w:val="000000"/>
          <w:sz w:val="32"/>
          <w:szCs w:val="32"/>
        </w:rPr>
        <w:t>义务兵优待（项）</w:t>
      </w:r>
      <w:r>
        <w:rPr>
          <w:rStyle w:val="7"/>
          <w:rFonts w:ascii="仿宋_GB2312" w:eastAsia="仿宋_GB2312"/>
          <w:color w:val="000000"/>
          <w:sz w:val="32"/>
          <w:szCs w:val="32"/>
        </w:rPr>
        <w:t>:</w:t>
      </w:r>
      <w:r>
        <w:rPr>
          <w:rStyle w:val="7"/>
          <w:rFonts w:ascii="仿宋_GB2312" w:eastAsia="仿宋_GB2312"/>
          <w:b w:val="0"/>
          <w:color w:val="000000"/>
          <w:sz w:val="32"/>
          <w:szCs w:val="32"/>
        </w:rPr>
        <w:t xml:space="preserve"> </w:t>
      </w:r>
      <w:r>
        <w:rPr>
          <w:rStyle w:val="7"/>
          <w:rFonts w:hint="eastAsia" w:ascii="仿宋_GB2312" w:eastAsia="仿宋_GB2312"/>
          <w:b w:val="0"/>
          <w:color w:val="000000"/>
          <w:sz w:val="32"/>
          <w:szCs w:val="32"/>
        </w:rPr>
        <w:t>支出决算为</w:t>
      </w:r>
      <w:r>
        <w:rPr>
          <w:rStyle w:val="7"/>
          <w:rFonts w:ascii="仿宋_GB2312" w:eastAsia="仿宋_GB2312"/>
          <w:b w:val="0"/>
          <w:color w:val="000000"/>
          <w:sz w:val="32"/>
          <w:szCs w:val="32"/>
        </w:rPr>
        <w:t>27.58</w:t>
      </w:r>
      <w:r>
        <w:rPr>
          <w:rStyle w:val="7"/>
          <w:rFonts w:hint="eastAsia" w:ascii="仿宋_GB2312" w:eastAsia="仿宋_GB2312"/>
          <w:b w:val="0"/>
          <w:color w:val="000000"/>
          <w:sz w:val="32"/>
          <w:szCs w:val="32"/>
        </w:rPr>
        <w:t>万元，完成预算</w:t>
      </w:r>
      <w:r>
        <w:rPr>
          <w:rStyle w:val="7"/>
          <w:rFonts w:ascii="仿宋_GB2312" w:eastAsia="仿宋_GB2312"/>
          <w:b w:val="0"/>
          <w:color w:val="000000"/>
          <w:sz w:val="32"/>
          <w:szCs w:val="32"/>
        </w:rPr>
        <w:t>100%</w:t>
      </w:r>
      <w:r>
        <w:rPr>
          <w:rStyle w:val="7"/>
          <w:rFonts w:hint="eastAsia" w:ascii="仿宋_GB2312" w:eastAsia="仿宋_GB2312"/>
          <w:b w:val="0"/>
          <w:color w:val="000000"/>
          <w:sz w:val="32"/>
          <w:szCs w:val="32"/>
        </w:rPr>
        <w:t>。</w:t>
      </w:r>
    </w:p>
    <w:p>
      <w:pPr>
        <w:kinsoku w:val="0"/>
        <w:overflowPunct w:val="0"/>
        <w:autoSpaceDE w:val="0"/>
        <w:autoSpaceDN w:val="0"/>
        <w:spacing w:line="600" w:lineRule="exact"/>
        <w:ind w:firstLine="643" w:firstLineChars="200"/>
        <w:jc w:val="left"/>
        <w:rPr>
          <w:rStyle w:val="7"/>
          <w:rFonts w:ascii="仿宋_GB2312" w:eastAsia="仿宋_GB2312"/>
          <w:b w:val="0"/>
          <w:color w:val="000000"/>
          <w:sz w:val="32"/>
          <w:szCs w:val="32"/>
        </w:rPr>
      </w:pPr>
      <w:r>
        <w:rPr>
          <w:rStyle w:val="7"/>
          <w:rFonts w:ascii="仿宋_GB2312" w:eastAsia="仿宋_GB2312"/>
          <w:color w:val="000000"/>
          <w:sz w:val="32"/>
          <w:szCs w:val="32"/>
        </w:rPr>
        <w:t>9.</w:t>
      </w:r>
      <w:r>
        <w:rPr>
          <w:rStyle w:val="7"/>
          <w:rFonts w:hint="eastAsia" w:ascii="仿宋_GB2312" w:eastAsia="仿宋_GB2312"/>
          <w:color w:val="000000"/>
          <w:sz w:val="32"/>
          <w:szCs w:val="32"/>
        </w:rPr>
        <w:t>社会保障和就业支出（类）特困人员救助供养（款）</w:t>
      </w:r>
      <w:r>
        <w:rPr>
          <w:rStyle w:val="7"/>
          <w:rFonts w:ascii="仿宋_GB2312" w:eastAsia="仿宋_GB2312"/>
          <w:color w:val="000000"/>
          <w:sz w:val="32"/>
          <w:szCs w:val="32"/>
        </w:rPr>
        <w:t xml:space="preserve">  </w:t>
      </w:r>
      <w:r>
        <w:rPr>
          <w:rStyle w:val="7"/>
          <w:rFonts w:hint="eastAsia" w:ascii="仿宋_GB2312" w:eastAsia="仿宋_GB2312"/>
          <w:color w:val="000000"/>
          <w:sz w:val="32"/>
          <w:szCs w:val="32"/>
        </w:rPr>
        <w:t>农村特困人员救助供养支出（项）</w:t>
      </w:r>
      <w:r>
        <w:rPr>
          <w:rStyle w:val="7"/>
          <w:rFonts w:ascii="仿宋_GB2312" w:eastAsia="仿宋_GB2312"/>
          <w:color w:val="000000"/>
          <w:sz w:val="32"/>
          <w:szCs w:val="32"/>
        </w:rPr>
        <w:t>:</w:t>
      </w:r>
      <w:r>
        <w:rPr>
          <w:rStyle w:val="7"/>
          <w:rFonts w:ascii="仿宋_GB2312" w:eastAsia="仿宋_GB2312"/>
          <w:b w:val="0"/>
          <w:color w:val="000000"/>
          <w:sz w:val="32"/>
          <w:szCs w:val="32"/>
        </w:rPr>
        <w:t xml:space="preserve"> </w:t>
      </w:r>
      <w:r>
        <w:rPr>
          <w:rStyle w:val="7"/>
          <w:rFonts w:hint="eastAsia" w:ascii="仿宋_GB2312" w:eastAsia="仿宋_GB2312"/>
          <w:b w:val="0"/>
          <w:color w:val="000000"/>
          <w:sz w:val="32"/>
          <w:szCs w:val="32"/>
        </w:rPr>
        <w:t>支出决算为</w:t>
      </w:r>
      <w:r>
        <w:rPr>
          <w:rStyle w:val="7"/>
          <w:rFonts w:ascii="仿宋_GB2312" w:eastAsia="仿宋_GB2312"/>
          <w:b w:val="0"/>
          <w:color w:val="000000"/>
          <w:sz w:val="32"/>
          <w:szCs w:val="32"/>
        </w:rPr>
        <w:t>64.45</w:t>
      </w:r>
      <w:r>
        <w:rPr>
          <w:rStyle w:val="7"/>
          <w:rFonts w:hint="eastAsia" w:ascii="仿宋_GB2312" w:eastAsia="仿宋_GB2312"/>
          <w:b w:val="0"/>
          <w:color w:val="000000"/>
          <w:sz w:val="32"/>
          <w:szCs w:val="32"/>
        </w:rPr>
        <w:t>万元，完成预算</w:t>
      </w:r>
      <w:r>
        <w:rPr>
          <w:rStyle w:val="7"/>
          <w:rFonts w:ascii="仿宋_GB2312" w:eastAsia="仿宋_GB2312"/>
          <w:b w:val="0"/>
          <w:color w:val="000000"/>
          <w:sz w:val="32"/>
          <w:szCs w:val="32"/>
        </w:rPr>
        <w:t>100%</w:t>
      </w:r>
      <w:r>
        <w:rPr>
          <w:rStyle w:val="7"/>
          <w:rFonts w:hint="eastAsia" w:ascii="仿宋_GB2312" w:eastAsia="仿宋_GB2312"/>
          <w:b w:val="0"/>
          <w:color w:val="000000"/>
          <w:sz w:val="32"/>
          <w:szCs w:val="32"/>
        </w:rPr>
        <w:t>。</w:t>
      </w:r>
    </w:p>
    <w:p>
      <w:pPr>
        <w:kinsoku w:val="0"/>
        <w:overflowPunct w:val="0"/>
        <w:autoSpaceDE w:val="0"/>
        <w:autoSpaceDN w:val="0"/>
        <w:spacing w:line="600" w:lineRule="exact"/>
        <w:ind w:firstLine="643" w:firstLineChars="200"/>
        <w:jc w:val="left"/>
        <w:rPr>
          <w:rStyle w:val="7"/>
          <w:rFonts w:ascii="仿宋_GB2312" w:eastAsia="仿宋_GB2312"/>
          <w:b w:val="0"/>
          <w:color w:val="000000"/>
          <w:sz w:val="32"/>
          <w:szCs w:val="32"/>
        </w:rPr>
      </w:pPr>
      <w:r>
        <w:rPr>
          <w:rStyle w:val="7"/>
          <w:rFonts w:ascii="仿宋_GB2312" w:eastAsia="仿宋_GB2312"/>
          <w:color w:val="000000"/>
          <w:sz w:val="32"/>
          <w:szCs w:val="32"/>
        </w:rPr>
        <w:t>10.</w:t>
      </w:r>
      <w:r>
        <w:rPr>
          <w:rStyle w:val="7"/>
          <w:rFonts w:hint="eastAsia" w:ascii="仿宋_GB2312" w:eastAsia="仿宋_GB2312"/>
          <w:color w:val="000000"/>
          <w:sz w:val="32"/>
          <w:szCs w:val="32"/>
        </w:rPr>
        <w:t>医疗卫生与计划生育（类）计划生育事务（款）</w:t>
      </w:r>
      <w:r>
        <w:rPr>
          <w:rStyle w:val="7"/>
          <w:rFonts w:ascii="仿宋_GB2312" w:eastAsia="仿宋_GB2312"/>
          <w:color w:val="000000"/>
          <w:sz w:val="32"/>
          <w:szCs w:val="32"/>
        </w:rPr>
        <w:t xml:space="preserve">  </w:t>
      </w:r>
      <w:r>
        <w:rPr>
          <w:rStyle w:val="7"/>
          <w:rFonts w:hint="eastAsia" w:ascii="仿宋_GB2312" w:eastAsia="仿宋_GB2312"/>
          <w:color w:val="000000"/>
          <w:sz w:val="32"/>
          <w:szCs w:val="32"/>
        </w:rPr>
        <w:t>计划生育机构（项）</w:t>
      </w:r>
      <w:r>
        <w:rPr>
          <w:rStyle w:val="7"/>
          <w:rFonts w:ascii="仿宋_GB2312" w:eastAsia="仿宋_GB2312"/>
          <w:color w:val="000000"/>
          <w:sz w:val="32"/>
          <w:szCs w:val="32"/>
        </w:rPr>
        <w:t>:</w:t>
      </w:r>
      <w:r>
        <w:rPr>
          <w:rStyle w:val="7"/>
          <w:rFonts w:hint="eastAsia" w:ascii="仿宋_GB2312" w:eastAsia="仿宋_GB2312"/>
          <w:b w:val="0"/>
          <w:color w:val="000000"/>
          <w:sz w:val="32"/>
          <w:szCs w:val="32"/>
        </w:rPr>
        <w:t>支出决算为</w:t>
      </w:r>
      <w:r>
        <w:rPr>
          <w:rStyle w:val="7"/>
          <w:rFonts w:ascii="仿宋_GB2312" w:eastAsia="仿宋_GB2312"/>
          <w:b w:val="0"/>
          <w:color w:val="000000"/>
          <w:sz w:val="32"/>
          <w:szCs w:val="32"/>
        </w:rPr>
        <w:t>50.28</w:t>
      </w:r>
      <w:r>
        <w:rPr>
          <w:rStyle w:val="7"/>
          <w:rFonts w:hint="eastAsia" w:ascii="仿宋_GB2312" w:eastAsia="仿宋_GB2312"/>
          <w:b w:val="0"/>
          <w:color w:val="000000"/>
          <w:sz w:val="32"/>
          <w:szCs w:val="32"/>
        </w:rPr>
        <w:t>万元，完成预算</w:t>
      </w:r>
      <w:r>
        <w:rPr>
          <w:rStyle w:val="7"/>
          <w:rFonts w:ascii="仿宋_GB2312" w:eastAsia="仿宋_GB2312"/>
          <w:b w:val="0"/>
          <w:color w:val="000000"/>
          <w:sz w:val="32"/>
          <w:szCs w:val="32"/>
        </w:rPr>
        <w:t>100%</w:t>
      </w:r>
      <w:r>
        <w:rPr>
          <w:rStyle w:val="7"/>
          <w:rFonts w:hint="eastAsia" w:ascii="仿宋_GB2312" w:eastAsia="仿宋_GB2312"/>
          <w:b w:val="0"/>
          <w:color w:val="000000"/>
          <w:sz w:val="32"/>
          <w:szCs w:val="32"/>
        </w:rPr>
        <w:t>。</w:t>
      </w:r>
    </w:p>
    <w:p>
      <w:pPr>
        <w:kinsoku w:val="0"/>
        <w:overflowPunct w:val="0"/>
        <w:autoSpaceDE w:val="0"/>
        <w:autoSpaceDN w:val="0"/>
        <w:spacing w:line="600" w:lineRule="exact"/>
        <w:ind w:firstLine="643" w:firstLineChars="200"/>
        <w:jc w:val="left"/>
        <w:rPr>
          <w:rStyle w:val="7"/>
          <w:rFonts w:ascii="仿宋_GB2312" w:eastAsia="仿宋_GB2312"/>
          <w:color w:val="0000FF"/>
          <w:sz w:val="32"/>
          <w:szCs w:val="32"/>
        </w:rPr>
      </w:pPr>
      <w:r>
        <w:rPr>
          <w:rStyle w:val="7"/>
          <w:rFonts w:ascii="仿宋_GB2312" w:eastAsia="仿宋_GB2312"/>
          <w:color w:val="000000"/>
          <w:sz w:val="32"/>
          <w:szCs w:val="32"/>
        </w:rPr>
        <w:t>11.</w:t>
      </w:r>
      <w:r>
        <w:rPr>
          <w:rStyle w:val="7"/>
          <w:rFonts w:hint="eastAsia" w:ascii="仿宋_GB2312" w:eastAsia="仿宋_GB2312"/>
          <w:color w:val="000000"/>
          <w:sz w:val="32"/>
          <w:szCs w:val="32"/>
        </w:rPr>
        <w:t>医疗卫生与计划生育（类）行政事业单位医疗（款）</w:t>
      </w:r>
      <w:r>
        <w:rPr>
          <w:rStyle w:val="7"/>
          <w:rFonts w:ascii="仿宋_GB2312" w:eastAsia="仿宋_GB2312"/>
          <w:color w:val="000000"/>
          <w:sz w:val="32"/>
          <w:szCs w:val="32"/>
        </w:rPr>
        <w:t xml:space="preserve">  </w:t>
      </w:r>
      <w:r>
        <w:rPr>
          <w:rStyle w:val="7"/>
          <w:rFonts w:hint="eastAsia" w:ascii="仿宋_GB2312" w:eastAsia="仿宋_GB2312"/>
          <w:color w:val="000000"/>
          <w:sz w:val="32"/>
          <w:szCs w:val="32"/>
        </w:rPr>
        <w:t>行政单位医疗（项）：</w:t>
      </w:r>
      <w:r>
        <w:rPr>
          <w:rStyle w:val="7"/>
          <w:rFonts w:hint="eastAsia" w:ascii="仿宋_GB2312" w:eastAsia="仿宋_GB2312"/>
          <w:b w:val="0"/>
          <w:color w:val="000000"/>
          <w:sz w:val="32"/>
          <w:szCs w:val="32"/>
        </w:rPr>
        <w:t>支出决算为</w:t>
      </w:r>
      <w:r>
        <w:rPr>
          <w:rStyle w:val="7"/>
          <w:rFonts w:ascii="仿宋_GB2312" w:eastAsia="仿宋_GB2312"/>
          <w:b w:val="0"/>
          <w:color w:val="000000"/>
          <w:sz w:val="32"/>
          <w:szCs w:val="32"/>
        </w:rPr>
        <w:t>28.53</w:t>
      </w:r>
      <w:r>
        <w:rPr>
          <w:rStyle w:val="7"/>
          <w:rFonts w:hint="eastAsia" w:ascii="仿宋_GB2312" w:eastAsia="仿宋_GB2312"/>
          <w:b w:val="0"/>
          <w:color w:val="000000"/>
          <w:sz w:val="32"/>
          <w:szCs w:val="32"/>
        </w:rPr>
        <w:t>万元，完成预算</w:t>
      </w:r>
      <w:r>
        <w:rPr>
          <w:rStyle w:val="7"/>
          <w:rFonts w:ascii="仿宋_GB2312" w:eastAsia="仿宋_GB2312"/>
          <w:b w:val="0"/>
          <w:color w:val="000000"/>
          <w:sz w:val="32"/>
          <w:szCs w:val="32"/>
        </w:rPr>
        <w:t>100%</w:t>
      </w:r>
      <w:r>
        <w:rPr>
          <w:rStyle w:val="7"/>
          <w:rFonts w:hint="eastAsia" w:ascii="仿宋_GB2312" w:eastAsia="仿宋_GB2312"/>
          <w:b w:val="0"/>
          <w:color w:val="000000"/>
          <w:sz w:val="32"/>
          <w:szCs w:val="32"/>
        </w:rPr>
        <w:t>。</w:t>
      </w:r>
    </w:p>
    <w:p>
      <w:pPr>
        <w:kinsoku w:val="0"/>
        <w:overflowPunct w:val="0"/>
        <w:autoSpaceDE w:val="0"/>
        <w:autoSpaceDN w:val="0"/>
        <w:spacing w:line="600" w:lineRule="exact"/>
        <w:ind w:firstLine="643" w:firstLineChars="200"/>
        <w:rPr>
          <w:rFonts w:ascii="仿宋_GB2312" w:eastAsia="仿宋_GB2312"/>
          <w:b/>
          <w:color w:val="000000"/>
          <w:sz w:val="32"/>
          <w:szCs w:val="32"/>
        </w:rPr>
      </w:pPr>
      <w:r>
        <w:rPr>
          <w:rStyle w:val="7"/>
          <w:rFonts w:ascii="仿宋_GB2312" w:eastAsia="仿宋_GB2312"/>
          <w:color w:val="000000"/>
          <w:sz w:val="32"/>
          <w:szCs w:val="32"/>
        </w:rPr>
        <w:t>12.</w:t>
      </w:r>
      <w:r>
        <w:rPr>
          <w:rStyle w:val="7"/>
          <w:rFonts w:hint="eastAsia" w:ascii="仿宋_GB2312" w:eastAsia="仿宋_GB2312"/>
          <w:color w:val="000000"/>
          <w:sz w:val="32"/>
          <w:szCs w:val="32"/>
        </w:rPr>
        <w:t>城乡社区支出（类）其他城乡社区支出（款）</w:t>
      </w:r>
      <w:r>
        <w:rPr>
          <w:rStyle w:val="7"/>
          <w:rFonts w:ascii="仿宋_GB2312" w:eastAsia="仿宋_GB2312"/>
          <w:color w:val="000000"/>
          <w:sz w:val="32"/>
          <w:szCs w:val="32"/>
        </w:rPr>
        <w:t xml:space="preserve">  </w:t>
      </w:r>
      <w:r>
        <w:rPr>
          <w:rStyle w:val="7"/>
          <w:rFonts w:hint="eastAsia" w:ascii="仿宋_GB2312" w:eastAsia="仿宋_GB2312"/>
          <w:color w:val="000000"/>
          <w:sz w:val="32"/>
          <w:szCs w:val="32"/>
        </w:rPr>
        <w:t>其他城乡社区支出（项）</w:t>
      </w:r>
      <w:r>
        <w:rPr>
          <w:rStyle w:val="7"/>
          <w:rFonts w:ascii="仿宋_GB2312" w:eastAsia="仿宋_GB2312"/>
          <w:color w:val="000000"/>
          <w:sz w:val="32"/>
          <w:szCs w:val="32"/>
        </w:rPr>
        <w:t>:</w:t>
      </w:r>
      <w:r>
        <w:rPr>
          <w:rStyle w:val="7"/>
          <w:rFonts w:ascii="仿宋_GB2312" w:eastAsia="仿宋_GB2312"/>
          <w:b w:val="0"/>
          <w:color w:val="000000"/>
          <w:sz w:val="32"/>
          <w:szCs w:val="32"/>
        </w:rPr>
        <w:t xml:space="preserve"> </w:t>
      </w:r>
      <w:r>
        <w:rPr>
          <w:rStyle w:val="7"/>
          <w:rFonts w:hint="eastAsia" w:ascii="仿宋_GB2312" w:eastAsia="仿宋_GB2312"/>
          <w:b w:val="0"/>
          <w:color w:val="000000"/>
          <w:sz w:val="32"/>
          <w:szCs w:val="32"/>
        </w:rPr>
        <w:t>支出决算为</w:t>
      </w:r>
      <w:r>
        <w:rPr>
          <w:rStyle w:val="7"/>
          <w:rFonts w:ascii="仿宋_GB2312" w:eastAsia="仿宋_GB2312"/>
          <w:b w:val="0"/>
          <w:color w:val="000000"/>
          <w:sz w:val="32"/>
          <w:szCs w:val="32"/>
        </w:rPr>
        <w:t>53.56</w:t>
      </w:r>
      <w:r>
        <w:rPr>
          <w:rStyle w:val="7"/>
          <w:rFonts w:hint="eastAsia" w:ascii="仿宋_GB2312" w:eastAsia="仿宋_GB2312"/>
          <w:b w:val="0"/>
          <w:color w:val="000000"/>
          <w:sz w:val="32"/>
          <w:szCs w:val="32"/>
        </w:rPr>
        <w:t>万元，完成预算</w:t>
      </w:r>
      <w:r>
        <w:rPr>
          <w:rStyle w:val="7"/>
          <w:rFonts w:ascii="仿宋_GB2312" w:eastAsia="仿宋_GB2312"/>
          <w:b w:val="0"/>
          <w:color w:val="000000"/>
          <w:sz w:val="32"/>
          <w:szCs w:val="32"/>
        </w:rPr>
        <w:t>100%</w:t>
      </w:r>
      <w:r>
        <w:rPr>
          <w:rStyle w:val="7"/>
          <w:rFonts w:hint="eastAsia" w:ascii="仿宋_GB2312" w:eastAsia="仿宋_GB2312"/>
          <w:b w:val="0"/>
          <w:color w:val="000000"/>
          <w:sz w:val="32"/>
          <w:szCs w:val="32"/>
        </w:rPr>
        <w:t>。</w:t>
      </w:r>
    </w:p>
    <w:p>
      <w:pPr>
        <w:kinsoku w:val="0"/>
        <w:overflowPunct w:val="0"/>
        <w:autoSpaceDE w:val="0"/>
        <w:autoSpaceDN w:val="0"/>
        <w:spacing w:line="600" w:lineRule="exact"/>
        <w:ind w:firstLine="643" w:firstLineChars="200"/>
        <w:jc w:val="left"/>
        <w:rPr>
          <w:rStyle w:val="7"/>
          <w:rFonts w:ascii="仿宋_GB2312" w:eastAsia="仿宋_GB2312"/>
          <w:b w:val="0"/>
          <w:color w:val="000000"/>
          <w:sz w:val="32"/>
          <w:szCs w:val="32"/>
        </w:rPr>
      </w:pPr>
      <w:r>
        <w:rPr>
          <w:rStyle w:val="7"/>
          <w:rFonts w:ascii="仿宋_GB2312" w:eastAsia="仿宋_GB2312"/>
          <w:color w:val="000000"/>
          <w:sz w:val="32"/>
          <w:szCs w:val="32"/>
        </w:rPr>
        <w:t>13.</w:t>
      </w:r>
      <w:r>
        <w:t xml:space="preserve"> </w:t>
      </w:r>
      <w:r>
        <w:rPr>
          <w:rStyle w:val="7"/>
          <w:rFonts w:hint="eastAsia" w:ascii="仿宋_GB2312" w:eastAsia="仿宋_GB2312"/>
          <w:color w:val="000000"/>
          <w:sz w:val="32"/>
          <w:szCs w:val="32"/>
        </w:rPr>
        <w:t>农林水支出（类）农业（款）事业运行（项）</w:t>
      </w:r>
      <w:r>
        <w:rPr>
          <w:rStyle w:val="7"/>
          <w:rFonts w:ascii="仿宋_GB2312" w:eastAsia="仿宋_GB2312"/>
          <w:color w:val="000000"/>
          <w:sz w:val="32"/>
          <w:szCs w:val="32"/>
        </w:rPr>
        <w:t>:</w:t>
      </w:r>
      <w:r>
        <w:rPr>
          <w:rStyle w:val="7"/>
          <w:rFonts w:ascii="仿宋_GB2312" w:eastAsia="仿宋_GB2312"/>
          <w:b w:val="0"/>
          <w:color w:val="000000"/>
          <w:sz w:val="32"/>
          <w:szCs w:val="32"/>
        </w:rPr>
        <w:t xml:space="preserve"> </w:t>
      </w:r>
      <w:r>
        <w:rPr>
          <w:rStyle w:val="7"/>
          <w:rFonts w:hint="eastAsia" w:ascii="仿宋_GB2312" w:eastAsia="仿宋_GB2312"/>
          <w:b w:val="0"/>
          <w:color w:val="000000"/>
          <w:sz w:val="32"/>
          <w:szCs w:val="32"/>
        </w:rPr>
        <w:t>支出决算为</w:t>
      </w:r>
      <w:r>
        <w:rPr>
          <w:rStyle w:val="7"/>
          <w:rFonts w:ascii="仿宋_GB2312" w:eastAsia="仿宋_GB2312"/>
          <w:b w:val="0"/>
          <w:color w:val="000000"/>
          <w:sz w:val="32"/>
          <w:szCs w:val="32"/>
        </w:rPr>
        <w:t>37.33</w:t>
      </w:r>
      <w:r>
        <w:rPr>
          <w:rStyle w:val="7"/>
          <w:rFonts w:hint="eastAsia" w:ascii="仿宋_GB2312" w:eastAsia="仿宋_GB2312"/>
          <w:b w:val="0"/>
          <w:color w:val="000000"/>
          <w:sz w:val="32"/>
          <w:szCs w:val="32"/>
        </w:rPr>
        <w:t>万元，完成预算</w:t>
      </w:r>
      <w:r>
        <w:rPr>
          <w:rStyle w:val="7"/>
          <w:rFonts w:ascii="仿宋_GB2312" w:eastAsia="仿宋_GB2312"/>
          <w:b w:val="0"/>
          <w:color w:val="000000"/>
          <w:sz w:val="32"/>
          <w:szCs w:val="32"/>
        </w:rPr>
        <w:t>100%</w:t>
      </w:r>
      <w:r>
        <w:rPr>
          <w:rStyle w:val="7"/>
          <w:rFonts w:hint="eastAsia" w:ascii="仿宋_GB2312" w:eastAsia="仿宋_GB2312"/>
          <w:b w:val="0"/>
          <w:color w:val="000000"/>
          <w:sz w:val="32"/>
          <w:szCs w:val="32"/>
        </w:rPr>
        <w:t>。</w:t>
      </w:r>
    </w:p>
    <w:p>
      <w:pPr>
        <w:kinsoku w:val="0"/>
        <w:overflowPunct w:val="0"/>
        <w:autoSpaceDE w:val="0"/>
        <w:autoSpaceDN w:val="0"/>
        <w:spacing w:line="600" w:lineRule="exact"/>
        <w:ind w:firstLine="643" w:firstLineChars="200"/>
        <w:jc w:val="left"/>
        <w:rPr>
          <w:rFonts w:ascii="仿宋_GB2312" w:eastAsia="仿宋_GB2312"/>
          <w:b/>
          <w:color w:val="000000"/>
          <w:sz w:val="32"/>
          <w:szCs w:val="32"/>
        </w:rPr>
      </w:pPr>
      <w:r>
        <w:rPr>
          <w:rStyle w:val="7"/>
          <w:rFonts w:ascii="仿宋_GB2312" w:eastAsia="仿宋_GB2312"/>
          <w:color w:val="000000"/>
          <w:sz w:val="32"/>
          <w:szCs w:val="32"/>
        </w:rPr>
        <w:t>14.</w:t>
      </w:r>
      <w:r>
        <w:rPr>
          <w:rStyle w:val="7"/>
          <w:rFonts w:hint="eastAsia" w:ascii="仿宋_GB2312" w:eastAsia="仿宋_GB2312"/>
          <w:color w:val="000000"/>
          <w:sz w:val="32"/>
          <w:szCs w:val="32"/>
        </w:rPr>
        <w:t>农林水支出（类）农业（款）</w:t>
      </w:r>
      <w:r>
        <w:rPr>
          <w:rStyle w:val="7"/>
          <w:rFonts w:ascii="仿宋_GB2312" w:eastAsia="仿宋_GB2312"/>
          <w:color w:val="000000"/>
          <w:sz w:val="32"/>
          <w:szCs w:val="32"/>
        </w:rPr>
        <w:t xml:space="preserve">  </w:t>
      </w:r>
      <w:r>
        <w:rPr>
          <w:rStyle w:val="7"/>
          <w:rFonts w:hint="eastAsia" w:ascii="仿宋_GB2312" w:eastAsia="仿宋_GB2312"/>
          <w:color w:val="000000"/>
          <w:sz w:val="32"/>
          <w:szCs w:val="32"/>
        </w:rPr>
        <w:t>对高校毕业生到基层任职补助（项）</w:t>
      </w:r>
      <w:r>
        <w:rPr>
          <w:rStyle w:val="7"/>
          <w:rFonts w:ascii="仿宋_GB2312" w:eastAsia="仿宋_GB2312"/>
          <w:color w:val="000000"/>
          <w:sz w:val="32"/>
          <w:szCs w:val="32"/>
        </w:rPr>
        <w:t>:</w:t>
      </w:r>
      <w:r>
        <w:rPr>
          <w:rStyle w:val="7"/>
          <w:rFonts w:ascii="仿宋_GB2312" w:eastAsia="仿宋_GB2312"/>
          <w:b w:val="0"/>
          <w:color w:val="000000"/>
          <w:sz w:val="32"/>
          <w:szCs w:val="32"/>
        </w:rPr>
        <w:t xml:space="preserve"> </w:t>
      </w:r>
      <w:r>
        <w:rPr>
          <w:rStyle w:val="7"/>
          <w:rFonts w:hint="eastAsia" w:ascii="仿宋_GB2312" w:eastAsia="仿宋_GB2312"/>
          <w:b w:val="0"/>
          <w:color w:val="000000"/>
          <w:sz w:val="32"/>
          <w:szCs w:val="32"/>
        </w:rPr>
        <w:t>支出决算为</w:t>
      </w:r>
      <w:r>
        <w:rPr>
          <w:rStyle w:val="7"/>
          <w:rFonts w:ascii="仿宋_GB2312" w:eastAsia="仿宋_GB2312"/>
          <w:b w:val="0"/>
          <w:color w:val="000000"/>
          <w:sz w:val="32"/>
          <w:szCs w:val="32"/>
        </w:rPr>
        <w:t>1.6</w:t>
      </w:r>
      <w:r>
        <w:rPr>
          <w:rStyle w:val="7"/>
          <w:rFonts w:hint="eastAsia" w:ascii="仿宋_GB2312" w:eastAsia="仿宋_GB2312"/>
          <w:b w:val="0"/>
          <w:color w:val="000000"/>
          <w:sz w:val="32"/>
          <w:szCs w:val="32"/>
        </w:rPr>
        <w:t>万元，完成预算</w:t>
      </w:r>
      <w:r>
        <w:rPr>
          <w:rStyle w:val="7"/>
          <w:rFonts w:ascii="仿宋_GB2312" w:eastAsia="仿宋_GB2312"/>
          <w:b w:val="0"/>
          <w:color w:val="000000"/>
          <w:sz w:val="32"/>
          <w:szCs w:val="32"/>
        </w:rPr>
        <w:t>100%</w:t>
      </w:r>
      <w:r>
        <w:rPr>
          <w:rStyle w:val="7"/>
          <w:rFonts w:hint="eastAsia" w:ascii="仿宋_GB2312" w:eastAsia="仿宋_GB2312"/>
          <w:b w:val="0"/>
          <w:color w:val="000000"/>
          <w:sz w:val="32"/>
          <w:szCs w:val="32"/>
        </w:rPr>
        <w:t>。</w:t>
      </w:r>
    </w:p>
    <w:p>
      <w:pPr>
        <w:kinsoku w:val="0"/>
        <w:overflowPunct w:val="0"/>
        <w:autoSpaceDE w:val="0"/>
        <w:autoSpaceDN w:val="0"/>
        <w:spacing w:line="600" w:lineRule="exact"/>
        <w:ind w:firstLine="643" w:firstLineChars="200"/>
        <w:jc w:val="left"/>
        <w:rPr>
          <w:rFonts w:ascii="仿宋_GB2312" w:eastAsia="仿宋_GB2312"/>
          <w:b/>
          <w:color w:val="000000"/>
          <w:sz w:val="32"/>
          <w:szCs w:val="32"/>
        </w:rPr>
      </w:pPr>
      <w:r>
        <w:rPr>
          <w:rStyle w:val="7"/>
          <w:rFonts w:ascii="仿宋_GB2312" w:eastAsia="仿宋_GB2312"/>
          <w:color w:val="000000"/>
          <w:sz w:val="32"/>
          <w:szCs w:val="32"/>
        </w:rPr>
        <w:t>15.</w:t>
      </w:r>
      <w:r>
        <w:rPr>
          <w:rStyle w:val="7"/>
          <w:rFonts w:hint="eastAsia" w:ascii="仿宋_GB2312" w:eastAsia="仿宋_GB2312"/>
          <w:color w:val="000000"/>
          <w:sz w:val="32"/>
          <w:szCs w:val="32"/>
        </w:rPr>
        <w:t>农林水支出（类）农村综合改革（款）对村民委员会和村党支部的补助（项）</w:t>
      </w:r>
      <w:r>
        <w:rPr>
          <w:rStyle w:val="7"/>
          <w:rFonts w:ascii="仿宋_GB2312" w:eastAsia="仿宋_GB2312"/>
          <w:color w:val="000000"/>
          <w:sz w:val="32"/>
          <w:szCs w:val="32"/>
        </w:rPr>
        <w:t>:</w:t>
      </w:r>
      <w:r>
        <w:rPr>
          <w:rStyle w:val="7"/>
          <w:rFonts w:ascii="仿宋_GB2312" w:eastAsia="仿宋_GB2312"/>
          <w:b w:val="0"/>
          <w:color w:val="000000"/>
          <w:sz w:val="32"/>
          <w:szCs w:val="32"/>
        </w:rPr>
        <w:t xml:space="preserve"> </w:t>
      </w:r>
      <w:r>
        <w:rPr>
          <w:rStyle w:val="7"/>
          <w:rFonts w:hint="eastAsia" w:ascii="仿宋_GB2312" w:eastAsia="仿宋_GB2312"/>
          <w:b w:val="0"/>
          <w:color w:val="000000"/>
          <w:sz w:val="32"/>
          <w:szCs w:val="32"/>
        </w:rPr>
        <w:t>支出决算为</w:t>
      </w:r>
      <w:r>
        <w:rPr>
          <w:rStyle w:val="7"/>
          <w:rFonts w:ascii="仿宋_GB2312" w:eastAsia="仿宋_GB2312"/>
          <w:b w:val="0"/>
          <w:color w:val="000000"/>
          <w:sz w:val="32"/>
          <w:szCs w:val="32"/>
        </w:rPr>
        <w:t>337.68</w:t>
      </w:r>
      <w:r>
        <w:rPr>
          <w:rStyle w:val="7"/>
          <w:rFonts w:hint="eastAsia" w:ascii="仿宋_GB2312" w:eastAsia="仿宋_GB2312"/>
          <w:b w:val="0"/>
          <w:color w:val="000000"/>
          <w:sz w:val="32"/>
          <w:szCs w:val="32"/>
        </w:rPr>
        <w:t>万元，完成预算</w:t>
      </w:r>
      <w:r>
        <w:rPr>
          <w:rStyle w:val="7"/>
          <w:rFonts w:ascii="仿宋_GB2312" w:eastAsia="仿宋_GB2312"/>
          <w:b w:val="0"/>
          <w:color w:val="000000"/>
          <w:sz w:val="32"/>
          <w:szCs w:val="32"/>
        </w:rPr>
        <w:t>100%</w:t>
      </w:r>
      <w:r>
        <w:rPr>
          <w:rStyle w:val="7"/>
          <w:rFonts w:hint="eastAsia" w:ascii="仿宋_GB2312" w:eastAsia="仿宋_GB2312"/>
          <w:b w:val="0"/>
          <w:color w:val="000000"/>
          <w:sz w:val="32"/>
          <w:szCs w:val="32"/>
        </w:rPr>
        <w:t>。</w:t>
      </w:r>
    </w:p>
    <w:p>
      <w:pPr>
        <w:kinsoku w:val="0"/>
        <w:overflowPunct w:val="0"/>
        <w:autoSpaceDE w:val="0"/>
        <w:autoSpaceDN w:val="0"/>
        <w:spacing w:line="600" w:lineRule="exact"/>
        <w:ind w:firstLine="643" w:firstLineChars="200"/>
        <w:jc w:val="left"/>
        <w:rPr>
          <w:rStyle w:val="7"/>
          <w:rFonts w:ascii="仿宋_GB2312" w:eastAsia="仿宋_GB2312"/>
          <w:b w:val="0"/>
          <w:color w:val="000000"/>
          <w:sz w:val="32"/>
          <w:szCs w:val="32"/>
        </w:rPr>
      </w:pPr>
      <w:r>
        <w:rPr>
          <w:rStyle w:val="7"/>
          <w:rFonts w:ascii="仿宋_GB2312" w:eastAsia="仿宋_GB2312"/>
          <w:color w:val="000000"/>
          <w:sz w:val="32"/>
          <w:szCs w:val="32"/>
        </w:rPr>
        <w:t xml:space="preserve">16. </w:t>
      </w:r>
      <w:r>
        <w:rPr>
          <w:rStyle w:val="7"/>
          <w:rFonts w:hint="eastAsia" w:ascii="仿宋_GB2312" w:eastAsia="仿宋_GB2312"/>
          <w:color w:val="000000"/>
          <w:sz w:val="32"/>
          <w:szCs w:val="32"/>
        </w:rPr>
        <w:t>住房保障支出（类）住房改革支出（款）住房公积金（项）：</w:t>
      </w:r>
      <w:r>
        <w:rPr>
          <w:rStyle w:val="7"/>
          <w:rFonts w:hint="eastAsia" w:ascii="仿宋_GB2312" w:eastAsia="仿宋_GB2312"/>
          <w:b w:val="0"/>
          <w:color w:val="000000"/>
          <w:sz w:val="32"/>
          <w:szCs w:val="32"/>
        </w:rPr>
        <w:t>支出决算为</w:t>
      </w:r>
      <w:r>
        <w:rPr>
          <w:rStyle w:val="7"/>
          <w:rFonts w:ascii="仿宋_GB2312" w:eastAsia="仿宋_GB2312"/>
          <w:b w:val="0"/>
          <w:color w:val="000000"/>
          <w:sz w:val="32"/>
          <w:szCs w:val="32"/>
        </w:rPr>
        <w:t>30.7</w:t>
      </w:r>
      <w:r>
        <w:rPr>
          <w:rStyle w:val="7"/>
          <w:rFonts w:hint="eastAsia" w:ascii="仿宋_GB2312" w:eastAsia="仿宋_GB2312"/>
          <w:b w:val="0"/>
          <w:color w:val="000000"/>
          <w:sz w:val="32"/>
          <w:szCs w:val="32"/>
        </w:rPr>
        <w:t>万元，完成预算</w:t>
      </w:r>
      <w:r>
        <w:rPr>
          <w:rStyle w:val="7"/>
          <w:rFonts w:ascii="仿宋_GB2312" w:eastAsia="仿宋_GB2312"/>
          <w:b w:val="0"/>
          <w:color w:val="000000"/>
          <w:sz w:val="32"/>
          <w:szCs w:val="32"/>
        </w:rPr>
        <w:t>100%</w:t>
      </w:r>
      <w:r>
        <w:rPr>
          <w:rStyle w:val="7"/>
          <w:rFonts w:hint="eastAsia" w:ascii="仿宋_GB2312" w:eastAsia="仿宋_GB2312"/>
          <w:b w:val="0"/>
          <w:color w:val="000000"/>
          <w:sz w:val="32"/>
          <w:szCs w:val="32"/>
        </w:rPr>
        <w:t>。</w:t>
      </w:r>
    </w:p>
    <w:p>
      <w:pPr>
        <w:spacing w:line="600" w:lineRule="exact"/>
        <w:ind w:firstLine="640"/>
        <w:rPr>
          <w:rFonts w:ascii="黑体" w:eastAsia="黑体"/>
          <w:color w:val="000000"/>
          <w:sz w:val="32"/>
          <w:szCs w:val="32"/>
        </w:rPr>
      </w:pPr>
      <w:r>
        <w:rPr>
          <w:rFonts w:hint="eastAsia" w:ascii="黑体" w:eastAsia="黑体"/>
          <w:color w:val="000000"/>
          <w:sz w:val="32"/>
          <w:szCs w:val="32"/>
        </w:rPr>
        <w:t>六、一般公共预算财政拨款基本支出决算情况说明</w:t>
      </w:r>
    </w:p>
    <w:p>
      <w:pPr>
        <w:spacing w:line="600" w:lineRule="exact"/>
        <w:ind w:firstLine="645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/>
          <w:color w:val="000000"/>
          <w:sz w:val="32"/>
          <w:szCs w:val="32"/>
        </w:rPr>
        <w:t>2017</w:t>
      </w:r>
      <w:r>
        <w:rPr>
          <w:rFonts w:hint="eastAsia" w:ascii="仿宋_GB2312" w:eastAsia="仿宋_GB2312"/>
          <w:color w:val="000000"/>
          <w:sz w:val="32"/>
          <w:szCs w:val="32"/>
        </w:rPr>
        <w:t>年度一般公共预算财政拨款基本支出</w:t>
      </w:r>
      <w:r>
        <w:rPr>
          <w:rFonts w:ascii="仿宋_GB2312" w:eastAsia="仿宋_GB2312"/>
          <w:color w:val="000000"/>
          <w:sz w:val="32"/>
          <w:szCs w:val="32"/>
        </w:rPr>
        <w:t>1392.97</w:t>
      </w:r>
      <w:r>
        <w:rPr>
          <w:rFonts w:hint="eastAsia" w:ascii="仿宋_GB2312" w:eastAsia="仿宋_GB2312"/>
          <w:color w:val="000000"/>
          <w:sz w:val="32"/>
          <w:szCs w:val="32"/>
        </w:rPr>
        <w:t>万元，其中：</w:t>
      </w:r>
    </w:p>
    <w:p>
      <w:pPr>
        <w:spacing w:line="600" w:lineRule="exact"/>
        <w:ind w:firstLine="645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人员经费</w:t>
      </w:r>
      <w:r>
        <w:rPr>
          <w:rFonts w:ascii="仿宋_GB2312" w:eastAsia="仿宋_GB2312"/>
          <w:color w:val="000000"/>
          <w:sz w:val="32"/>
          <w:szCs w:val="32"/>
        </w:rPr>
        <w:t>1169.84</w:t>
      </w:r>
      <w:r>
        <w:rPr>
          <w:rFonts w:hint="eastAsia" w:ascii="仿宋_GB2312" w:eastAsia="仿宋_GB2312"/>
          <w:color w:val="000000"/>
          <w:sz w:val="32"/>
          <w:szCs w:val="32"/>
        </w:rPr>
        <w:t>万元，主要包括：基本工资、津贴补贴、奖金、伙食补助费、绩效工资、机关事业单位基本养老保险缴费、职业年金缴费、其他社会保障缴费、其他工资福利支出、离休费、退休费、抚恤金、生活补助、医疗费、奖励金、住房公积金、其他对个人和家庭的补助支出等。</w:t>
      </w:r>
      <w:r>
        <w:rPr>
          <w:rFonts w:ascii="仿宋_GB2312" w:eastAsia="仿宋_GB2312"/>
          <w:color w:val="000000"/>
          <w:sz w:val="32"/>
          <w:szCs w:val="32"/>
        </w:rPr>
        <w:br w:type="textWrapping"/>
      </w:r>
      <w:r>
        <w:rPr>
          <w:rFonts w:hint="eastAsia" w:ascii="仿宋_GB2312" w:eastAsia="仿宋_GB2312"/>
          <w:color w:val="000000"/>
          <w:sz w:val="32"/>
          <w:szCs w:val="32"/>
        </w:rPr>
        <w:t>　　公用经费</w:t>
      </w:r>
      <w:r>
        <w:rPr>
          <w:rFonts w:ascii="仿宋_GB2312" w:eastAsia="仿宋_GB2312"/>
          <w:color w:val="000000"/>
          <w:sz w:val="32"/>
          <w:szCs w:val="32"/>
        </w:rPr>
        <w:t>223.13</w:t>
      </w:r>
      <w:r>
        <w:rPr>
          <w:rFonts w:hint="eastAsia" w:ascii="仿宋_GB2312" w:eastAsia="仿宋_GB2312"/>
          <w:color w:val="000000"/>
          <w:sz w:val="32"/>
          <w:szCs w:val="32"/>
        </w:rPr>
        <w:t>万元，主要包括：办公费、印刷费、咨询费、手续费、水费、电费、邮电费、差旅费、因公出国（境）费用、维修（护）费、会议费、培训费、公务接待费、劳务费、委托业务费、工会经费、其他交通费、其他商品和服务支出等。</w:t>
      </w:r>
    </w:p>
    <w:p>
      <w:pPr>
        <w:spacing w:line="600" w:lineRule="exact"/>
        <w:ind w:firstLine="640"/>
        <w:rPr>
          <w:rFonts w:ascii="黑体" w:eastAsia="黑体"/>
          <w:color w:val="000000"/>
          <w:sz w:val="32"/>
          <w:szCs w:val="32"/>
        </w:rPr>
      </w:pPr>
      <w:r>
        <w:rPr>
          <w:rFonts w:hint="eastAsia" w:ascii="黑体" w:eastAsia="黑体"/>
          <w:color w:val="000000"/>
          <w:sz w:val="32"/>
          <w:szCs w:val="32"/>
        </w:rPr>
        <w:t>七、“三公”经费财政拨款支出决算情况说明</w:t>
      </w:r>
    </w:p>
    <w:p>
      <w:pPr>
        <w:spacing w:line="600" w:lineRule="exact"/>
        <w:ind w:firstLine="640"/>
        <w:rPr>
          <w:rFonts w:ascii="仿宋_GB2312" w:eastAsia="仿宋_GB2312"/>
          <w:b/>
          <w:color w:val="000000"/>
          <w:sz w:val="32"/>
          <w:szCs w:val="32"/>
        </w:rPr>
      </w:pPr>
      <w:r>
        <w:rPr>
          <w:rFonts w:hint="eastAsia" w:ascii="仿宋_GB2312" w:eastAsia="仿宋_GB2312"/>
          <w:b/>
          <w:color w:val="000000"/>
          <w:sz w:val="32"/>
          <w:szCs w:val="32"/>
        </w:rPr>
        <w:t>（一）“三公”经费财政拨款支出决算总体情况说明</w:t>
      </w:r>
    </w:p>
    <w:p>
      <w:pPr>
        <w:spacing w:line="600" w:lineRule="exact"/>
        <w:ind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/>
          <w:color w:val="000000"/>
          <w:sz w:val="32"/>
          <w:szCs w:val="32"/>
        </w:rPr>
        <w:t>2017</w:t>
      </w:r>
      <w:r>
        <w:rPr>
          <w:rFonts w:hint="eastAsia" w:ascii="仿宋_GB2312" w:eastAsia="仿宋_GB2312"/>
          <w:color w:val="000000"/>
          <w:sz w:val="32"/>
          <w:szCs w:val="32"/>
        </w:rPr>
        <w:t>年度“三公”经费财政拨款支出决算为</w:t>
      </w:r>
      <w:r>
        <w:rPr>
          <w:rFonts w:ascii="仿宋_GB2312" w:eastAsia="仿宋_GB2312"/>
          <w:color w:val="000000"/>
          <w:sz w:val="32"/>
          <w:szCs w:val="32"/>
        </w:rPr>
        <w:t>14.96</w:t>
      </w:r>
      <w:r>
        <w:rPr>
          <w:rFonts w:hint="eastAsia" w:ascii="仿宋_GB2312" w:eastAsia="仿宋_GB2312"/>
          <w:color w:val="000000"/>
          <w:sz w:val="32"/>
          <w:szCs w:val="32"/>
        </w:rPr>
        <w:t>万元，完成预算</w:t>
      </w:r>
      <w:r>
        <w:rPr>
          <w:rFonts w:ascii="仿宋_GB2312" w:eastAsia="仿宋_GB2312"/>
          <w:color w:val="000000"/>
          <w:sz w:val="32"/>
          <w:szCs w:val="32"/>
        </w:rPr>
        <w:t>93.62%</w:t>
      </w:r>
      <w:r>
        <w:rPr>
          <w:rFonts w:hint="eastAsia" w:ascii="仿宋_GB2312" w:eastAsia="仿宋_GB2312"/>
          <w:color w:val="000000"/>
          <w:sz w:val="32"/>
          <w:szCs w:val="32"/>
        </w:rPr>
        <w:t>，决算数小于预算数，主要原因是减少了接待次数。</w:t>
      </w:r>
    </w:p>
    <w:p>
      <w:pPr>
        <w:spacing w:line="600" w:lineRule="exact"/>
        <w:ind w:firstLine="640"/>
        <w:rPr>
          <w:rFonts w:ascii="仿宋_GB2312" w:eastAsia="仿宋_GB2312"/>
          <w:b/>
          <w:color w:val="000000"/>
          <w:sz w:val="32"/>
          <w:szCs w:val="32"/>
        </w:rPr>
      </w:pPr>
      <w:r>
        <w:rPr>
          <w:rFonts w:hint="eastAsia" w:ascii="仿宋_GB2312" w:eastAsia="仿宋_GB2312"/>
          <w:b/>
          <w:color w:val="000000"/>
          <w:sz w:val="32"/>
          <w:szCs w:val="32"/>
        </w:rPr>
        <w:t>（二）“三公”经费财政拨款支出决算具体情况说明</w:t>
      </w:r>
    </w:p>
    <w:p>
      <w:pPr>
        <w:spacing w:line="600" w:lineRule="exact"/>
        <w:ind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/>
          <w:color w:val="000000"/>
          <w:sz w:val="32"/>
          <w:szCs w:val="32"/>
        </w:rPr>
        <w:t>2017</w:t>
      </w:r>
      <w:r>
        <w:rPr>
          <w:rFonts w:hint="eastAsia" w:ascii="仿宋_GB2312" w:eastAsia="仿宋_GB2312"/>
          <w:color w:val="000000"/>
          <w:sz w:val="32"/>
          <w:szCs w:val="32"/>
        </w:rPr>
        <w:t>年度“三公”经费财政拨款支出决算中，公务接待费支出决算</w:t>
      </w:r>
      <w:r>
        <w:rPr>
          <w:rFonts w:ascii="仿宋_GB2312" w:eastAsia="仿宋_GB2312"/>
          <w:color w:val="000000"/>
          <w:sz w:val="32"/>
          <w:szCs w:val="32"/>
        </w:rPr>
        <w:t>14.96</w:t>
      </w:r>
      <w:r>
        <w:rPr>
          <w:rFonts w:hint="eastAsia" w:ascii="仿宋_GB2312" w:eastAsia="仿宋_GB2312"/>
          <w:color w:val="000000"/>
          <w:sz w:val="32"/>
          <w:szCs w:val="32"/>
        </w:rPr>
        <w:t>万元，占</w:t>
      </w:r>
      <w:r>
        <w:rPr>
          <w:rFonts w:ascii="仿宋_GB2312" w:eastAsia="仿宋_GB2312"/>
          <w:color w:val="000000"/>
          <w:sz w:val="32"/>
          <w:szCs w:val="32"/>
        </w:rPr>
        <w:t>0.078%</w:t>
      </w:r>
      <w:r>
        <w:rPr>
          <w:rFonts w:hint="eastAsia" w:ascii="仿宋_GB2312" w:eastAsia="仿宋_GB2312"/>
          <w:color w:val="000000"/>
          <w:sz w:val="32"/>
          <w:szCs w:val="32"/>
        </w:rPr>
        <w:t>。</w:t>
      </w:r>
    </w:p>
    <w:p>
      <w:pPr>
        <w:spacing w:line="600" w:lineRule="exact"/>
        <w:ind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b/>
          <w:color w:val="000000"/>
          <w:sz w:val="32"/>
          <w:szCs w:val="32"/>
        </w:rPr>
        <w:t>（二）“三公”经费财政拨款支出决算具体情况说明</w:t>
      </w:r>
    </w:p>
    <w:p>
      <w:pPr>
        <w:spacing w:line="600" w:lineRule="exact"/>
        <w:ind w:firstLine="640"/>
        <w:rPr>
          <w:rFonts w:ascii="仿宋_GB2312" w:hAnsi="仿宋_GB2312" w:eastAsia="仿宋_GB2312"/>
          <w:color w:val="000000"/>
          <w:sz w:val="32"/>
          <w:szCs w:val="32"/>
        </w:rPr>
      </w:pPr>
      <w:r>
        <w:rPr>
          <w:rFonts w:ascii="仿宋_GB2312" w:eastAsia="仿宋_GB2312"/>
          <w:color w:val="000000"/>
          <w:sz w:val="32"/>
          <w:szCs w:val="32"/>
        </w:rPr>
        <w:t>2017</w:t>
      </w:r>
      <w:r>
        <w:rPr>
          <w:rFonts w:hint="eastAsia" w:ascii="仿宋_GB2312" w:eastAsia="仿宋_GB2312"/>
          <w:color w:val="000000"/>
          <w:sz w:val="32"/>
          <w:szCs w:val="32"/>
        </w:rPr>
        <w:t>年度“三公”经费财政拨款支出决算中，因公出国（境）费支出决算</w:t>
      </w:r>
      <w:r>
        <w:rPr>
          <w:rFonts w:ascii="仿宋_GB2312" w:eastAsia="仿宋_GB2312"/>
          <w:color w:val="000000"/>
          <w:sz w:val="32"/>
          <w:szCs w:val="32"/>
        </w:rPr>
        <w:t>0</w:t>
      </w:r>
      <w:r>
        <w:rPr>
          <w:rFonts w:hint="eastAsia" w:ascii="仿宋_GB2312" w:eastAsia="仿宋_GB2312"/>
          <w:color w:val="000000"/>
          <w:sz w:val="32"/>
          <w:szCs w:val="32"/>
        </w:rPr>
        <w:t>万元，占</w:t>
      </w:r>
      <w:r>
        <w:rPr>
          <w:rFonts w:ascii="仿宋_GB2312" w:eastAsia="仿宋_GB2312"/>
          <w:color w:val="000000"/>
          <w:sz w:val="32"/>
          <w:szCs w:val="32"/>
        </w:rPr>
        <w:t>0%</w:t>
      </w:r>
      <w:r>
        <w:rPr>
          <w:rFonts w:hint="eastAsia" w:ascii="仿宋_GB2312" w:eastAsia="仿宋_GB2312"/>
          <w:color w:val="000000"/>
          <w:sz w:val="32"/>
          <w:szCs w:val="32"/>
        </w:rPr>
        <w:t>；公务用车购置及运行维护费支出决算</w:t>
      </w:r>
      <w:r>
        <w:rPr>
          <w:rFonts w:ascii="仿宋_GB2312" w:eastAsia="仿宋_GB2312"/>
          <w:color w:val="000000"/>
          <w:sz w:val="32"/>
          <w:szCs w:val="32"/>
        </w:rPr>
        <w:t>0</w:t>
      </w:r>
      <w:r>
        <w:rPr>
          <w:rFonts w:hint="eastAsia" w:ascii="仿宋_GB2312" w:eastAsia="仿宋_GB2312"/>
          <w:color w:val="000000"/>
          <w:sz w:val="32"/>
          <w:szCs w:val="32"/>
        </w:rPr>
        <w:t>万元，占</w:t>
      </w:r>
      <w:r>
        <w:rPr>
          <w:rFonts w:ascii="仿宋_GB2312" w:eastAsia="仿宋_GB2312"/>
          <w:color w:val="000000"/>
          <w:sz w:val="32"/>
          <w:szCs w:val="32"/>
        </w:rPr>
        <w:t>0%</w:t>
      </w:r>
      <w:r>
        <w:rPr>
          <w:rFonts w:hint="eastAsia" w:ascii="仿宋_GB2312" w:eastAsia="仿宋_GB2312"/>
          <w:color w:val="000000"/>
          <w:sz w:val="32"/>
          <w:szCs w:val="32"/>
        </w:rPr>
        <w:t>；公务接待费支出决算</w:t>
      </w:r>
      <w:r>
        <w:rPr>
          <w:rFonts w:ascii="仿宋_GB2312" w:eastAsia="仿宋_GB2312"/>
          <w:color w:val="000000"/>
          <w:sz w:val="32"/>
          <w:szCs w:val="32"/>
        </w:rPr>
        <w:t>14.96</w:t>
      </w:r>
      <w:r>
        <w:rPr>
          <w:rFonts w:hint="eastAsia" w:ascii="仿宋_GB2312" w:eastAsia="仿宋_GB2312"/>
          <w:color w:val="000000"/>
          <w:sz w:val="32"/>
          <w:szCs w:val="32"/>
        </w:rPr>
        <w:t>万元，占</w:t>
      </w:r>
      <w:r>
        <w:rPr>
          <w:rFonts w:ascii="仿宋_GB2312" w:eastAsia="仿宋_GB2312"/>
          <w:color w:val="000000"/>
          <w:sz w:val="32"/>
          <w:szCs w:val="32"/>
        </w:rPr>
        <w:t>0.078%</w:t>
      </w:r>
      <w:r>
        <w:rPr>
          <w:rFonts w:hint="eastAsia" w:ascii="仿宋_GB2312" w:eastAsia="仿宋_GB2312"/>
          <w:color w:val="000000"/>
          <w:sz w:val="32"/>
          <w:szCs w:val="32"/>
        </w:rPr>
        <w:t>。具体情况如下：</w:t>
      </w:r>
      <w:r>
        <w:rPr>
          <w:rFonts w:hint="eastAsia" w:ascii="仿宋_GB2312" w:hAnsi="仿宋_GB2312" w:eastAsia="仿宋_GB2312"/>
          <w:color w:val="000000"/>
          <w:sz w:val="32"/>
          <w:szCs w:val="32"/>
        </w:rPr>
        <w:t>具体内容包括：工作检查、乡外产业学习、接待上访人员。</w:t>
      </w:r>
    </w:p>
    <w:p>
      <w:pPr>
        <w:spacing w:line="600" w:lineRule="exact"/>
        <w:ind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/>
          <w:b/>
          <w:color w:val="000000"/>
          <w:sz w:val="32"/>
          <w:szCs w:val="32"/>
        </w:rPr>
        <w:t>1.</w:t>
      </w:r>
      <w:r>
        <w:rPr>
          <w:rFonts w:hint="eastAsia" w:ascii="仿宋_GB2312" w:eastAsia="仿宋_GB2312"/>
          <w:b/>
          <w:color w:val="000000"/>
          <w:sz w:val="32"/>
          <w:szCs w:val="32"/>
        </w:rPr>
        <w:t>因公出国（境）经费支出</w:t>
      </w:r>
      <w:r>
        <w:rPr>
          <w:rFonts w:ascii="仿宋_GB2312" w:eastAsia="仿宋_GB2312"/>
          <w:color w:val="000000"/>
          <w:sz w:val="32"/>
          <w:szCs w:val="32"/>
        </w:rPr>
        <w:t>**</w:t>
      </w:r>
      <w:r>
        <w:rPr>
          <w:rFonts w:hint="eastAsia" w:ascii="仿宋_GB2312" w:eastAsia="仿宋_GB2312"/>
          <w:color w:val="000000"/>
          <w:sz w:val="32"/>
          <w:szCs w:val="32"/>
        </w:rPr>
        <w:t>万元。全年安排因公出国（境）团组</w:t>
      </w:r>
      <w:r>
        <w:rPr>
          <w:rFonts w:ascii="仿宋_GB2312" w:eastAsia="仿宋_GB2312"/>
          <w:color w:val="000000"/>
          <w:sz w:val="32"/>
          <w:szCs w:val="32"/>
        </w:rPr>
        <w:t>0</w:t>
      </w:r>
      <w:r>
        <w:rPr>
          <w:rFonts w:hint="eastAsia" w:ascii="仿宋_GB2312" w:eastAsia="仿宋_GB2312"/>
          <w:color w:val="000000"/>
          <w:sz w:val="32"/>
          <w:szCs w:val="32"/>
        </w:rPr>
        <w:t>次，出国（境）</w:t>
      </w:r>
      <w:r>
        <w:rPr>
          <w:rFonts w:ascii="仿宋_GB2312" w:eastAsia="仿宋_GB2312"/>
          <w:color w:val="000000"/>
          <w:sz w:val="32"/>
          <w:szCs w:val="32"/>
        </w:rPr>
        <w:t>0</w:t>
      </w:r>
      <w:r>
        <w:rPr>
          <w:rFonts w:hint="eastAsia" w:ascii="仿宋_GB2312" w:eastAsia="仿宋_GB2312"/>
          <w:color w:val="000000"/>
          <w:sz w:val="32"/>
          <w:szCs w:val="32"/>
        </w:rPr>
        <w:t>人。开支内容包括：（团组名称、出访地点、取得成效）等。</w:t>
      </w:r>
    </w:p>
    <w:p>
      <w:pPr>
        <w:spacing w:line="600" w:lineRule="exact"/>
        <w:ind w:firstLine="640"/>
        <w:rPr>
          <w:rFonts w:ascii="仿宋_GB2312" w:eastAsia="仿宋_GB2312"/>
          <w:b/>
          <w:color w:val="000000"/>
          <w:sz w:val="32"/>
          <w:szCs w:val="32"/>
        </w:rPr>
      </w:pPr>
      <w:r>
        <w:rPr>
          <w:rFonts w:ascii="仿宋_GB2312" w:eastAsia="仿宋_GB2312"/>
          <w:color w:val="000000"/>
          <w:sz w:val="32"/>
          <w:szCs w:val="32"/>
        </w:rPr>
        <w:t>2.</w:t>
      </w:r>
      <w:r>
        <w:rPr>
          <w:rFonts w:hint="eastAsia" w:ascii="仿宋_GB2312" w:eastAsia="仿宋_GB2312"/>
          <w:color w:val="000000"/>
          <w:sz w:val="32"/>
          <w:szCs w:val="32"/>
        </w:rPr>
        <w:t>因公出国（境）支出决算比</w:t>
      </w:r>
      <w:r>
        <w:rPr>
          <w:rFonts w:ascii="仿宋_GB2312" w:eastAsia="仿宋_GB2312"/>
          <w:color w:val="000000"/>
          <w:sz w:val="32"/>
          <w:szCs w:val="32"/>
        </w:rPr>
        <w:t>2016</w:t>
      </w:r>
      <w:r>
        <w:rPr>
          <w:rFonts w:hint="eastAsia" w:ascii="仿宋_GB2312" w:eastAsia="仿宋_GB2312"/>
          <w:color w:val="000000"/>
          <w:sz w:val="32"/>
          <w:szCs w:val="32"/>
        </w:rPr>
        <w:t>年增加</w:t>
      </w:r>
      <w:r>
        <w:rPr>
          <w:rFonts w:ascii="仿宋_GB2312" w:eastAsia="仿宋_GB2312"/>
          <w:color w:val="000000"/>
          <w:sz w:val="32"/>
          <w:szCs w:val="32"/>
        </w:rPr>
        <w:t>/</w:t>
      </w:r>
      <w:r>
        <w:rPr>
          <w:rFonts w:hint="eastAsia" w:ascii="仿宋_GB2312" w:eastAsia="仿宋_GB2312"/>
          <w:color w:val="000000"/>
          <w:sz w:val="32"/>
          <w:szCs w:val="32"/>
        </w:rPr>
        <w:t>减少</w:t>
      </w:r>
      <w:r>
        <w:rPr>
          <w:rFonts w:ascii="仿宋_GB2312" w:eastAsia="仿宋_GB2312"/>
          <w:color w:val="000000"/>
          <w:sz w:val="32"/>
          <w:szCs w:val="32"/>
        </w:rPr>
        <w:t>0</w:t>
      </w:r>
      <w:r>
        <w:rPr>
          <w:rFonts w:hint="eastAsia" w:ascii="仿宋_GB2312" w:eastAsia="仿宋_GB2312"/>
          <w:color w:val="000000"/>
          <w:sz w:val="32"/>
          <w:szCs w:val="32"/>
        </w:rPr>
        <w:t>万元，增长</w:t>
      </w:r>
      <w:r>
        <w:rPr>
          <w:rFonts w:ascii="仿宋_GB2312" w:eastAsia="仿宋_GB2312"/>
          <w:color w:val="000000"/>
          <w:sz w:val="32"/>
          <w:szCs w:val="32"/>
        </w:rPr>
        <w:t>/</w:t>
      </w:r>
      <w:r>
        <w:rPr>
          <w:rFonts w:hint="eastAsia" w:ascii="仿宋_GB2312" w:eastAsia="仿宋_GB2312"/>
          <w:color w:val="000000"/>
          <w:sz w:val="32"/>
          <w:szCs w:val="32"/>
        </w:rPr>
        <w:t>下降</w:t>
      </w:r>
      <w:r>
        <w:rPr>
          <w:rFonts w:ascii="仿宋_GB2312" w:eastAsia="仿宋_GB2312"/>
          <w:color w:val="000000"/>
          <w:sz w:val="32"/>
          <w:szCs w:val="32"/>
        </w:rPr>
        <w:t>0%</w:t>
      </w:r>
      <w:r>
        <w:rPr>
          <w:rFonts w:hint="eastAsia" w:ascii="仿宋_GB2312" w:eastAsia="仿宋_GB2312"/>
          <w:color w:val="000000"/>
          <w:sz w:val="32"/>
          <w:szCs w:val="32"/>
        </w:rPr>
        <w:t>。</w:t>
      </w:r>
    </w:p>
    <w:p>
      <w:pPr>
        <w:spacing w:line="600" w:lineRule="exact"/>
        <w:ind w:firstLine="643" w:firstLineChars="20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/>
          <w:b/>
          <w:color w:val="000000"/>
          <w:sz w:val="32"/>
          <w:szCs w:val="32"/>
        </w:rPr>
        <w:t>2.</w:t>
      </w:r>
      <w:r>
        <w:rPr>
          <w:rFonts w:hint="eastAsia" w:ascii="仿宋_GB2312" w:eastAsia="仿宋_GB2312"/>
          <w:b/>
          <w:color w:val="000000"/>
          <w:sz w:val="32"/>
          <w:szCs w:val="32"/>
        </w:rPr>
        <w:t>公务用车购置及运行维护费支出</w:t>
      </w:r>
      <w:r>
        <w:rPr>
          <w:rFonts w:ascii="仿宋_GB2312" w:eastAsia="仿宋_GB2312"/>
          <w:color w:val="000000"/>
          <w:sz w:val="32"/>
          <w:szCs w:val="32"/>
        </w:rPr>
        <w:t>0</w:t>
      </w:r>
      <w:r>
        <w:rPr>
          <w:rFonts w:hint="eastAsia" w:ascii="仿宋_GB2312" w:eastAsia="仿宋_GB2312"/>
          <w:color w:val="000000"/>
          <w:sz w:val="32"/>
          <w:szCs w:val="32"/>
        </w:rPr>
        <w:t>万元。其中：</w:t>
      </w:r>
    </w:p>
    <w:p>
      <w:pPr>
        <w:spacing w:line="600" w:lineRule="exact"/>
        <w:ind w:firstLine="643" w:firstLineChars="200"/>
        <w:rPr>
          <w:rFonts w:ascii="仿宋_GB2312" w:eastAsia="仿宋_GB2312"/>
          <w:b/>
          <w:color w:val="000000"/>
          <w:sz w:val="32"/>
          <w:szCs w:val="32"/>
        </w:rPr>
      </w:pPr>
      <w:r>
        <w:rPr>
          <w:rFonts w:hint="eastAsia" w:ascii="仿宋_GB2312" w:eastAsia="仿宋_GB2312"/>
          <w:b/>
          <w:color w:val="000000"/>
          <w:sz w:val="32"/>
          <w:szCs w:val="32"/>
        </w:rPr>
        <w:t>公务用车购置支出</w:t>
      </w:r>
      <w:r>
        <w:rPr>
          <w:rFonts w:ascii="仿宋_GB2312" w:eastAsia="仿宋_GB2312"/>
          <w:color w:val="000000"/>
          <w:sz w:val="32"/>
          <w:szCs w:val="32"/>
        </w:rPr>
        <w:t>0</w:t>
      </w:r>
      <w:r>
        <w:rPr>
          <w:rFonts w:hint="eastAsia" w:ascii="仿宋_GB2312" w:eastAsia="仿宋_GB2312"/>
          <w:color w:val="000000"/>
          <w:sz w:val="32"/>
          <w:szCs w:val="32"/>
        </w:rPr>
        <w:t>万元。全年按规定更新购置公务用车</w:t>
      </w:r>
      <w:r>
        <w:rPr>
          <w:rFonts w:ascii="仿宋_GB2312" w:eastAsia="仿宋_GB2312"/>
          <w:color w:val="000000"/>
          <w:sz w:val="32"/>
          <w:szCs w:val="32"/>
        </w:rPr>
        <w:t>0</w:t>
      </w:r>
      <w:r>
        <w:rPr>
          <w:rFonts w:hint="eastAsia" w:ascii="仿宋_GB2312" w:eastAsia="仿宋_GB2312"/>
          <w:color w:val="000000"/>
          <w:sz w:val="32"/>
          <w:szCs w:val="32"/>
        </w:rPr>
        <w:t>辆，其中：轿车</w:t>
      </w:r>
      <w:r>
        <w:rPr>
          <w:rFonts w:ascii="仿宋_GB2312" w:eastAsia="仿宋_GB2312"/>
          <w:color w:val="000000"/>
          <w:sz w:val="32"/>
          <w:szCs w:val="32"/>
        </w:rPr>
        <w:t>0</w:t>
      </w:r>
      <w:r>
        <w:rPr>
          <w:rFonts w:hint="eastAsia" w:ascii="仿宋_GB2312" w:eastAsia="仿宋_GB2312"/>
          <w:color w:val="000000"/>
          <w:sz w:val="32"/>
          <w:szCs w:val="32"/>
        </w:rPr>
        <w:t>辆、金额</w:t>
      </w:r>
      <w:r>
        <w:rPr>
          <w:rFonts w:ascii="仿宋_GB2312" w:eastAsia="仿宋_GB2312"/>
          <w:color w:val="000000"/>
          <w:sz w:val="32"/>
          <w:szCs w:val="32"/>
        </w:rPr>
        <w:t>0</w:t>
      </w:r>
      <w:r>
        <w:rPr>
          <w:rFonts w:hint="eastAsia" w:ascii="仿宋_GB2312" w:eastAsia="仿宋_GB2312"/>
          <w:color w:val="000000"/>
          <w:sz w:val="32"/>
          <w:szCs w:val="32"/>
        </w:rPr>
        <w:t>万元，越野车</w:t>
      </w:r>
      <w:r>
        <w:rPr>
          <w:rFonts w:ascii="仿宋_GB2312" w:eastAsia="仿宋_GB2312"/>
          <w:color w:val="000000"/>
          <w:sz w:val="32"/>
          <w:szCs w:val="32"/>
        </w:rPr>
        <w:t>0</w:t>
      </w:r>
      <w:r>
        <w:rPr>
          <w:rFonts w:hint="eastAsia" w:ascii="仿宋_GB2312" w:eastAsia="仿宋_GB2312"/>
          <w:color w:val="000000"/>
          <w:sz w:val="32"/>
          <w:szCs w:val="32"/>
        </w:rPr>
        <w:t>辆、金额</w:t>
      </w:r>
      <w:r>
        <w:rPr>
          <w:rFonts w:ascii="仿宋_GB2312" w:eastAsia="仿宋_GB2312"/>
          <w:color w:val="000000"/>
          <w:sz w:val="32"/>
          <w:szCs w:val="32"/>
        </w:rPr>
        <w:t>0</w:t>
      </w:r>
      <w:r>
        <w:rPr>
          <w:rFonts w:hint="eastAsia" w:ascii="仿宋_GB2312" w:eastAsia="仿宋_GB2312"/>
          <w:color w:val="000000"/>
          <w:sz w:val="32"/>
          <w:szCs w:val="32"/>
        </w:rPr>
        <w:t>万元，载客汽车</w:t>
      </w:r>
      <w:r>
        <w:rPr>
          <w:rFonts w:ascii="仿宋_GB2312" w:eastAsia="仿宋_GB2312"/>
          <w:color w:val="000000"/>
          <w:sz w:val="32"/>
          <w:szCs w:val="32"/>
        </w:rPr>
        <w:t>0</w:t>
      </w:r>
      <w:r>
        <w:rPr>
          <w:rFonts w:hint="eastAsia" w:ascii="仿宋_GB2312" w:eastAsia="仿宋_GB2312"/>
          <w:color w:val="000000"/>
          <w:sz w:val="32"/>
          <w:szCs w:val="32"/>
        </w:rPr>
        <w:t>辆、金额</w:t>
      </w:r>
      <w:r>
        <w:rPr>
          <w:rFonts w:ascii="仿宋_GB2312" w:eastAsia="仿宋_GB2312"/>
          <w:color w:val="000000"/>
          <w:sz w:val="32"/>
          <w:szCs w:val="32"/>
        </w:rPr>
        <w:t>0</w:t>
      </w:r>
      <w:r>
        <w:rPr>
          <w:rFonts w:hint="eastAsia" w:ascii="仿宋_GB2312" w:eastAsia="仿宋_GB2312"/>
          <w:color w:val="000000"/>
          <w:sz w:val="32"/>
          <w:szCs w:val="32"/>
        </w:rPr>
        <w:t>万元，主要用于。截至</w:t>
      </w:r>
      <w:r>
        <w:rPr>
          <w:rFonts w:ascii="仿宋_GB2312" w:eastAsia="仿宋_GB2312"/>
          <w:color w:val="000000"/>
          <w:sz w:val="32"/>
          <w:szCs w:val="32"/>
        </w:rPr>
        <w:t>2017</w:t>
      </w:r>
      <w:r>
        <w:rPr>
          <w:rFonts w:hint="eastAsia" w:ascii="仿宋_GB2312" w:eastAsia="仿宋_GB2312"/>
          <w:color w:val="000000"/>
          <w:sz w:val="32"/>
          <w:szCs w:val="32"/>
        </w:rPr>
        <w:t>年</w:t>
      </w:r>
      <w:r>
        <w:rPr>
          <w:rFonts w:ascii="仿宋_GB2312" w:eastAsia="仿宋_GB2312"/>
          <w:color w:val="000000"/>
          <w:sz w:val="32"/>
          <w:szCs w:val="32"/>
        </w:rPr>
        <w:t>12</w:t>
      </w:r>
      <w:r>
        <w:rPr>
          <w:rFonts w:hint="eastAsia" w:ascii="仿宋_GB2312" w:eastAsia="仿宋_GB2312"/>
          <w:color w:val="000000"/>
          <w:sz w:val="32"/>
          <w:szCs w:val="32"/>
        </w:rPr>
        <w:t>月底，单位共有公务用车</w:t>
      </w:r>
      <w:r>
        <w:rPr>
          <w:rFonts w:ascii="仿宋_GB2312" w:eastAsia="仿宋_GB2312"/>
          <w:color w:val="000000"/>
          <w:sz w:val="32"/>
          <w:szCs w:val="32"/>
        </w:rPr>
        <w:t>0</w:t>
      </w:r>
      <w:r>
        <w:rPr>
          <w:rFonts w:hint="eastAsia" w:ascii="仿宋_GB2312" w:eastAsia="仿宋_GB2312"/>
          <w:color w:val="000000"/>
          <w:sz w:val="32"/>
          <w:szCs w:val="32"/>
        </w:rPr>
        <w:t>辆，其中：轿车</w:t>
      </w:r>
      <w:r>
        <w:rPr>
          <w:rFonts w:ascii="仿宋_GB2312" w:eastAsia="仿宋_GB2312"/>
          <w:color w:val="000000"/>
          <w:sz w:val="32"/>
          <w:szCs w:val="32"/>
        </w:rPr>
        <w:t>0</w:t>
      </w:r>
      <w:r>
        <w:rPr>
          <w:rFonts w:hint="eastAsia" w:ascii="仿宋_GB2312" w:eastAsia="仿宋_GB2312"/>
          <w:color w:val="000000"/>
          <w:sz w:val="32"/>
          <w:szCs w:val="32"/>
        </w:rPr>
        <w:t>辆、越野车</w:t>
      </w:r>
      <w:r>
        <w:rPr>
          <w:rFonts w:ascii="仿宋_GB2312" w:eastAsia="仿宋_GB2312"/>
          <w:color w:val="000000"/>
          <w:sz w:val="32"/>
          <w:szCs w:val="32"/>
        </w:rPr>
        <w:t>0</w:t>
      </w:r>
      <w:r>
        <w:rPr>
          <w:rFonts w:hint="eastAsia" w:ascii="仿宋_GB2312" w:eastAsia="仿宋_GB2312"/>
          <w:color w:val="000000"/>
          <w:sz w:val="32"/>
          <w:szCs w:val="32"/>
        </w:rPr>
        <w:t>辆、载客汽车</w:t>
      </w:r>
      <w:r>
        <w:rPr>
          <w:rFonts w:ascii="仿宋_GB2312" w:eastAsia="仿宋_GB2312"/>
          <w:color w:val="000000"/>
          <w:sz w:val="32"/>
          <w:szCs w:val="32"/>
        </w:rPr>
        <w:t>0</w:t>
      </w:r>
      <w:r>
        <w:rPr>
          <w:rFonts w:hint="eastAsia" w:ascii="仿宋_GB2312" w:eastAsia="仿宋_GB2312"/>
          <w:color w:val="000000"/>
          <w:sz w:val="32"/>
          <w:szCs w:val="32"/>
        </w:rPr>
        <w:t>辆。</w:t>
      </w:r>
    </w:p>
    <w:p>
      <w:pPr>
        <w:spacing w:line="600" w:lineRule="exact"/>
        <w:ind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b/>
          <w:color w:val="000000"/>
          <w:sz w:val="32"/>
          <w:szCs w:val="32"/>
        </w:rPr>
        <w:t>公务用车运行维护费支出</w:t>
      </w:r>
      <w:r>
        <w:rPr>
          <w:rFonts w:ascii="仿宋_GB2312" w:eastAsia="仿宋_GB2312"/>
          <w:color w:val="000000"/>
          <w:sz w:val="32"/>
          <w:szCs w:val="32"/>
        </w:rPr>
        <w:t>0</w:t>
      </w:r>
      <w:r>
        <w:rPr>
          <w:rFonts w:hint="eastAsia" w:ascii="仿宋_GB2312" w:eastAsia="仿宋_GB2312"/>
          <w:color w:val="000000"/>
          <w:sz w:val="32"/>
          <w:szCs w:val="32"/>
        </w:rPr>
        <w:t>万元。主要用于</w:t>
      </w:r>
      <w:r>
        <w:rPr>
          <w:rFonts w:ascii="仿宋_GB2312" w:eastAsia="仿宋_GB2312"/>
          <w:color w:val="000000"/>
          <w:sz w:val="32"/>
          <w:szCs w:val="32"/>
        </w:rPr>
        <w:t>…</w:t>
      </w:r>
      <w:r>
        <w:rPr>
          <w:rFonts w:hint="eastAsia" w:ascii="仿宋_GB2312" w:eastAsia="仿宋_GB2312"/>
          <w:color w:val="000000"/>
          <w:sz w:val="32"/>
          <w:szCs w:val="32"/>
        </w:rPr>
        <w:t>（具体工作）等所需的公务用车燃料费、维修费、过路过桥费、保险费等支出。</w:t>
      </w:r>
    </w:p>
    <w:p>
      <w:pPr>
        <w:spacing w:line="600" w:lineRule="exact"/>
        <w:ind w:firstLine="640"/>
        <w:rPr>
          <w:rFonts w:ascii="仿宋_GB2312" w:eastAsia="仿宋_GB2312"/>
          <w:b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公务用车购置及运行维护费支出决算比</w:t>
      </w:r>
      <w:r>
        <w:rPr>
          <w:rFonts w:ascii="仿宋_GB2312" w:eastAsia="仿宋_GB2312"/>
          <w:color w:val="000000"/>
          <w:sz w:val="32"/>
          <w:szCs w:val="32"/>
        </w:rPr>
        <w:t>2016</w:t>
      </w:r>
      <w:r>
        <w:rPr>
          <w:rFonts w:hint="eastAsia" w:ascii="仿宋_GB2312" w:eastAsia="仿宋_GB2312"/>
          <w:color w:val="000000"/>
          <w:sz w:val="32"/>
          <w:szCs w:val="32"/>
        </w:rPr>
        <w:t>年增加</w:t>
      </w:r>
      <w:r>
        <w:rPr>
          <w:rFonts w:ascii="仿宋_GB2312" w:eastAsia="仿宋_GB2312"/>
          <w:color w:val="000000"/>
          <w:sz w:val="32"/>
          <w:szCs w:val="32"/>
        </w:rPr>
        <w:t>/</w:t>
      </w:r>
      <w:r>
        <w:rPr>
          <w:rFonts w:hint="eastAsia" w:ascii="仿宋_GB2312" w:eastAsia="仿宋_GB2312"/>
          <w:color w:val="000000"/>
          <w:sz w:val="32"/>
          <w:szCs w:val="32"/>
        </w:rPr>
        <w:t>减少</w:t>
      </w:r>
      <w:r>
        <w:rPr>
          <w:rFonts w:ascii="仿宋_GB2312" w:eastAsia="仿宋_GB2312"/>
          <w:color w:val="000000"/>
          <w:sz w:val="32"/>
          <w:szCs w:val="32"/>
        </w:rPr>
        <w:t>0</w:t>
      </w:r>
      <w:r>
        <w:rPr>
          <w:rFonts w:hint="eastAsia" w:ascii="仿宋_GB2312" w:eastAsia="仿宋_GB2312"/>
          <w:color w:val="000000"/>
          <w:sz w:val="32"/>
          <w:szCs w:val="32"/>
        </w:rPr>
        <w:t>万元，增长</w:t>
      </w:r>
      <w:r>
        <w:rPr>
          <w:rFonts w:ascii="仿宋_GB2312" w:eastAsia="仿宋_GB2312"/>
          <w:color w:val="000000"/>
          <w:sz w:val="32"/>
          <w:szCs w:val="32"/>
        </w:rPr>
        <w:t>/</w:t>
      </w:r>
      <w:r>
        <w:rPr>
          <w:rFonts w:hint="eastAsia" w:ascii="仿宋_GB2312" w:eastAsia="仿宋_GB2312"/>
          <w:color w:val="000000"/>
          <w:sz w:val="32"/>
          <w:szCs w:val="32"/>
        </w:rPr>
        <w:t>下降</w:t>
      </w:r>
      <w:r>
        <w:rPr>
          <w:rFonts w:ascii="仿宋_GB2312" w:eastAsia="仿宋_GB2312"/>
          <w:color w:val="000000"/>
          <w:sz w:val="32"/>
          <w:szCs w:val="32"/>
        </w:rPr>
        <w:t>0%</w:t>
      </w:r>
      <w:r>
        <w:rPr>
          <w:rFonts w:hint="eastAsia" w:ascii="仿宋_GB2312" w:eastAsia="仿宋_GB2312"/>
          <w:color w:val="000000"/>
          <w:sz w:val="32"/>
          <w:szCs w:val="32"/>
        </w:rPr>
        <w:t>。</w:t>
      </w:r>
    </w:p>
    <w:p>
      <w:pPr>
        <w:spacing w:line="600" w:lineRule="exact"/>
        <w:ind w:firstLine="643" w:firstLineChars="200"/>
        <w:rPr>
          <w:rFonts w:ascii="仿宋_GB2312" w:eastAsia="仿宋_GB2312"/>
          <w:b/>
          <w:color w:val="000000"/>
          <w:sz w:val="32"/>
          <w:szCs w:val="32"/>
        </w:rPr>
      </w:pPr>
      <w:r>
        <w:rPr>
          <w:rFonts w:ascii="仿宋_GB2312" w:eastAsia="仿宋_GB2312"/>
          <w:b/>
          <w:sz w:val="32"/>
          <w:szCs w:val="32"/>
        </w:rPr>
        <w:t>3.</w:t>
      </w:r>
      <w:r>
        <w:rPr>
          <w:rFonts w:hint="eastAsia" w:ascii="仿宋_GB2312" w:eastAsia="仿宋_GB2312"/>
          <w:b/>
          <w:sz w:val="32"/>
          <w:szCs w:val="32"/>
        </w:rPr>
        <w:t>公务接待费支出</w:t>
      </w:r>
      <w:r>
        <w:rPr>
          <w:rFonts w:ascii="仿宋_GB2312" w:eastAsia="仿宋_GB2312"/>
          <w:sz w:val="32"/>
          <w:szCs w:val="32"/>
        </w:rPr>
        <w:t>14.96</w:t>
      </w:r>
      <w:r>
        <w:rPr>
          <w:rFonts w:hint="eastAsia" w:ascii="仿宋_GB2312" w:eastAsia="仿宋_GB2312"/>
          <w:sz w:val="32"/>
          <w:szCs w:val="32"/>
        </w:rPr>
        <w:t>万元。主要用于执行公务、开展业务活动开支的交通费、住宿费、用餐费等。</w:t>
      </w:r>
      <w:r>
        <w:rPr>
          <w:rFonts w:hint="eastAsia" w:ascii="仿宋_GB2312" w:eastAsia="仿宋_GB2312"/>
          <w:color w:val="000000"/>
          <w:sz w:val="32"/>
          <w:szCs w:val="32"/>
        </w:rPr>
        <w:t>国内公务接待</w:t>
      </w:r>
      <w:r>
        <w:rPr>
          <w:rFonts w:ascii="仿宋_GB2312" w:eastAsia="仿宋_GB2312"/>
          <w:color w:val="000000"/>
          <w:sz w:val="32"/>
          <w:szCs w:val="32"/>
        </w:rPr>
        <w:t>249</w:t>
      </w:r>
      <w:r>
        <w:rPr>
          <w:rFonts w:hint="eastAsia" w:ascii="仿宋_GB2312" w:eastAsia="仿宋_GB2312"/>
          <w:color w:val="000000"/>
          <w:sz w:val="32"/>
          <w:szCs w:val="32"/>
        </w:rPr>
        <w:t>批次，接待人次</w:t>
      </w:r>
      <w:r>
        <w:rPr>
          <w:rFonts w:ascii="仿宋_GB2312" w:eastAsia="仿宋_GB2312"/>
          <w:color w:val="000000"/>
          <w:sz w:val="32"/>
          <w:szCs w:val="32"/>
        </w:rPr>
        <w:t>1995</w:t>
      </w:r>
      <w:r>
        <w:rPr>
          <w:rFonts w:hint="eastAsia" w:ascii="仿宋_GB2312" w:eastAsia="仿宋_GB2312"/>
          <w:color w:val="000000"/>
          <w:sz w:val="32"/>
          <w:szCs w:val="32"/>
        </w:rPr>
        <w:t>次</w:t>
      </w:r>
      <w:r>
        <w:rPr>
          <w:rFonts w:hint="eastAsia" w:ascii="仿宋_GB2312" w:eastAsia="仿宋_GB2312"/>
          <w:sz w:val="32"/>
          <w:szCs w:val="32"/>
        </w:rPr>
        <w:t>（不包括陪同人员），共计支出</w:t>
      </w:r>
      <w:r>
        <w:rPr>
          <w:rFonts w:ascii="仿宋_GB2312" w:eastAsia="仿宋_GB2312"/>
          <w:sz w:val="32"/>
          <w:szCs w:val="32"/>
        </w:rPr>
        <w:t>14.96</w:t>
      </w:r>
      <w:r>
        <w:rPr>
          <w:rFonts w:hint="eastAsia" w:ascii="仿宋_GB2312" w:eastAsia="仿宋_GB2312"/>
          <w:sz w:val="32"/>
          <w:szCs w:val="32"/>
        </w:rPr>
        <w:t>万元，具体内容包括：用于主要脱贫攻坚</w:t>
      </w:r>
      <w:r>
        <w:rPr>
          <w:rFonts w:hint="eastAsia" w:ascii="仿宋_GB2312" w:eastAsia="仿宋_GB2312"/>
          <w:color w:val="000000"/>
          <w:sz w:val="32"/>
          <w:szCs w:val="32"/>
        </w:rPr>
        <w:t>费用。公务接待费支出决算比</w:t>
      </w:r>
      <w:r>
        <w:rPr>
          <w:rFonts w:ascii="仿宋_GB2312" w:eastAsia="仿宋_GB2312"/>
          <w:color w:val="000000"/>
          <w:sz w:val="32"/>
          <w:szCs w:val="32"/>
        </w:rPr>
        <w:t>2016</w:t>
      </w:r>
      <w:r>
        <w:rPr>
          <w:rFonts w:hint="eastAsia" w:ascii="仿宋_GB2312" w:eastAsia="仿宋_GB2312"/>
          <w:color w:val="000000"/>
          <w:sz w:val="32"/>
          <w:szCs w:val="32"/>
        </w:rPr>
        <w:t>年减少</w:t>
      </w:r>
      <w:r>
        <w:rPr>
          <w:rFonts w:ascii="仿宋_GB2312" w:eastAsia="仿宋_GB2312"/>
          <w:color w:val="000000"/>
          <w:sz w:val="32"/>
          <w:szCs w:val="32"/>
        </w:rPr>
        <w:t>1.96</w:t>
      </w:r>
      <w:r>
        <w:rPr>
          <w:rFonts w:hint="eastAsia" w:ascii="仿宋_GB2312" w:eastAsia="仿宋_GB2312"/>
          <w:color w:val="000000"/>
          <w:sz w:val="32"/>
          <w:szCs w:val="32"/>
        </w:rPr>
        <w:t>万元，下降</w:t>
      </w:r>
      <w:r>
        <w:rPr>
          <w:rFonts w:ascii="仿宋_GB2312" w:eastAsia="仿宋_GB2312"/>
          <w:color w:val="000000"/>
          <w:sz w:val="32"/>
          <w:szCs w:val="32"/>
        </w:rPr>
        <w:t>11.58%</w:t>
      </w:r>
      <w:r>
        <w:rPr>
          <w:rFonts w:hint="eastAsia" w:ascii="仿宋_GB2312" w:eastAsia="仿宋_GB2312"/>
          <w:color w:val="000000"/>
          <w:sz w:val="32"/>
          <w:szCs w:val="32"/>
        </w:rPr>
        <w:t>。主要原因是减少接待次数。</w:t>
      </w:r>
    </w:p>
    <w:p>
      <w:pPr>
        <w:spacing w:line="600" w:lineRule="exact"/>
        <w:ind w:firstLine="640"/>
        <w:rPr>
          <w:rFonts w:ascii="黑体" w:eastAsia="黑体"/>
          <w:color w:val="000000"/>
          <w:sz w:val="32"/>
          <w:szCs w:val="32"/>
        </w:rPr>
      </w:pPr>
      <w:r>
        <w:rPr>
          <w:rFonts w:hint="eastAsia" w:ascii="黑体" w:eastAsia="黑体"/>
          <w:color w:val="000000"/>
          <w:sz w:val="32"/>
          <w:szCs w:val="32"/>
        </w:rPr>
        <w:t>八、政府性基金预算支出决算情况说明</w:t>
      </w:r>
    </w:p>
    <w:p>
      <w:pPr>
        <w:spacing w:line="600" w:lineRule="exact"/>
        <w:ind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/>
          <w:color w:val="000000"/>
          <w:sz w:val="32"/>
          <w:szCs w:val="32"/>
        </w:rPr>
        <w:t>2017</w:t>
      </w:r>
      <w:r>
        <w:rPr>
          <w:rFonts w:hint="eastAsia" w:ascii="仿宋_GB2312" w:eastAsia="仿宋_GB2312"/>
          <w:color w:val="000000"/>
          <w:sz w:val="32"/>
          <w:szCs w:val="32"/>
        </w:rPr>
        <w:t>年度政府性基金预算拨款支出</w:t>
      </w:r>
      <w:r>
        <w:rPr>
          <w:rFonts w:ascii="仿宋_GB2312" w:eastAsia="仿宋_GB2312"/>
          <w:color w:val="000000"/>
          <w:sz w:val="32"/>
          <w:szCs w:val="32"/>
        </w:rPr>
        <w:t>64</w:t>
      </w:r>
      <w:r>
        <w:rPr>
          <w:rFonts w:hint="eastAsia" w:ascii="仿宋_GB2312" w:eastAsia="仿宋_GB2312"/>
          <w:color w:val="000000"/>
          <w:sz w:val="32"/>
          <w:szCs w:val="32"/>
        </w:rPr>
        <w:t>万元。</w:t>
      </w:r>
    </w:p>
    <w:p>
      <w:pPr>
        <w:spacing w:line="600" w:lineRule="exact"/>
        <w:ind w:firstLine="640"/>
        <w:rPr>
          <w:rFonts w:ascii="黑体" w:eastAsia="黑体"/>
          <w:color w:val="000000"/>
          <w:sz w:val="32"/>
          <w:szCs w:val="32"/>
        </w:rPr>
      </w:pPr>
      <w:r>
        <w:rPr>
          <w:rFonts w:hint="eastAsia" w:ascii="黑体" w:eastAsia="黑体"/>
          <w:color w:val="000000"/>
          <w:sz w:val="32"/>
          <w:szCs w:val="32"/>
        </w:rPr>
        <w:t>九、国有资本经营预算支出决算情况说明</w:t>
      </w:r>
    </w:p>
    <w:p>
      <w:pPr>
        <w:spacing w:line="600" w:lineRule="exact"/>
        <w:ind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/>
          <w:color w:val="000000"/>
          <w:sz w:val="32"/>
          <w:szCs w:val="32"/>
        </w:rPr>
        <w:t>2017</w:t>
      </w:r>
      <w:r>
        <w:rPr>
          <w:rFonts w:hint="eastAsia" w:ascii="仿宋_GB2312" w:eastAsia="仿宋_GB2312"/>
          <w:color w:val="000000"/>
          <w:sz w:val="32"/>
          <w:szCs w:val="32"/>
        </w:rPr>
        <w:t>年度国有资本经营预算拨款支出</w:t>
      </w:r>
      <w:r>
        <w:rPr>
          <w:rFonts w:ascii="仿宋_GB2312" w:eastAsia="仿宋_GB2312"/>
          <w:color w:val="000000"/>
          <w:sz w:val="32"/>
          <w:szCs w:val="32"/>
        </w:rPr>
        <w:t>0</w:t>
      </w:r>
      <w:r>
        <w:rPr>
          <w:rFonts w:hint="eastAsia" w:ascii="仿宋_GB2312" w:eastAsia="仿宋_GB2312"/>
          <w:color w:val="000000"/>
          <w:sz w:val="32"/>
          <w:szCs w:val="32"/>
        </w:rPr>
        <w:t>万元。</w:t>
      </w:r>
    </w:p>
    <w:p>
      <w:pPr>
        <w:spacing w:line="600" w:lineRule="exact"/>
        <w:ind w:firstLine="640"/>
        <w:rPr>
          <w:rFonts w:ascii="黑体" w:eastAsia="黑体"/>
          <w:color w:val="000000"/>
          <w:sz w:val="32"/>
          <w:szCs w:val="32"/>
        </w:rPr>
      </w:pPr>
      <w:r>
        <w:rPr>
          <w:rFonts w:hint="eastAsia" w:ascii="黑体" w:eastAsia="黑体"/>
          <w:color w:val="000000"/>
          <w:sz w:val="32"/>
          <w:szCs w:val="32"/>
        </w:rPr>
        <w:t>十、其他重要事项的情况说明</w:t>
      </w:r>
    </w:p>
    <w:p>
      <w:pPr>
        <w:spacing w:line="600" w:lineRule="exact"/>
        <w:ind w:firstLine="643" w:firstLineChars="20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b/>
          <w:color w:val="000000"/>
          <w:sz w:val="32"/>
          <w:szCs w:val="32"/>
        </w:rPr>
        <w:t>（一）机关运行经费支出情况</w:t>
      </w:r>
    </w:p>
    <w:p>
      <w:pPr>
        <w:spacing w:line="600" w:lineRule="exact"/>
        <w:ind w:firstLine="640" w:firstLineChars="20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/>
          <w:color w:val="000000"/>
          <w:sz w:val="32"/>
          <w:szCs w:val="32"/>
        </w:rPr>
        <w:t>2017</w:t>
      </w:r>
      <w:r>
        <w:rPr>
          <w:rFonts w:hint="eastAsia" w:ascii="仿宋_GB2312" w:eastAsia="仿宋_GB2312"/>
          <w:color w:val="000000"/>
          <w:sz w:val="32"/>
          <w:szCs w:val="32"/>
        </w:rPr>
        <w:t>年度，景市镇机关运行经费支出</w:t>
      </w:r>
      <w:r>
        <w:rPr>
          <w:rFonts w:ascii="仿宋_GB2312" w:eastAsia="仿宋_GB2312"/>
          <w:color w:val="000000"/>
          <w:sz w:val="32"/>
          <w:szCs w:val="32"/>
        </w:rPr>
        <w:t>223.13</w:t>
      </w:r>
      <w:r>
        <w:rPr>
          <w:rFonts w:hint="eastAsia" w:ascii="仿宋_GB2312" w:eastAsia="仿宋_GB2312"/>
          <w:color w:val="000000"/>
          <w:sz w:val="32"/>
          <w:szCs w:val="32"/>
        </w:rPr>
        <w:t>万元，比</w:t>
      </w:r>
      <w:r>
        <w:rPr>
          <w:rFonts w:ascii="仿宋_GB2312" w:eastAsia="仿宋_GB2312"/>
          <w:color w:val="000000"/>
          <w:sz w:val="32"/>
          <w:szCs w:val="32"/>
        </w:rPr>
        <w:t>2016</w:t>
      </w:r>
      <w:r>
        <w:rPr>
          <w:rFonts w:hint="eastAsia" w:ascii="仿宋_GB2312" w:eastAsia="仿宋_GB2312"/>
          <w:color w:val="000000"/>
          <w:sz w:val="32"/>
          <w:szCs w:val="32"/>
        </w:rPr>
        <w:t>年增加</w:t>
      </w:r>
      <w:r>
        <w:rPr>
          <w:rFonts w:ascii="仿宋_GB2312" w:eastAsia="仿宋_GB2312"/>
          <w:color w:val="000000"/>
          <w:sz w:val="32"/>
          <w:szCs w:val="32"/>
        </w:rPr>
        <w:t>46.89</w:t>
      </w:r>
      <w:r>
        <w:rPr>
          <w:rFonts w:hint="eastAsia" w:ascii="仿宋_GB2312" w:eastAsia="仿宋_GB2312"/>
          <w:color w:val="000000"/>
          <w:sz w:val="32"/>
          <w:szCs w:val="32"/>
        </w:rPr>
        <w:t>万元，增长</w:t>
      </w:r>
      <w:r>
        <w:rPr>
          <w:rFonts w:ascii="仿宋_GB2312" w:eastAsia="仿宋_GB2312"/>
          <w:color w:val="000000"/>
          <w:sz w:val="32"/>
          <w:szCs w:val="32"/>
        </w:rPr>
        <w:t>26.61%</w:t>
      </w:r>
      <w:r>
        <w:rPr>
          <w:rFonts w:hint="eastAsia" w:ascii="仿宋_GB2312" w:eastAsia="仿宋_GB2312"/>
          <w:color w:val="000000"/>
          <w:sz w:val="32"/>
          <w:szCs w:val="32"/>
        </w:rPr>
        <w:t>。</w:t>
      </w:r>
    </w:p>
    <w:p>
      <w:pPr>
        <w:spacing w:line="600" w:lineRule="exact"/>
        <w:ind w:firstLine="640" w:firstLineChars="20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/>
          <w:color w:val="000000"/>
          <w:sz w:val="32"/>
          <w:szCs w:val="32"/>
        </w:rPr>
        <w:t>2017</w:t>
      </w:r>
      <w:r>
        <w:rPr>
          <w:rFonts w:hint="eastAsia" w:ascii="仿宋_GB2312" w:eastAsia="仿宋_GB2312"/>
          <w:color w:val="000000"/>
          <w:sz w:val="32"/>
          <w:szCs w:val="32"/>
        </w:rPr>
        <w:t>年度，景市镇政府采购支出总额</w:t>
      </w:r>
      <w:r>
        <w:rPr>
          <w:rFonts w:ascii="仿宋_GB2312" w:eastAsia="仿宋_GB2312"/>
          <w:color w:val="000000"/>
          <w:sz w:val="32"/>
          <w:szCs w:val="32"/>
        </w:rPr>
        <w:t>0</w:t>
      </w:r>
      <w:r>
        <w:rPr>
          <w:rFonts w:hint="eastAsia" w:ascii="仿宋_GB2312" w:eastAsia="仿宋_GB2312"/>
          <w:color w:val="000000"/>
          <w:sz w:val="32"/>
          <w:szCs w:val="32"/>
        </w:rPr>
        <w:t>万元，其中：政府采购货物支出</w:t>
      </w:r>
      <w:r>
        <w:rPr>
          <w:rFonts w:ascii="仿宋_GB2312" w:eastAsia="仿宋_GB2312"/>
          <w:color w:val="000000"/>
          <w:sz w:val="32"/>
          <w:szCs w:val="32"/>
        </w:rPr>
        <w:t>0</w:t>
      </w:r>
      <w:r>
        <w:rPr>
          <w:rFonts w:hint="eastAsia" w:ascii="仿宋_GB2312" w:eastAsia="仿宋_GB2312"/>
          <w:color w:val="000000"/>
          <w:sz w:val="32"/>
          <w:szCs w:val="32"/>
        </w:rPr>
        <w:t>万元、政府采购工程支出</w:t>
      </w:r>
      <w:r>
        <w:rPr>
          <w:rFonts w:ascii="仿宋_GB2312" w:eastAsia="仿宋_GB2312"/>
          <w:color w:val="000000"/>
          <w:sz w:val="32"/>
          <w:szCs w:val="32"/>
        </w:rPr>
        <w:t>0</w:t>
      </w:r>
      <w:r>
        <w:rPr>
          <w:rFonts w:hint="eastAsia" w:ascii="仿宋_GB2312" w:eastAsia="仿宋_GB2312"/>
          <w:color w:val="000000"/>
          <w:sz w:val="32"/>
          <w:szCs w:val="32"/>
        </w:rPr>
        <w:t>万元、政府采购服务支出</w:t>
      </w:r>
      <w:r>
        <w:rPr>
          <w:rFonts w:ascii="仿宋_GB2312" w:eastAsia="仿宋_GB2312"/>
          <w:color w:val="000000"/>
          <w:sz w:val="32"/>
          <w:szCs w:val="32"/>
        </w:rPr>
        <w:t>0</w:t>
      </w:r>
      <w:r>
        <w:rPr>
          <w:rFonts w:hint="eastAsia" w:ascii="仿宋_GB2312" w:eastAsia="仿宋_GB2312"/>
          <w:color w:val="000000"/>
          <w:sz w:val="32"/>
          <w:szCs w:val="32"/>
        </w:rPr>
        <w:t>万元。主要用于（具体工作）。授予中小企业合同金额</w:t>
      </w:r>
      <w:r>
        <w:rPr>
          <w:rFonts w:ascii="仿宋_GB2312" w:eastAsia="仿宋_GB2312"/>
          <w:color w:val="000000"/>
          <w:sz w:val="32"/>
          <w:szCs w:val="32"/>
        </w:rPr>
        <w:t>0</w:t>
      </w:r>
      <w:r>
        <w:rPr>
          <w:rFonts w:hint="eastAsia" w:ascii="仿宋_GB2312" w:eastAsia="仿宋_GB2312"/>
          <w:color w:val="000000"/>
          <w:sz w:val="32"/>
          <w:szCs w:val="32"/>
        </w:rPr>
        <w:t>万元，占政府采购支出总额的</w:t>
      </w:r>
      <w:r>
        <w:rPr>
          <w:rFonts w:ascii="仿宋_GB2312" w:eastAsia="仿宋_GB2312"/>
          <w:color w:val="000000"/>
          <w:sz w:val="32"/>
          <w:szCs w:val="32"/>
        </w:rPr>
        <w:t>0%</w:t>
      </w:r>
      <w:r>
        <w:rPr>
          <w:rFonts w:hint="eastAsia" w:ascii="仿宋_GB2312" w:eastAsia="仿宋_GB2312"/>
          <w:color w:val="000000"/>
          <w:sz w:val="32"/>
          <w:szCs w:val="32"/>
        </w:rPr>
        <w:t>，其中：授予小微企业合同金额</w:t>
      </w:r>
      <w:r>
        <w:rPr>
          <w:rFonts w:ascii="仿宋_GB2312" w:eastAsia="仿宋_GB2312"/>
          <w:color w:val="000000"/>
          <w:sz w:val="32"/>
          <w:szCs w:val="32"/>
        </w:rPr>
        <w:t>0</w:t>
      </w:r>
      <w:r>
        <w:rPr>
          <w:rFonts w:hint="eastAsia" w:ascii="仿宋_GB2312" w:eastAsia="仿宋_GB2312"/>
          <w:color w:val="000000"/>
          <w:sz w:val="32"/>
          <w:szCs w:val="32"/>
        </w:rPr>
        <w:t>万元，占政府采购支出总额的</w:t>
      </w:r>
      <w:r>
        <w:rPr>
          <w:rFonts w:ascii="仿宋_GB2312" w:eastAsia="仿宋_GB2312"/>
          <w:color w:val="000000"/>
          <w:sz w:val="32"/>
          <w:szCs w:val="32"/>
        </w:rPr>
        <w:t>0%</w:t>
      </w:r>
      <w:r>
        <w:rPr>
          <w:rFonts w:hint="eastAsia" w:ascii="仿宋_GB2312" w:eastAsia="仿宋_GB2312"/>
          <w:color w:val="000000"/>
          <w:sz w:val="32"/>
          <w:szCs w:val="32"/>
        </w:rPr>
        <w:t>。</w:t>
      </w:r>
    </w:p>
    <w:p>
      <w:pPr>
        <w:autoSpaceDE w:val="0"/>
        <w:autoSpaceDN w:val="0"/>
        <w:adjustRightInd w:val="0"/>
        <w:spacing w:line="600" w:lineRule="exact"/>
        <w:ind w:firstLine="643" w:firstLineChars="200"/>
        <w:jc w:val="left"/>
        <w:rPr>
          <w:rFonts w:ascii="仿宋_GB2312" w:eastAsia="仿宋_GB2312"/>
          <w:b/>
          <w:color w:val="000000"/>
          <w:sz w:val="32"/>
          <w:szCs w:val="32"/>
        </w:rPr>
      </w:pPr>
      <w:r>
        <w:rPr>
          <w:rFonts w:hint="eastAsia" w:ascii="仿宋_GB2312" w:eastAsia="仿宋_GB2312"/>
          <w:b/>
          <w:color w:val="000000"/>
          <w:sz w:val="32"/>
          <w:szCs w:val="32"/>
        </w:rPr>
        <w:t>（三）国有资产占有使用情况</w:t>
      </w:r>
    </w:p>
    <w:p>
      <w:pPr>
        <w:autoSpaceDE w:val="0"/>
        <w:autoSpaceDN w:val="0"/>
        <w:adjustRightInd w:val="0"/>
        <w:spacing w:line="600" w:lineRule="exact"/>
        <w:ind w:firstLine="640" w:firstLineChars="200"/>
        <w:jc w:val="left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截至</w:t>
      </w:r>
      <w:r>
        <w:rPr>
          <w:rFonts w:ascii="仿宋_GB2312" w:eastAsia="仿宋_GB2312"/>
          <w:color w:val="000000"/>
          <w:sz w:val="32"/>
          <w:szCs w:val="32"/>
        </w:rPr>
        <w:t>2017</w:t>
      </w:r>
      <w:r>
        <w:rPr>
          <w:rFonts w:hint="eastAsia" w:ascii="仿宋_GB2312" w:eastAsia="仿宋_GB2312"/>
          <w:color w:val="000000"/>
          <w:sz w:val="32"/>
          <w:szCs w:val="32"/>
        </w:rPr>
        <w:t>年</w:t>
      </w:r>
      <w:r>
        <w:rPr>
          <w:rFonts w:ascii="仿宋_GB2312" w:eastAsia="仿宋_GB2312"/>
          <w:color w:val="000000"/>
          <w:sz w:val="32"/>
          <w:szCs w:val="32"/>
        </w:rPr>
        <w:t>12</w:t>
      </w:r>
      <w:r>
        <w:rPr>
          <w:rFonts w:hint="eastAsia" w:ascii="仿宋_GB2312" w:eastAsia="仿宋_GB2312"/>
          <w:color w:val="000000"/>
          <w:sz w:val="32"/>
          <w:szCs w:val="32"/>
        </w:rPr>
        <w:t>月</w:t>
      </w:r>
      <w:r>
        <w:rPr>
          <w:rFonts w:ascii="仿宋_GB2312" w:eastAsia="仿宋_GB2312"/>
          <w:color w:val="000000"/>
          <w:sz w:val="32"/>
          <w:szCs w:val="32"/>
        </w:rPr>
        <w:t>31</w:t>
      </w:r>
      <w:r>
        <w:rPr>
          <w:rFonts w:hint="eastAsia" w:ascii="仿宋_GB2312" w:eastAsia="仿宋_GB2312"/>
          <w:color w:val="000000"/>
          <w:sz w:val="32"/>
          <w:szCs w:val="32"/>
        </w:rPr>
        <w:t>日，景市镇共有车辆</w:t>
      </w:r>
      <w:r>
        <w:rPr>
          <w:rFonts w:ascii="仿宋_GB2312" w:eastAsia="仿宋_GB2312"/>
          <w:color w:val="000000"/>
          <w:sz w:val="32"/>
          <w:szCs w:val="32"/>
        </w:rPr>
        <w:t>0</w:t>
      </w:r>
      <w:r>
        <w:rPr>
          <w:rFonts w:hint="eastAsia" w:ascii="仿宋_GB2312" w:eastAsia="仿宋_GB2312"/>
          <w:color w:val="000000"/>
          <w:sz w:val="32"/>
          <w:szCs w:val="32"/>
        </w:rPr>
        <w:t>辆，其中：部级领导干部用车</w:t>
      </w:r>
      <w:r>
        <w:rPr>
          <w:rFonts w:ascii="仿宋_GB2312" w:eastAsia="仿宋_GB2312"/>
          <w:color w:val="000000"/>
          <w:sz w:val="32"/>
          <w:szCs w:val="32"/>
        </w:rPr>
        <w:t>0</w:t>
      </w:r>
      <w:r>
        <w:rPr>
          <w:rFonts w:hint="eastAsia" w:ascii="仿宋_GB2312" w:eastAsia="仿宋_GB2312"/>
          <w:color w:val="000000"/>
          <w:sz w:val="32"/>
          <w:szCs w:val="32"/>
        </w:rPr>
        <w:t>辆、一般公务用车</w:t>
      </w:r>
      <w:r>
        <w:rPr>
          <w:rFonts w:ascii="仿宋_GB2312" w:eastAsia="仿宋_GB2312"/>
          <w:color w:val="000000"/>
          <w:sz w:val="32"/>
          <w:szCs w:val="32"/>
        </w:rPr>
        <w:t>0</w:t>
      </w:r>
      <w:r>
        <w:rPr>
          <w:rFonts w:hint="eastAsia" w:ascii="仿宋_GB2312" w:eastAsia="仿宋_GB2312"/>
          <w:color w:val="000000"/>
          <w:sz w:val="32"/>
          <w:szCs w:val="32"/>
        </w:rPr>
        <w:t>辆、一般执法执勤用车</w:t>
      </w:r>
      <w:r>
        <w:rPr>
          <w:rFonts w:ascii="仿宋_GB2312" w:eastAsia="仿宋_GB2312"/>
          <w:color w:val="000000"/>
          <w:sz w:val="32"/>
          <w:szCs w:val="32"/>
        </w:rPr>
        <w:t>0</w:t>
      </w:r>
      <w:r>
        <w:rPr>
          <w:rFonts w:hint="eastAsia" w:ascii="仿宋_GB2312" w:eastAsia="仿宋_GB2312"/>
          <w:color w:val="000000"/>
          <w:sz w:val="32"/>
          <w:szCs w:val="32"/>
        </w:rPr>
        <w:t>辆、特种专业技术用车</w:t>
      </w:r>
      <w:r>
        <w:rPr>
          <w:rFonts w:ascii="仿宋_GB2312" w:eastAsia="仿宋_GB2312"/>
          <w:color w:val="000000"/>
          <w:sz w:val="32"/>
          <w:szCs w:val="32"/>
        </w:rPr>
        <w:t>0</w:t>
      </w:r>
      <w:r>
        <w:rPr>
          <w:rFonts w:hint="eastAsia" w:ascii="仿宋_GB2312" w:eastAsia="仿宋_GB2312"/>
          <w:color w:val="000000"/>
          <w:sz w:val="32"/>
          <w:szCs w:val="32"/>
        </w:rPr>
        <w:t>辆、其他用车</w:t>
      </w:r>
      <w:r>
        <w:rPr>
          <w:rFonts w:ascii="仿宋_GB2312" w:eastAsia="仿宋_GB2312"/>
          <w:color w:val="000000"/>
          <w:sz w:val="32"/>
          <w:szCs w:val="32"/>
        </w:rPr>
        <w:t>0</w:t>
      </w:r>
      <w:r>
        <w:rPr>
          <w:rFonts w:hint="eastAsia" w:ascii="仿宋_GB2312" w:eastAsia="仿宋_GB2312"/>
          <w:color w:val="000000"/>
          <w:sz w:val="32"/>
          <w:szCs w:val="32"/>
        </w:rPr>
        <w:t>辆；单价</w:t>
      </w:r>
      <w:r>
        <w:rPr>
          <w:rFonts w:ascii="仿宋_GB2312" w:eastAsia="仿宋_GB2312"/>
          <w:color w:val="000000"/>
          <w:sz w:val="32"/>
          <w:szCs w:val="32"/>
        </w:rPr>
        <w:t>50</w:t>
      </w:r>
      <w:r>
        <w:rPr>
          <w:rFonts w:hint="eastAsia" w:ascii="仿宋_GB2312" w:eastAsia="仿宋_GB2312"/>
          <w:color w:val="000000"/>
          <w:sz w:val="32"/>
          <w:szCs w:val="32"/>
        </w:rPr>
        <w:t>万元以上通用设备</w:t>
      </w:r>
      <w:r>
        <w:rPr>
          <w:rFonts w:ascii="仿宋_GB2312" w:eastAsia="仿宋_GB2312"/>
          <w:color w:val="000000"/>
          <w:sz w:val="32"/>
          <w:szCs w:val="32"/>
        </w:rPr>
        <w:t>0</w:t>
      </w:r>
      <w:r>
        <w:rPr>
          <w:rFonts w:hint="eastAsia" w:ascii="仿宋_GB2312" w:eastAsia="仿宋_GB2312"/>
          <w:color w:val="000000"/>
          <w:sz w:val="32"/>
          <w:szCs w:val="32"/>
        </w:rPr>
        <w:t>台（套），单价</w:t>
      </w:r>
      <w:r>
        <w:rPr>
          <w:rFonts w:ascii="仿宋_GB2312" w:eastAsia="仿宋_GB2312"/>
          <w:color w:val="000000"/>
          <w:sz w:val="32"/>
          <w:szCs w:val="32"/>
        </w:rPr>
        <w:t>100</w:t>
      </w:r>
      <w:r>
        <w:rPr>
          <w:rFonts w:hint="eastAsia" w:ascii="仿宋_GB2312" w:eastAsia="仿宋_GB2312"/>
          <w:color w:val="000000"/>
          <w:sz w:val="32"/>
          <w:szCs w:val="32"/>
        </w:rPr>
        <w:t>万元以上专用设备</w:t>
      </w:r>
      <w:r>
        <w:rPr>
          <w:rFonts w:ascii="仿宋_GB2312" w:eastAsia="仿宋_GB2312"/>
          <w:color w:val="000000"/>
          <w:sz w:val="32"/>
          <w:szCs w:val="32"/>
        </w:rPr>
        <w:t>0</w:t>
      </w:r>
      <w:r>
        <w:rPr>
          <w:rFonts w:hint="eastAsia" w:ascii="仿宋_GB2312" w:eastAsia="仿宋_GB2312"/>
          <w:color w:val="000000"/>
          <w:sz w:val="32"/>
          <w:szCs w:val="32"/>
        </w:rPr>
        <w:t>台（套）。</w:t>
      </w:r>
    </w:p>
    <w:p>
      <w:pPr>
        <w:autoSpaceDE w:val="0"/>
        <w:autoSpaceDN w:val="0"/>
        <w:adjustRightInd w:val="0"/>
        <w:spacing w:line="600" w:lineRule="exact"/>
        <w:ind w:firstLine="643" w:firstLineChars="200"/>
        <w:jc w:val="left"/>
        <w:rPr>
          <w:rFonts w:ascii="仿宋_GB2312" w:eastAsia="仿宋_GB2312"/>
          <w:b/>
          <w:color w:val="000000"/>
          <w:sz w:val="32"/>
          <w:szCs w:val="32"/>
        </w:rPr>
      </w:pPr>
      <w:r>
        <w:rPr>
          <w:rFonts w:hint="eastAsia" w:ascii="仿宋_GB2312" w:eastAsia="仿宋_GB2312"/>
          <w:b/>
          <w:color w:val="000000"/>
          <w:sz w:val="32"/>
          <w:szCs w:val="32"/>
        </w:rPr>
        <w:t>（四）预算绩效情况</w:t>
      </w:r>
    </w:p>
    <w:p>
      <w:pPr>
        <w:spacing w:line="600" w:lineRule="atLeast"/>
        <w:ind w:firstLine="640" w:firstLineChars="20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/>
          <w:color w:val="000000"/>
          <w:sz w:val="32"/>
          <w:szCs w:val="32"/>
        </w:rPr>
        <w:t>1.</w:t>
      </w:r>
      <w:r>
        <w:rPr>
          <w:rFonts w:hint="eastAsia" w:ascii="仿宋_GB2312" w:eastAsia="仿宋_GB2312"/>
          <w:color w:val="000000"/>
          <w:sz w:val="32"/>
          <w:szCs w:val="32"/>
        </w:rPr>
        <w:t>绩效目标管理情况。</w:t>
      </w:r>
    </w:p>
    <w:p>
      <w:pPr>
        <w:spacing w:line="600" w:lineRule="atLeast"/>
        <w:ind w:firstLine="640" w:firstLineChars="20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按照预算绩效管理要求，本部门对</w:t>
      </w:r>
      <w:r>
        <w:rPr>
          <w:rFonts w:ascii="仿宋_GB2312" w:eastAsia="仿宋_GB2312"/>
          <w:color w:val="000000"/>
          <w:sz w:val="32"/>
          <w:szCs w:val="32"/>
        </w:rPr>
        <w:t>2017</w:t>
      </w:r>
      <w:r>
        <w:rPr>
          <w:rFonts w:hint="eastAsia" w:ascii="仿宋_GB2312" w:eastAsia="仿宋_GB2312"/>
          <w:color w:val="000000"/>
          <w:sz w:val="32"/>
          <w:szCs w:val="32"/>
        </w:rPr>
        <w:t>年一般公共预算项目支出开展了绩效目标管理，共编制绩效目标</w:t>
      </w:r>
      <w:r>
        <w:rPr>
          <w:rFonts w:ascii="仿宋_GB2312" w:eastAsia="仿宋_GB2312"/>
          <w:color w:val="000000"/>
          <w:sz w:val="32"/>
          <w:szCs w:val="32"/>
        </w:rPr>
        <w:t>24</w:t>
      </w:r>
      <w:r>
        <w:rPr>
          <w:rFonts w:hint="eastAsia" w:ascii="仿宋_GB2312" w:eastAsia="仿宋_GB2312"/>
          <w:color w:val="000000"/>
          <w:sz w:val="32"/>
          <w:szCs w:val="32"/>
        </w:rPr>
        <w:t>个，涉及财力保障资金</w:t>
      </w:r>
      <w:r>
        <w:rPr>
          <w:rFonts w:ascii="仿宋_GB2312" w:eastAsia="仿宋_GB2312"/>
          <w:color w:val="000000"/>
          <w:sz w:val="32"/>
          <w:szCs w:val="32"/>
        </w:rPr>
        <w:t>123.09</w:t>
      </w:r>
      <w:r>
        <w:rPr>
          <w:rFonts w:hint="eastAsia" w:ascii="仿宋_GB2312" w:eastAsia="仿宋_GB2312"/>
          <w:color w:val="000000"/>
          <w:sz w:val="32"/>
          <w:szCs w:val="32"/>
        </w:rPr>
        <w:t>万元，覆盖率达到</w:t>
      </w:r>
      <w:r>
        <w:rPr>
          <w:rFonts w:ascii="仿宋_GB2312" w:eastAsia="仿宋_GB2312"/>
          <w:color w:val="000000"/>
          <w:sz w:val="32"/>
          <w:szCs w:val="32"/>
        </w:rPr>
        <w:t>26.96%</w:t>
      </w:r>
      <w:r>
        <w:rPr>
          <w:rFonts w:hint="eastAsia" w:ascii="仿宋_GB2312" w:eastAsia="仿宋_GB2312"/>
          <w:color w:val="000000"/>
          <w:sz w:val="32"/>
          <w:szCs w:val="32"/>
        </w:rPr>
        <w:t>。</w:t>
      </w:r>
    </w:p>
    <w:p>
      <w:pPr>
        <w:spacing w:line="600" w:lineRule="atLeast"/>
        <w:ind w:firstLine="640" w:firstLineChars="20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/>
          <w:color w:val="000000"/>
          <w:sz w:val="32"/>
          <w:szCs w:val="32"/>
        </w:rPr>
        <w:t>2.</w:t>
      </w:r>
      <w:r>
        <w:rPr>
          <w:rFonts w:hint="eastAsia" w:ascii="仿宋_GB2312" w:eastAsia="仿宋_GB2312"/>
          <w:color w:val="000000"/>
          <w:sz w:val="32"/>
          <w:szCs w:val="32"/>
        </w:rPr>
        <w:t>部门整体支出绩效自评开展情况。</w:t>
      </w:r>
    </w:p>
    <w:p>
      <w:pPr>
        <w:spacing w:line="600" w:lineRule="atLeast"/>
        <w:ind w:firstLine="640" w:firstLineChars="200"/>
        <w:rPr>
          <w:rFonts w:ascii="仿宋_GB2312" w:eastAsia="仿宋_GB2312"/>
          <w:b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按照预算绩效管理要求，本部门对</w:t>
      </w:r>
      <w:r>
        <w:rPr>
          <w:rFonts w:ascii="仿宋_GB2312" w:eastAsia="仿宋_GB2312"/>
          <w:color w:val="000000"/>
          <w:sz w:val="32"/>
          <w:szCs w:val="32"/>
        </w:rPr>
        <w:t>2017</w:t>
      </w:r>
      <w:r>
        <w:rPr>
          <w:rFonts w:hint="eastAsia" w:ascii="仿宋_GB2312" w:eastAsia="仿宋_GB2312"/>
          <w:color w:val="000000"/>
          <w:sz w:val="32"/>
          <w:szCs w:val="32"/>
        </w:rPr>
        <w:t>年整体支出开展绩效自评，自评得分</w:t>
      </w:r>
      <w:r>
        <w:rPr>
          <w:rFonts w:ascii="仿宋_GB2312" w:eastAsia="仿宋_GB2312"/>
          <w:color w:val="000000"/>
          <w:sz w:val="32"/>
          <w:szCs w:val="32"/>
        </w:rPr>
        <w:t>99</w:t>
      </w:r>
      <w:r>
        <w:rPr>
          <w:rFonts w:hint="eastAsia" w:ascii="仿宋_GB2312" w:eastAsia="仿宋_GB2312"/>
          <w:color w:val="000000"/>
          <w:sz w:val="32"/>
          <w:szCs w:val="32"/>
        </w:rPr>
        <w:t>分，存在的问题：一是项目进度缓慢，归档不及时。二是对项目工程及时跟进，确保项目工程完成。下一步改进措施：一是加快项目进度，二是及时对项目资料进行归档。</w:t>
      </w:r>
    </w:p>
    <w:p>
      <w:pPr>
        <w:jc w:val="center"/>
        <w:rPr>
          <w:rFonts w:ascii="黑体" w:hAnsi="黑体" w:eastAsia="黑体"/>
          <w:color w:val="000000"/>
          <w:sz w:val="32"/>
          <w:szCs w:val="32"/>
        </w:rPr>
      </w:pPr>
      <w:r>
        <w:rPr>
          <w:rFonts w:ascii="黑体" w:hAnsi="黑体" w:eastAsia="黑体"/>
          <w:color w:val="000000"/>
          <w:sz w:val="32"/>
          <w:szCs w:val="32"/>
        </w:rPr>
        <w:t>2017</w:t>
      </w:r>
      <w:r>
        <w:rPr>
          <w:rFonts w:hint="eastAsia" w:ascii="黑体" w:hAnsi="黑体" w:eastAsia="黑体"/>
          <w:color w:val="000000"/>
          <w:sz w:val="32"/>
          <w:szCs w:val="32"/>
        </w:rPr>
        <w:t>年部门整体支出绩效评价得分表</w:t>
      </w:r>
    </w:p>
    <w:tbl>
      <w:tblPr>
        <w:tblStyle w:val="5"/>
        <w:tblW w:w="9498" w:type="dxa"/>
        <w:tblInd w:w="-1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2"/>
        <w:gridCol w:w="2268"/>
        <w:gridCol w:w="3402"/>
        <w:gridCol w:w="212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1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22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34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1702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部门决策（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25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分）</w:t>
            </w:r>
          </w:p>
        </w:tc>
        <w:tc>
          <w:tcPr>
            <w:tcW w:w="226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目标任务（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15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分）</w:t>
            </w:r>
          </w:p>
        </w:tc>
        <w:tc>
          <w:tcPr>
            <w:tcW w:w="34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相关性（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5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分）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</w:trPr>
        <w:tc>
          <w:tcPr>
            <w:tcW w:w="170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明确性（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5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分）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70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合理性（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5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分）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9" w:hRule="atLeast"/>
        </w:trPr>
        <w:tc>
          <w:tcPr>
            <w:tcW w:w="170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预算编制（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10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分）</w:t>
            </w:r>
          </w:p>
        </w:tc>
        <w:tc>
          <w:tcPr>
            <w:tcW w:w="34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测算依据（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5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分）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atLeast"/>
        </w:trPr>
        <w:tc>
          <w:tcPr>
            <w:tcW w:w="170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目标管理（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5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分）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1702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综合管理（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30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分）</w:t>
            </w:r>
          </w:p>
        </w:tc>
        <w:tc>
          <w:tcPr>
            <w:tcW w:w="226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专项资金分配时限（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分）</w:t>
            </w:r>
          </w:p>
        </w:tc>
        <w:tc>
          <w:tcPr>
            <w:tcW w:w="34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省级财力专项预算分配时限（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分）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</w:trPr>
        <w:tc>
          <w:tcPr>
            <w:tcW w:w="170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中央专款分配合规率（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分）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" w:hRule="atLeast"/>
        </w:trPr>
        <w:tc>
          <w:tcPr>
            <w:tcW w:w="170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中期评估（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分）</w:t>
            </w:r>
          </w:p>
        </w:tc>
        <w:tc>
          <w:tcPr>
            <w:tcW w:w="34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执行中期评估（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分）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</w:trPr>
        <w:tc>
          <w:tcPr>
            <w:tcW w:w="170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绩效监控（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5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分）</w:t>
            </w:r>
          </w:p>
        </w:tc>
        <w:tc>
          <w:tcPr>
            <w:tcW w:w="34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预算执行进度监控（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分）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3" w:hRule="atLeast"/>
        </w:trPr>
        <w:tc>
          <w:tcPr>
            <w:tcW w:w="170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绩效目标动态监控（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3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分）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5" w:hRule="atLeast"/>
        </w:trPr>
        <w:tc>
          <w:tcPr>
            <w:tcW w:w="170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非税收入执收情况（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分）</w:t>
            </w:r>
          </w:p>
        </w:tc>
        <w:tc>
          <w:tcPr>
            <w:tcW w:w="34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非税收入征收情况（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分）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170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非税收入上缴情况（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分）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170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资产管理（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6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分）</w:t>
            </w:r>
          </w:p>
        </w:tc>
        <w:tc>
          <w:tcPr>
            <w:tcW w:w="34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资产管理信息化情况（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分）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5" w:hRule="atLeast"/>
        </w:trPr>
        <w:tc>
          <w:tcPr>
            <w:tcW w:w="170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行政事业单位资产报告情况（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分）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70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资产管理与预算管理相结合（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分）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</w:trPr>
        <w:tc>
          <w:tcPr>
            <w:tcW w:w="170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内控制度管理（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分）</w:t>
            </w:r>
          </w:p>
        </w:tc>
        <w:tc>
          <w:tcPr>
            <w:tcW w:w="34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内部控制度健全完整（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分）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1" w:hRule="atLeast"/>
        </w:trPr>
        <w:tc>
          <w:tcPr>
            <w:tcW w:w="170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信息公开（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6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分）</w:t>
            </w:r>
          </w:p>
        </w:tc>
        <w:tc>
          <w:tcPr>
            <w:tcW w:w="34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预算公开（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分）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" w:hRule="atLeast"/>
        </w:trPr>
        <w:tc>
          <w:tcPr>
            <w:tcW w:w="170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决算公开（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分）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170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绩效信息公开（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分）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70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绩效评价（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5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分）</w:t>
            </w:r>
          </w:p>
        </w:tc>
        <w:tc>
          <w:tcPr>
            <w:tcW w:w="34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绩效评价开展（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分）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" w:hRule="atLeast"/>
        </w:trPr>
        <w:tc>
          <w:tcPr>
            <w:tcW w:w="170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评价结果应用（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3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分）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atLeast"/>
        </w:trPr>
        <w:tc>
          <w:tcPr>
            <w:tcW w:w="1702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部门绩效情况（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45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分）</w:t>
            </w:r>
          </w:p>
        </w:tc>
        <w:tc>
          <w:tcPr>
            <w:tcW w:w="226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履职成效（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20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分）</w:t>
            </w:r>
          </w:p>
        </w:tc>
        <w:tc>
          <w:tcPr>
            <w:tcW w:w="34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部门特性指标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</w:trPr>
        <w:tc>
          <w:tcPr>
            <w:tcW w:w="170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170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170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" w:hRule="atLeast"/>
        </w:trPr>
        <w:tc>
          <w:tcPr>
            <w:tcW w:w="170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可持续发展能力（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15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分）</w:t>
            </w:r>
          </w:p>
        </w:tc>
        <w:tc>
          <w:tcPr>
            <w:tcW w:w="34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重点改革（重点工作）完成情况（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5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分）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170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科技（制度、方法、机制等）创新（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5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分）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</w:trPr>
        <w:tc>
          <w:tcPr>
            <w:tcW w:w="170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人才培养（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5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分）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170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满意度（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10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分）</w:t>
            </w:r>
          </w:p>
        </w:tc>
        <w:tc>
          <w:tcPr>
            <w:tcW w:w="34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协作部门满意度（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3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分）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170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管理对象满意度（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3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分）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170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社会公众满意度（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4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分）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4</w:t>
            </w:r>
          </w:p>
        </w:tc>
      </w:tr>
    </w:tbl>
    <w:p>
      <w:pPr>
        <w:rPr>
          <w:color w:val="000000"/>
        </w:rPr>
      </w:pPr>
    </w:p>
    <w:p>
      <w:pPr>
        <w:spacing w:line="600" w:lineRule="atLeast"/>
        <w:ind w:firstLine="643" w:firstLineChars="200"/>
        <w:rPr>
          <w:rFonts w:ascii="仿宋_GB2312" w:eastAsia="仿宋_GB2312"/>
          <w:b/>
          <w:color w:val="000000"/>
          <w:sz w:val="32"/>
          <w:szCs w:val="32"/>
        </w:rPr>
      </w:pPr>
    </w:p>
    <w:p>
      <w:pPr>
        <w:spacing w:line="600" w:lineRule="atLeast"/>
        <w:ind w:firstLine="640" w:firstLineChars="20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/>
          <w:color w:val="000000"/>
          <w:sz w:val="32"/>
          <w:szCs w:val="32"/>
        </w:rPr>
        <w:t>3.</w:t>
      </w:r>
      <w:r>
        <w:rPr>
          <w:rFonts w:hint="eastAsia" w:ascii="仿宋_GB2312" w:eastAsia="仿宋_GB2312"/>
          <w:color w:val="000000"/>
          <w:sz w:val="32"/>
          <w:szCs w:val="32"/>
        </w:rPr>
        <w:t>部门自行组织绩效评价开展情况。</w:t>
      </w:r>
    </w:p>
    <w:p>
      <w:pPr>
        <w:spacing w:line="600" w:lineRule="atLeast"/>
        <w:ind w:firstLine="640" w:firstLineChars="20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本部门对下属单位集中开展了整体支出绩效评价，得分为</w:t>
      </w:r>
      <w:r>
        <w:rPr>
          <w:rFonts w:ascii="仿宋_GB2312" w:eastAsia="仿宋_GB2312"/>
          <w:color w:val="000000"/>
          <w:sz w:val="32"/>
          <w:szCs w:val="32"/>
        </w:rPr>
        <w:t>100</w:t>
      </w:r>
      <w:r>
        <w:rPr>
          <w:rFonts w:hint="eastAsia" w:ascii="仿宋_GB2312" w:eastAsia="仿宋_GB2312"/>
          <w:color w:val="000000"/>
          <w:sz w:val="32"/>
          <w:szCs w:val="32"/>
        </w:rPr>
        <w:t>分。</w:t>
      </w:r>
    </w:p>
    <w:p>
      <w:pPr>
        <w:jc w:val="center"/>
        <w:rPr>
          <w:rFonts w:ascii="黑体" w:hAnsi="黑体" w:eastAsia="黑体"/>
          <w:color w:val="000000"/>
          <w:sz w:val="32"/>
          <w:szCs w:val="32"/>
        </w:rPr>
      </w:pPr>
      <w:r>
        <w:rPr>
          <w:rFonts w:ascii="黑体" w:hAnsi="黑体" w:eastAsia="黑体"/>
          <w:color w:val="000000"/>
          <w:sz w:val="32"/>
          <w:szCs w:val="32"/>
        </w:rPr>
        <w:t>2017</w:t>
      </w:r>
      <w:r>
        <w:rPr>
          <w:rFonts w:hint="eastAsia" w:ascii="黑体" w:hAnsi="黑体" w:eastAsia="黑体"/>
          <w:color w:val="000000"/>
          <w:sz w:val="32"/>
          <w:szCs w:val="32"/>
        </w:rPr>
        <w:t>年项目支出绩效评价得分表</w:t>
      </w:r>
    </w:p>
    <w:tbl>
      <w:tblPr>
        <w:tblStyle w:val="5"/>
        <w:tblW w:w="988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18"/>
        <w:gridCol w:w="2113"/>
        <w:gridCol w:w="3535"/>
        <w:gridCol w:w="1311"/>
        <w:gridCol w:w="13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  <w:jc w:val="center"/>
        </w:trPr>
        <w:tc>
          <w:tcPr>
            <w:tcW w:w="1618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单位名称</w:t>
            </w:r>
            <w:r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/</w:t>
            </w:r>
          </w:p>
          <w:p>
            <w:pPr>
              <w:widowControl/>
              <w:spacing w:line="260" w:lineRule="exact"/>
              <w:jc w:val="center"/>
              <w:rPr>
                <w:rFonts w:asci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8270" w:type="dxa"/>
            <w:gridSpan w:val="4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  <w:jc w:val="center"/>
        </w:trPr>
        <w:tc>
          <w:tcPr>
            <w:tcW w:w="1618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一级</w:t>
            </w:r>
          </w:p>
          <w:p>
            <w:pPr>
              <w:widowControl/>
              <w:spacing w:line="260" w:lineRule="exact"/>
              <w:jc w:val="center"/>
              <w:rPr>
                <w:rFonts w:asci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指标</w:t>
            </w:r>
          </w:p>
        </w:tc>
        <w:tc>
          <w:tcPr>
            <w:tcW w:w="2113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二级</w:t>
            </w:r>
          </w:p>
          <w:p>
            <w:pPr>
              <w:widowControl/>
              <w:spacing w:line="260" w:lineRule="exact"/>
              <w:jc w:val="center"/>
              <w:rPr>
                <w:rFonts w:asci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指标</w:t>
            </w:r>
          </w:p>
        </w:tc>
        <w:tc>
          <w:tcPr>
            <w:tcW w:w="3535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1311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1311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618" w:type="dxa"/>
            <w:vMerge w:val="restart"/>
            <w:textDirection w:val="tbRlV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20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分）</w:t>
            </w:r>
            <w:r>
              <w:rPr>
                <w:rFonts w:ascii="宋体" w:cs="宋体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项目决策</w:t>
            </w:r>
          </w:p>
        </w:tc>
        <w:tc>
          <w:tcPr>
            <w:tcW w:w="2113" w:type="dxa"/>
            <w:vMerge w:val="restart"/>
            <w:textDirection w:val="tbRlV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10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分）</w:t>
            </w:r>
            <w:r>
              <w:rPr>
                <w:rFonts w:ascii="宋体" w:cs="宋体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科学决策</w:t>
            </w:r>
          </w:p>
        </w:tc>
        <w:tc>
          <w:tcPr>
            <w:tcW w:w="3535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必要性</w:t>
            </w:r>
            <w:r>
              <w:rPr>
                <w:rFonts w:ascii="宋体" w:cs="宋体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（政策依据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)</w:t>
            </w:r>
          </w:p>
        </w:tc>
        <w:tc>
          <w:tcPr>
            <w:tcW w:w="1311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1311" w:type="dxa"/>
          </w:tcPr>
          <w:p>
            <w:pPr>
              <w:widowControl/>
              <w:spacing w:line="260" w:lineRule="exact"/>
              <w:jc w:val="center"/>
              <w:rPr>
                <w:rFonts w:asci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618" w:type="dxa"/>
            <w:vMerge w:val="continue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13" w:type="dxa"/>
            <w:vMerge w:val="continue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535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可行性</w:t>
            </w:r>
            <w:r>
              <w:rPr>
                <w:rFonts w:ascii="宋体" w:cs="宋体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（政策完善）</w:t>
            </w:r>
          </w:p>
        </w:tc>
        <w:tc>
          <w:tcPr>
            <w:tcW w:w="1311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1311" w:type="dxa"/>
          </w:tcPr>
          <w:p>
            <w:pPr>
              <w:widowControl/>
              <w:spacing w:line="260" w:lineRule="exact"/>
              <w:jc w:val="center"/>
              <w:rPr>
                <w:rFonts w:asci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  <w:jc w:val="center"/>
        </w:trPr>
        <w:tc>
          <w:tcPr>
            <w:tcW w:w="1618" w:type="dxa"/>
            <w:vMerge w:val="continue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13" w:type="dxa"/>
            <w:vMerge w:val="restart"/>
            <w:textDirection w:val="tbRlV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10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）</w:t>
            </w:r>
            <w:r>
              <w:rPr>
                <w:rFonts w:ascii="宋体" w:cs="宋体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绩效目标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 xml:space="preserve">    </w:t>
            </w:r>
          </w:p>
        </w:tc>
        <w:tc>
          <w:tcPr>
            <w:tcW w:w="3535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明确性</w:t>
            </w:r>
          </w:p>
        </w:tc>
        <w:tc>
          <w:tcPr>
            <w:tcW w:w="1311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1311" w:type="dxa"/>
          </w:tcPr>
          <w:p>
            <w:pPr>
              <w:widowControl/>
              <w:spacing w:line="260" w:lineRule="exact"/>
              <w:jc w:val="center"/>
              <w:rPr>
                <w:rFonts w:asci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1618" w:type="dxa"/>
            <w:vMerge w:val="continue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13" w:type="dxa"/>
            <w:vMerge w:val="continue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535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合理性</w:t>
            </w:r>
          </w:p>
        </w:tc>
        <w:tc>
          <w:tcPr>
            <w:tcW w:w="1311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1311" w:type="dxa"/>
          </w:tcPr>
          <w:p>
            <w:pPr>
              <w:widowControl/>
              <w:spacing w:line="260" w:lineRule="exact"/>
              <w:jc w:val="center"/>
              <w:rPr>
                <w:rFonts w:asci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atLeast"/>
          <w:jc w:val="center"/>
        </w:trPr>
        <w:tc>
          <w:tcPr>
            <w:tcW w:w="1618" w:type="dxa"/>
            <w:vMerge w:val="restart"/>
            <w:textDirection w:val="tbRlV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10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分）</w:t>
            </w:r>
            <w:r>
              <w:rPr>
                <w:rFonts w:ascii="宋体" w:cs="宋体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项目管理</w:t>
            </w:r>
          </w:p>
        </w:tc>
        <w:tc>
          <w:tcPr>
            <w:tcW w:w="2113" w:type="dxa"/>
            <w:vMerge w:val="restart"/>
            <w:textDirection w:val="tbRlV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7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分）</w:t>
            </w:r>
            <w:r>
              <w:rPr>
                <w:rFonts w:ascii="宋体" w:cs="宋体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资金管理</w:t>
            </w:r>
          </w:p>
        </w:tc>
        <w:tc>
          <w:tcPr>
            <w:tcW w:w="3535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资金分配</w:t>
            </w:r>
          </w:p>
        </w:tc>
        <w:tc>
          <w:tcPr>
            <w:tcW w:w="1311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311" w:type="dxa"/>
          </w:tcPr>
          <w:p>
            <w:pPr>
              <w:widowControl/>
              <w:spacing w:line="260" w:lineRule="exact"/>
              <w:jc w:val="center"/>
              <w:rPr>
                <w:rFonts w:asci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  <w:jc w:val="center"/>
        </w:trPr>
        <w:tc>
          <w:tcPr>
            <w:tcW w:w="1618" w:type="dxa"/>
            <w:vMerge w:val="continue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13" w:type="dxa"/>
            <w:vMerge w:val="continue"/>
            <w:textDirection w:val="tbRlV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535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资金使用</w:t>
            </w:r>
          </w:p>
        </w:tc>
        <w:tc>
          <w:tcPr>
            <w:tcW w:w="1311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1311" w:type="dxa"/>
          </w:tcPr>
          <w:p>
            <w:pPr>
              <w:widowControl/>
              <w:spacing w:line="260" w:lineRule="exact"/>
              <w:jc w:val="center"/>
              <w:rPr>
                <w:rFonts w:asci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1618" w:type="dxa"/>
            <w:vMerge w:val="continue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13" w:type="dxa"/>
            <w:textDirection w:val="tbRlV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3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分）</w:t>
            </w:r>
            <w:r>
              <w:rPr>
                <w:rFonts w:ascii="宋体" w:cs="宋体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项目执行</w:t>
            </w:r>
          </w:p>
        </w:tc>
        <w:tc>
          <w:tcPr>
            <w:tcW w:w="3535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执行规范</w:t>
            </w:r>
          </w:p>
        </w:tc>
        <w:tc>
          <w:tcPr>
            <w:tcW w:w="1311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311" w:type="dxa"/>
          </w:tcPr>
          <w:p>
            <w:pPr>
              <w:widowControl/>
              <w:spacing w:line="260" w:lineRule="exact"/>
              <w:jc w:val="center"/>
              <w:rPr>
                <w:rFonts w:asci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1618" w:type="dxa"/>
            <w:vMerge w:val="restart"/>
            <w:textDirection w:val="tbRlV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（特性指标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70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分）</w:t>
            </w:r>
            <w:r>
              <w:rPr>
                <w:rFonts w:ascii="宋体" w:cs="宋体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项目绩效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 xml:space="preserve">  </w:t>
            </w:r>
          </w:p>
        </w:tc>
        <w:tc>
          <w:tcPr>
            <w:tcW w:w="2113" w:type="dxa"/>
            <w:vMerge w:val="restart"/>
            <w:textDirection w:val="tbRlV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20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）</w:t>
            </w:r>
            <w:r>
              <w:rPr>
                <w:rFonts w:ascii="宋体" w:cs="宋体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项目完成</w:t>
            </w:r>
          </w:p>
        </w:tc>
        <w:tc>
          <w:tcPr>
            <w:tcW w:w="3535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完成数量</w:t>
            </w:r>
          </w:p>
        </w:tc>
        <w:tc>
          <w:tcPr>
            <w:tcW w:w="1311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 xml:space="preserve">5 </w:t>
            </w:r>
          </w:p>
        </w:tc>
        <w:tc>
          <w:tcPr>
            <w:tcW w:w="1311" w:type="dxa"/>
          </w:tcPr>
          <w:p>
            <w:pPr>
              <w:widowControl/>
              <w:spacing w:line="260" w:lineRule="exact"/>
              <w:jc w:val="center"/>
              <w:rPr>
                <w:rFonts w:asci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618" w:type="dxa"/>
            <w:vMerge w:val="continue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13" w:type="dxa"/>
            <w:vMerge w:val="continue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535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完成质量</w:t>
            </w:r>
          </w:p>
        </w:tc>
        <w:tc>
          <w:tcPr>
            <w:tcW w:w="1311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 xml:space="preserve">5 </w:t>
            </w:r>
          </w:p>
        </w:tc>
        <w:tc>
          <w:tcPr>
            <w:tcW w:w="1311" w:type="dxa"/>
          </w:tcPr>
          <w:p>
            <w:pPr>
              <w:widowControl/>
              <w:spacing w:line="260" w:lineRule="exact"/>
              <w:jc w:val="center"/>
              <w:rPr>
                <w:rFonts w:asci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618" w:type="dxa"/>
            <w:vMerge w:val="continue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13" w:type="dxa"/>
            <w:vMerge w:val="continue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535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完成时效</w:t>
            </w:r>
          </w:p>
        </w:tc>
        <w:tc>
          <w:tcPr>
            <w:tcW w:w="1311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1311" w:type="dxa"/>
          </w:tcPr>
          <w:p>
            <w:pPr>
              <w:widowControl/>
              <w:spacing w:line="260" w:lineRule="exact"/>
              <w:jc w:val="center"/>
              <w:rPr>
                <w:rFonts w:asci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  <w:jc w:val="center"/>
        </w:trPr>
        <w:tc>
          <w:tcPr>
            <w:tcW w:w="1618" w:type="dxa"/>
            <w:vMerge w:val="continue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13" w:type="dxa"/>
            <w:vMerge w:val="continue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535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完成成本</w:t>
            </w:r>
          </w:p>
        </w:tc>
        <w:tc>
          <w:tcPr>
            <w:tcW w:w="1311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1311" w:type="dxa"/>
          </w:tcPr>
          <w:p>
            <w:pPr>
              <w:widowControl/>
              <w:spacing w:line="260" w:lineRule="exact"/>
              <w:jc w:val="center"/>
              <w:rPr>
                <w:rFonts w:asci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1618" w:type="dxa"/>
            <w:vMerge w:val="continue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13" w:type="dxa"/>
            <w:vMerge w:val="restart"/>
            <w:textDirection w:val="tbRlV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50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分）</w:t>
            </w:r>
            <w:r>
              <w:rPr>
                <w:rFonts w:ascii="宋体" w:cs="宋体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项目效益</w:t>
            </w:r>
          </w:p>
        </w:tc>
        <w:tc>
          <w:tcPr>
            <w:tcW w:w="3535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经济效益（可选项）</w:t>
            </w:r>
          </w:p>
        </w:tc>
        <w:tc>
          <w:tcPr>
            <w:tcW w:w="1311" w:type="dxa"/>
            <w:vMerge w:val="restart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40</w:t>
            </w:r>
          </w:p>
        </w:tc>
        <w:tc>
          <w:tcPr>
            <w:tcW w:w="1311" w:type="dxa"/>
          </w:tcPr>
          <w:p>
            <w:pPr>
              <w:widowControl/>
              <w:spacing w:line="260" w:lineRule="exact"/>
              <w:jc w:val="center"/>
              <w:rPr>
                <w:rFonts w:asci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atLeast"/>
          <w:jc w:val="center"/>
        </w:trPr>
        <w:tc>
          <w:tcPr>
            <w:tcW w:w="1618" w:type="dxa"/>
            <w:vMerge w:val="continue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13" w:type="dxa"/>
            <w:vMerge w:val="continue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535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社会效益（可选项）</w:t>
            </w:r>
          </w:p>
        </w:tc>
        <w:tc>
          <w:tcPr>
            <w:tcW w:w="1311" w:type="dxa"/>
            <w:vMerge w:val="continue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11" w:type="dxa"/>
          </w:tcPr>
          <w:p>
            <w:pPr>
              <w:widowControl/>
              <w:spacing w:line="260" w:lineRule="exact"/>
              <w:jc w:val="left"/>
              <w:rPr>
                <w:rFonts w:ascii="宋体" w:cs="宋体"/>
                <w:color w:val="000000"/>
                <w:kern w:val="0"/>
                <w:sz w:val="15"/>
                <w:szCs w:val="1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1618" w:type="dxa"/>
            <w:vMerge w:val="continue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13" w:type="dxa"/>
            <w:vMerge w:val="continue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535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生态效益（可选项）</w:t>
            </w:r>
          </w:p>
        </w:tc>
        <w:tc>
          <w:tcPr>
            <w:tcW w:w="1311" w:type="dxa"/>
            <w:vMerge w:val="continue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11" w:type="dxa"/>
          </w:tcPr>
          <w:p>
            <w:pPr>
              <w:widowControl/>
              <w:spacing w:line="260" w:lineRule="exact"/>
              <w:jc w:val="left"/>
              <w:rPr>
                <w:rFonts w:asci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  <w:jc w:val="center"/>
        </w:trPr>
        <w:tc>
          <w:tcPr>
            <w:tcW w:w="1618" w:type="dxa"/>
            <w:vMerge w:val="continue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13" w:type="dxa"/>
            <w:vMerge w:val="continue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535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可持续效益（可选项）</w:t>
            </w:r>
          </w:p>
        </w:tc>
        <w:tc>
          <w:tcPr>
            <w:tcW w:w="1311" w:type="dxa"/>
            <w:vMerge w:val="continue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11" w:type="dxa"/>
          </w:tcPr>
          <w:p>
            <w:pPr>
              <w:widowControl/>
              <w:spacing w:line="260" w:lineRule="exact"/>
              <w:jc w:val="left"/>
              <w:rPr>
                <w:rFonts w:asci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atLeast"/>
          <w:jc w:val="center"/>
        </w:trPr>
        <w:tc>
          <w:tcPr>
            <w:tcW w:w="1618" w:type="dxa"/>
            <w:vMerge w:val="continue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13" w:type="dxa"/>
            <w:vMerge w:val="continue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535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公平效率（可选项）</w:t>
            </w:r>
          </w:p>
        </w:tc>
        <w:tc>
          <w:tcPr>
            <w:tcW w:w="1311" w:type="dxa"/>
            <w:vMerge w:val="continue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11" w:type="dxa"/>
          </w:tcPr>
          <w:p>
            <w:pPr>
              <w:widowControl/>
              <w:spacing w:line="260" w:lineRule="exact"/>
              <w:jc w:val="left"/>
              <w:rPr>
                <w:rFonts w:asci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618" w:type="dxa"/>
            <w:vMerge w:val="continue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13" w:type="dxa"/>
            <w:vMerge w:val="continue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535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使用效率（可选项）</w:t>
            </w:r>
          </w:p>
        </w:tc>
        <w:tc>
          <w:tcPr>
            <w:tcW w:w="1311" w:type="dxa"/>
            <w:vMerge w:val="continue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11" w:type="dxa"/>
          </w:tcPr>
          <w:p>
            <w:pPr>
              <w:widowControl/>
              <w:spacing w:line="260" w:lineRule="exact"/>
              <w:jc w:val="left"/>
              <w:rPr>
                <w:rFonts w:asci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  <w:jc w:val="center"/>
        </w:trPr>
        <w:tc>
          <w:tcPr>
            <w:tcW w:w="1618" w:type="dxa"/>
            <w:vMerge w:val="continue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13" w:type="dxa"/>
            <w:vMerge w:val="continue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535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服务对象满意度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 xml:space="preserve">    </w:t>
            </w:r>
          </w:p>
        </w:tc>
        <w:tc>
          <w:tcPr>
            <w:tcW w:w="1311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1311" w:type="dxa"/>
          </w:tcPr>
          <w:p>
            <w:pPr>
              <w:widowControl/>
              <w:spacing w:line="260" w:lineRule="exact"/>
              <w:jc w:val="center"/>
              <w:rPr>
                <w:rFonts w:asci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  <w:t>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  <w:jc w:val="center"/>
        </w:trPr>
        <w:tc>
          <w:tcPr>
            <w:tcW w:w="1618" w:type="dxa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总分</w:t>
            </w:r>
          </w:p>
        </w:tc>
        <w:tc>
          <w:tcPr>
            <w:tcW w:w="8270" w:type="dxa"/>
            <w:gridSpan w:val="4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  <w:t>99</w:t>
            </w:r>
          </w:p>
        </w:tc>
      </w:tr>
    </w:tbl>
    <w:p>
      <w:pPr>
        <w:rPr>
          <w:color w:val="000000"/>
        </w:rPr>
      </w:pPr>
    </w:p>
    <w:p/>
    <w:p/>
    <w:p>
      <w:r>
        <w:rPr>
          <w:rFonts w:hint="eastAsia"/>
        </w:rPr>
        <w:t>附件：</w:t>
      </w:r>
    </w:p>
    <w:tbl>
      <w:tblPr>
        <w:tblStyle w:val="5"/>
        <w:tblW w:w="9120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2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</w:trPr>
        <w:tc>
          <w:tcPr>
            <w:tcW w:w="9120" w:type="dxa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32"/>
                <w:szCs w:val="32"/>
              </w:rPr>
              <w:t>表</w:t>
            </w:r>
            <w:r>
              <w:rPr>
                <w:rFonts w:ascii="仿宋_GB2312" w:hAnsi="宋体" w:eastAsia="仿宋_GB2312" w:cs="宋体"/>
                <w:b/>
                <w:bCs/>
                <w:kern w:val="0"/>
                <w:sz w:val="32"/>
                <w:szCs w:val="32"/>
              </w:rPr>
              <w:t>1</w:t>
            </w: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32"/>
                <w:szCs w:val="32"/>
              </w:rPr>
              <w:t>：收入支出决算总表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</w:trPr>
        <w:tc>
          <w:tcPr>
            <w:tcW w:w="9120" w:type="dxa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32"/>
                <w:szCs w:val="32"/>
              </w:rPr>
              <w:t>表</w:t>
            </w:r>
            <w:r>
              <w:rPr>
                <w:rFonts w:ascii="仿宋_GB2312" w:hAnsi="宋体" w:eastAsia="仿宋_GB2312" w:cs="宋体"/>
                <w:b/>
                <w:bCs/>
                <w:kern w:val="0"/>
                <w:sz w:val="32"/>
                <w:szCs w:val="32"/>
              </w:rPr>
              <w:t>1-1</w:t>
            </w: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32"/>
                <w:szCs w:val="32"/>
              </w:rPr>
              <w:t>：收入总表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</w:trPr>
        <w:tc>
          <w:tcPr>
            <w:tcW w:w="9120" w:type="dxa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32"/>
                <w:szCs w:val="32"/>
              </w:rPr>
              <w:t>表</w:t>
            </w:r>
            <w:r>
              <w:rPr>
                <w:rFonts w:ascii="仿宋_GB2312" w:hAnsi="宋体" w:eastAsia="仿宋_GB2312" w:cs="宋体"/>
                <w:b/>
                <w:bCs/>
                <w:kern w:val="0"/>
                <w:sz w:val="32"/>
                <w:szCs w:val="32"/>
              </w:rPr>
              <w:t>1-2</w:t>
            </w: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32"/>
                <w:szCs w:val="32"/>
              </w:rPr>
              <w:t>：支出总表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</w:trPr>
        <w:tc>
          <w:tcPr>
            <w:tcW w:w="9120" w:type="dxa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32"/>
                <w:szCs w:val="32"/>
              </w:rPr>
              <w:t>表</w:t>
            </w:r>
            <w:r>
              <w:rPr>
                <w:rFonts w:ascii="仿宋_GB2312" w:hAnsi="宋体" w:eastAsia="仿宋_GB2312" w:cs="宋体"/>
                <w:b/>
                <w:bCs/>
                <w:kern w:val="0"/>
                <w:sz w:val="32"/>
                <w:szCs w:val="32"/>
              </w:rPr>
              <w:t>2</w:t>
            </w: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32"/>
                <w:szCs w:val="32"/>
              </w:rPr>
              <w:t>：财政拨款收入支出决算总表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</w:trPr>
        <w:tc>
          <w:tcPr>
            <w:tcW w:w="9120" w:type="dxa"/>
            <w:shd w:val="clear" w:color="auto" w:fill="FFFF00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32"/>
                <w:szCs w:val="32"/>
              </w:rPr>
              <w:t>表</w:t>
            </w:r>
            <w:r>
              <w:rPr>
                <w:rFonts w:ascii="仿宋_GB2312" w:hAnsi="宋体" w:eastAsia="仿宋_GB2312" w:cs="宋体"/>
                <w:b/>
                <w:bCs/>
                <w:kern w:val="0"/>
                <w:sz w:val="32"/>
                <w:szCs w:val="32"/>
              </w:rPr>
              <w:t>3</w:t>
            </w: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32"/>
                <w:szCs w:val="32"/>
              </w:rPr>
              <w:t>：财政拨款支出决算明细表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</w:trPr>
        <w:tc>
          <w:tcPr>
            <w:tcW w:w="9120" w:type="dxa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32"/>
                <w:szCs w:val="32"/>
              </w:rPr>
              <w:t>表</w:t>
            </w:r>
            <w:r>
              <w:rPr>
                <w:rFonts w:ascii="仿宋_GB2312" w:hAnsi="宋体" w:eastAsia="仿宋_GB2312" w:cs="宋体"/>
                <w:b/>
                <w:bCs/>
                <w:kern w:val="0"/>
                <w:sz w:val="32"/>
                <w:szCs w:val="32"/>
              </w:rPr>
              <w:t>4</w:t>
            </w: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32"/>
                <w:szCs w:val="32"/>
              </w:rPr>
              <w:t>：一般公共预算财政拨款支出决算表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</w:trPr>
        <w:tc>
          <w:tcPr>
            <w:tcW w:w="9120" w:type="dxa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32"/>
                <w:szCs w:val="32"/>
              </w:rPr>
              <w:t>表</w:t>
            </w:r>
            <w:r>
              <w:rPr>
                <w:rFonts w:ascii="仿宋_GB2312" w:hAnsi="宋体" w:eastAsia="仿宋_GB2312" w:cs="宋体"/>
                <w:b/>
                <w:bCs/>
                <w:kern w:val="0"/>
                <w:sz w:val="32"/>
                <w:szCs w:val="32"/>
              </w:rPr>
              <w:t>4-1</w:t>
            </w: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32"/>
                <w:szCs w:val="32"/>
              </w:rPr>
              <w:t>：一般公共预算财政拨款支出决算明细表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</w:trPr>
        <w:tc>
          <w:tcPr>
            <w:tcW w:w="9120" w:type="dxa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32"/>
                <w:szCs w:val="32"/>
              </w:rPr>
              <w:t>表</w:t>
            </w:r>
            <w:r>
              <w:rPr>
                <w:rFonts w:ascii="仿宋_GB2312" w:hAnsi="宋体" w:eastAsia="仿宋_GB2312" w:cs="宋体"/>
                <w:b/>
                <w:bCs/>
                <w:kern w:val="0"/>
                <w:sz w:val="32"/>
                <w:szCs w:val="32"/>
              </w:rPr>
              <w:t>4-2</w:t>
            </w: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32"/>
                <w:szCs w:val="32"/>
              </w:rPr>
              <w:t>：一般公共预算财政拨款基本支出决算表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</w:trPr>
        <w:tc>
          <w:tcPr>
            <w:tcW w:w="9120" w:type="dxa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32"/>
                <w:szCs w:val="32"/>
              </w:rPr>
              <w:t>表</w:t>
            </w:r>
            <w:r>
              <w:rPr>
                <w:rFonts w:ascii="仿宋_GB2312" w:hAnsi="宋体" w:eastAsia="仿宋_GB2312" w:cs="宋体"/>
                <w:b/>
                <w:bCs/>
                <w:kern w:val="0"/>
                <w:sz w:val="32"/>
                <w:szCs w:val="32"/>
              </w:rPr>
              <w:t>4-3</w:t>
            </w: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32"/>
                <w:szCs w:val="32"/>
              </w:rPr>
              <w:t>：一般公共预算财政拨款项目支出决算表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</w:trPr>
        <w:tc>
          <w:tcPr>
            <w:tcW w:w="9120" w:type="dxa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32"/>
                <w:szCs w:val="32"/>
              </w:rPr>
              <w:t>表</w:t>
            </w:r>
            <w:r>
              <w:rPr>
                <w:rFonts w:ascii="仿宋_GB2312" w:hAnsi="宋体" w:eastAsia="仿宋_GB2312" w:cs="宋体"/>
                <w:b/>
                <w:bCs/>
                <w:kern w:val="0"/>
                <w:sz w:val="32"/>
                <w:szCs w:val="32"/>
              </w:rPr>
              <w:t>4-4</w:t>
            </w: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32"/>
                <w:szCs w:val="32"/>
              </w:rPr>
              <w:t>：一般公共预算财政拨款“三公”经费支出决算表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</w:trPr>
        <w:tc>
          <w:tcPr>
            <w:tcW w:w="9120" w:type="dxa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32"/>
                <w:szCs w:val="32"/>
              </w:rPr>
              <w:t>表</w:t>
            </w:r>
            <w:r>
              <w:rPr>
                <w:rFonts w:ascii="仿宋_GB2312" w:hAnsi="宋体" w:eastAsia="仿宋_GB2312" w:cs="宋体"/>
                <w:b/>
                <w:bCs/>
                <w:kern w:val="0"/>
                <w:sz w:val="32"/>
                <w:szCs w:val="32"/>
              </w:rPr>
              <w:t>5</w:t>
            </w: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32"/>
                <w:szCs w:val="32"/>
              </w:rPr>
              <w:t>：政府性基金预算财政拨款收入支出决算表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</w:trPr>
        <w:tc>
          <w:tcPr>
            <w:tcW w:w="9120" w:type="dxa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32"/>
                <w:szCs w:val="32"/>
              </w:rPr>
              <w:t>表</w:t>
            </w:r>
            <w:r>
              <w:rPr>
                <w:rFonts w:ascii="仿宋_GB2312" w:hAnsi="宋体" w:eastAsia="仿宋_GB2312" w:cs="宋体"/>
                <w:b/>
                <w:bCs/>
                <w:kern w:val="0"/>
                <w:sz w:val="32"/>
                <w:szCs w:val="32"/>
              </w:rPr>
              <w:t>5-1</w:t>
            </w: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32"/>
                <w:szCs w:val="32"/>
              </w:rPr>
              <w:t>：政府性基金预算财政拨款“三公”经费支出决算表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</w:trPr>
        <w:tc>
          <w:tcPr>
            <w:tcW w:w="9120" w:type="dxa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32"/>
                <w:szCs w:val="32"/>
              </w:rPr>
              <w:t>表</w:t>
            </w:r>
            <w:r>
              <w:rPr>
                <w:rFonts w:ascii="仿宋_GB2312" w:hAnsi="宋体" w:eastAsia="仿宋_GB2312" w:cs="宋体"/>
                <w:b/>
                <w:bCs/>
                <w:kern w:val="0"/>
                <w:sz w:val="32"/>
                <w:szCs w:val="32"/>
              </w:rPr>
              <w:t>6</w:t>
            </w: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32"/>
                <w:szCs w:val="32"/>
              </w:rPr>
              <w:t>：国有资本经营预算支出决算表</w:t>
            </w:r>
          </w:p>
        </w:tc>
      </w:tr>
    </w:tbl>
    <w:p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5</w:t>
    </w:r>
    <w:r>
      <w:rPr>
        <w:lang w:val="zh-CN"/>
      </w:rPr>
      <w:fldChar w:fldCharType="end"/>
    </w:r>
  </w:p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323007C6"/>
    <w:rsid w:val="007C589B"/>
    <w:rsid w:val="00872C85"/>
    <w:rsid w:val="00B375CA"/>
    <w:rsid w:val="00C4037D"/>
    <w:rsid w:val="00CA6F1C"/>
    <w:rsid w:val="1657208C"/>
    <w:rsid w:val="323007C6"/>
    <w:rsid w:val="46434C0C"/>
    <w:rsid w:val="599F1F08"/>
    <w:rsid w:val="6D535020"/>
    <w:rsid w:val="72C32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qFormat="1" w:unhideWhenUsed="0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99" w:semiHidden="0" w:name="Strong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99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8"/>
    <w:qFormat/>
    <w:uiPriority w:val="99"/>
    <w:pPr>
      <w:spacing w:beforeLines="30"/>
    </w:pPr>
    <w:rPr>
      <w:rFonts w:ascii="仿宋_GB2312" w:eastAsia="仿宋_GB2312"/>
      <w:kern w:val="0"/>
      <w:sz w:val="30"/>
    </w:rPr>
  </w:style>
  <w:style w:type="paragraph" w:styleId="3">
    <w:name w:val="footer"/>
    <w:basedOn w:val="1"/>
    <w:link w:val="9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kern w:val="0"/>
      <w:sz w:val="18"/>
      <w:szCs w:val="18"/>
    </w:rPr>
  </w:style>
  <w:style w:type="paragraph" w:styleId="4">
    <w:name w:val="header"/>
    <w:basedOn w:val="1"/>
    <w:link w:val="10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kern w:val="0"/>
      <w:sz w:val="18"/>
      <w:szCs w:val="18"/>
    </w:rPr>
  </w:style>
  <w:style w:type="character" w:styleId="7">
    <w:name w:val="Strong"/>
    <w:basedOn w:val="6"/>
    <w:qFormat/>
    <w:uiPriority w:val="99"/>
    <w:rPr>
      <w:rFonts w:cs="Times New Roman"/>
      <w:b/>
      <w:bCs/>
    </w:rPr>
  </w:style>
  <w:style w:type="character" w:customStyle="1" w:styleId="8">
    <w:name w:val="Body Text Char"/>
    <w:basedOn w:val="6"/>
    <w:link w:val="2"/>
    <w:semiHidden/>
    <w:qFormat/>
    <w:uiPriority w:val="99"/>
    <w:rPr>
      <w:rFonts w:ascii="Times New Roman" w:hAnsi="Times New Roman"/>
      <w:szCs w:val="24"/>
    </w:rPr>
  </w:style>
  <w:style w:type="character" w:customStyle="1" w:styleId="9">
    <w:name w:val="Footer Char"/>
    <w:basedOn w:val="6"/>
    <w:link w:val="3"/>
    <w:semiHidden/>
    <w:qFormat/>
    <w:uiPriority w:val="99"/>
    <w:rPr>
      <w:rFonts w:ascii="Times New Roman" w:hAnsi="Times New Roman"/>
      <w:sz w:val="18"/>
      <w:szCs w:val="18"/>
    </w:rPr>
  </w:style>
  <w:style w:type="character" w:customStyle="1" w:styleId="10">
    <w:name w:val="Header Char"/>
    <w:basedOn w:val="6"/>
    <w:link w:val="4"/>
    <w:semiHidden/>
    <w:qFormat/>
    <w:uiPriority w:val="99"/>
    <w:rPr>
      <w:rFonts w:ascii="Times New Roman" w:hAnsi="Times New Roman"/>
      <w:sz w:val="18"/>
      <w:szCs w:val="18"/>
    </w:rPr>
  </w:style>
  <w:style w:type="paragraph" w:customStyle="1" w:styleId="11">
    <w:name w:val="Default"/>
    <w:qFormat/>
    <w:uiPriority w:val="99"/>
    <w:pPr>
      <w:widowControl w:val="0"/>
      <w:autoSpaceDE w:val="0"/>
      <w:autoSpaceDN w:val="0"/>
      <w:adjustRightInd w:val="0"/>
    </w:pPr>
    <w:rPr>
      <w:rFonts w:ascii="仿宋" w:hAnsi="Calibri" w:eastAsia="仿宋" w:cs="仿宋"/>
      <w:color w:val="000000"/>
      <w:kern w:val="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11</Pages>
  <Words>879</Words>
  <Characters>5015</Characters>
  <Lines>0</Lines>
  <Paragraphs>0</Paragraphs>
  <TotalTime>26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2018-09-17T12:24:00Z</dcterms:created>
  <dc:creator>Administrator</dc:creator>
  <cp:lastModifiedBy>Administrator</cp:lastModifiedBy>
  <dcterms:modified xsi:type="dcterms:W3CDTF">2021-05-25T03:40:05Z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184355CEB24E4F2A829D210009083A11</vt:lpwstr>
  </property>
</Properties>
</file>