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jc w:val="center"/>
        <w:textAlignment w:val="auto"/>
        <w:outlineLvl w:val="0"/>
        <w:rPr>
          <w:rFonts w:hint="eastAsia" w:ascii="微软雅黑" w:hAnsi="微软雅黑" w:eastAsia="微软雅黑" w:cs="宋体"/>
          <w:b/>
          <w:bCs/>
          <w:color w:val="393939"/>
          <w:kern w:val="36"/>
          <w:sz w:val="45"/>
          <w:szCs w:val="45"/>
          <w:lang w:eastAsia="zh-CN"/>
        </w:rPr>
      </w:pPr>
      <w:r>
        <w:rPr>
          <w:rFonts w:hint="eastAsia" w:ascii="微软雅黑" w:hAnsi="微软雅黑" w:eastAsia="微软雅黑" w:cs="宋体"/>
          <w:b/>
          <w:bCs/>
          <w:color w:val="393939"/>
          <w:kern w:val="36"/>
          <w:sz w:val="40"/>
          <w:szCs w:val="40"/>
          <w:lang w:eastAsia="zh-CN"/>
        </w:rPr>
        <w:t>达州市达川区电化教育馆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jc w:val="center"/>
        <w:textAlignment w:val="auto"/>
        <w:outlineLvl w:val="0"/>
        <w:rPr>
          <w:rFonts w:ascii="微软雅黑" w:hAnsi="微软雅黑" w:eastAsia="微软雅黑" w:cs="宋体"/>
          <w:b/>
          <w:bCs/>
          <w:color w:val="393939"/>
          <w:kern w:val="36"/>
          <w:sz w:val="45"/>
          <w:szCs w:val="45"/>
        </w:rPr>
      </w:pPr>
      <w:r>
        <w:rPr>
          <w:rFonts w:hint="eastAsia" w:ascii="微软雅黑" w:hAnsi="微软雅黑" w:eastAsia="微软雅黑" w:cs="宋体"/>
          <w:b/>
          <w:bCs/>
          <w:color w:val="393939"/>
          <w:kern w:val="36"/>
          <w:sz w:val="45"/>
          <w:szCs w:val="45"/>
        </w:rPr>
        <w:t>2020年部门预算编制说明</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方正楷体简体" w:hAnsi="方正楷体简体" w:eastAsia="方正楷体简体" w:cs="方正楷体简体"/>
          <w:sz w:val="30"/>
          <w:szCs w:val="30"/>
        </w:rPr>
      </w:pPr>
    </w:p>
    <w:p>
      <w:pPr>
        <w:keepNext w:val="0"/>
        <w:keepLines w:val="0"/>
        <w:pageBreakBefore w:val="0"/>
        <w:widowControl/>
        <w:tabs>
          <w:tab w:val="left" w:pos="643"/>
        </w:tabs>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rPr>
      </w:pPr>
      <w:r>
        <w:rPr>
          <w:rFonts w:hint="eastAsia" w:ascii="微软雅黑" w:hAnsi="微软雅黑" w:eastAsia="微软雅黑" w:cs="宋体"/>
          <w:b/>
          <w:bCs/>
          <w:color w:val="323232"/>
          <w:kern w:val="0"/>
          <w:sz w:val="36"/>
          <w:szCs w:val="36"/>
        </w:rPr>
        <w:t>一、基本职能及主要工作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（一）达州市达川区电化教育馆职能简介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lang w:eastAsia="zh-CN"/>
        </w:rPr>
      </w:pPr>
      <w:r>
        <w:rPr>
          <w:rFonts w:hint="eastAsia" w:ascii="方正楷体简体" w:hAnsi="方正楷体简体" w:eastAsia="方正楷体简体" w:cs="方正楷体简体"/>
          <w:sz w:val="30"/>
          <w:szCs w:val="30"/>
        </w:rPr>
        <w:t>达州市达川区电化教育馆主要工作职责是：贯彻执行党的教育相关法律、法规、规章和政策，拟订全区教育信息化技术事业发展规划引领并组织实施和监督检查，以“薄改”及 村小数字化设备管理及应用、融资项目筹备、教育城域网建设及使用培训、教师教育信息化能力培训、教育教学资源应用指导、电教研究指导、现代教育技术支持等工作为重点，以建设好、维护好、引领好、使用好现代教育设备手段，努力满足学校现代教育教学需求，促进学校教育教学质量和教育科研水平的提高为目的，积极推进教育信息化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（二）达州市达川区电化教育馆2020年重点工作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1.加强硬件环境建设保障应用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进一步完善首批智慧校园建设任务。涉及达州中学、达川中学、实验小学、逸夫小学。在2019年摸底基础上积极筹备第二批智慧校园建设的规划落实,实现全区教师电脑配备师机比完成1</w:t>
      </w:r>
      <w:r>
        <w:rPr>
          <w:rFonts w:hint="eastAsia" w:ascii="方正楷体简体" w:hAnsi="方正楷体简体" w:eastAsia="方正楷体简体" w:cs="方正楷体简体"/>
          <w:sz w:val="30"/>
          <w:szCs w:val="30"/>
          <w:lang w:val="en-US" w:eastAsia="zh-CN"/>
        </w:rPr>
        <w:t>:</w:t>
      </w:r>
      <w:r>
        <w:rPr>
          <w:rFonts w:hint="eastAsia" w:ascii="方正楷体简体" w:hAnsi="方正楷体简体" w:eastAsia="方正楷体简体" w:cs="方正楷体简体"/>
          <w:sz w:val="30"/>
          <w:szCs w:val="30"/>
        </w:rPr>
        <w:t>1要求,计划配备电脑5000台（含笔记本、平板电脑）。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进一步完善城域网功能，基本实现内网1000M到校，百兆到班，全区互联网总出口3000M。充分发挥网络及设备作用，全面开展“三个课堂”的常态化应用，各中小学仍需要完善校园内部网络设备。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进一步做好学校教育信息化设备（班班通设备2400余套，网络教室100余间，广播、监控100余套，录播教室21间，校园网络，以及其它相关教育信息化设备）维护、维修及升级工作，确保学校教育信息化设备常态化应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进一步完善达川区教育资源云平台升级建设。由于课程改革，教材资源发生变化，主动实现与国家、省、市教育资源的无缝对接，深化网络学习空间人人会应用，满足各中小学教师教育教学应用需要。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2.加强师资培训确保会用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完成全区各中小学城域网使用、微信平台及网络安全教育培训，培训人次达300人。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完成对中小学信息技术骨干教师的新技术、新媒体及创新培训，培训人数200人次。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分片区开展三个课堂直播教学研究培训，培训人次500余人。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到校培训与校本培训结合的全员培训，计划培训人次5000余人，主要内容包括学校信息化设备的常态化应用，着重提高教师在线教育的素养。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3.加强管理促进应用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以智慧校园建设为契机，把课堂与资源有机融合。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管理促进应用。完善落实教科局已出台的教育信息化管理办法，督促各中小学使用各级教育资源。一是加大奖惩考核力度。二是畅通资源渠道。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以赛促用。一是积极组织参加教育部每年度举行的“一师一优课，一课一名师”“教学大比武”活动，全员参晒，评优、推优促进应用。二是参加市县举行的教师信息化技能大赛、各级论文大赛。三是参加全国师生电脑制作活动；四是参加创新技能大赛、机器人大赛、影视作品大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以研促用。对历年来的课题进行清理，积极开展教育信息化在教育教学中的应用课题研究，督促国家、省市级已立项课题的过程开展，以促进教育信息化的应用。</w:t>
      </w:r>
    </w:p>
    <w:p>
      <w:pPr>
        <w:keepNext w:val="0"/>
        <w:keepLines w:val="0"/>
        <w:pageBreakBefore w:val="0"/>
        <w:widowControl/>
        <w:tabs>
          <w:tab w:val="left" w:pos="643"/>
        </w:tabs>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rPr>
      </w:pPr>
      <w:r>
        <w:rPr>
          <w:rFonts w:hint="eastAsia" w:ascii="微软雅黑" w:hAnsi="微软雅黑" w:eastAsia="微软雅黑" w:cs="宋体"/>
          <w:b/>
          <w:bCs/>
          <w:color w:val="323232"/>
          <w:kern w:val="0"/>
          <w:sz w:val="36"/>
          <w:szCs w:val="36"/>
        </w:rPr>
        <w:t>二、部门预算单位构成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达州市达川区电化教育馆下属二级预算事业单位0个，其中行政单位0个，参照公务员法管理的事业单位0个，其他事业单位0个。</w:t>
      </w:r>
    </w:p>
    <w:p>
      <w:pPr>
        <w:keepNext w:val="0"/>
        <w:keepLines w:val="0"/>
        <w:pageBreakBefore w:val="0"/>
        <w:widowControl/>
        <w:tabs>
          <w:tab w:val="left" w:pos="643"/>
        </w:tabs>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rPr>
      </w:pPr>
      <w:r>
        <w:rPr>
          <w:rFonts w:hint="eastAsia" w:ascii="微软雅黑" w:hAnsi="微软雅黑" w:eastAsia="微软雅黑" w:cs="宋体"/>
          <w:b/>
          <w:bCs/>
          <w:color w:val="323232"/>
          <w:kern w:val="0"/>
          <w:sz w:val="36"/>
          <w:szCs w:val="36"/>
        </w:rPr>
        <w:t>三、收支预算情况说明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按照综合预算的原则，达州市达川区电化教育馆所有收入和支出均纳入部门预算管理。收入包括：一般公共预算拨款收入、上年结转；支出包括：一般公共服务支出、社会保障和就业支出、卫生健康支出、住房保障支出。达州市达川区电化教育馆2020年收支总预算258.67万元，比2019年收支预算总数减少164.64万元，主要原因是单位收支正常变动以及项目支出的减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（一）收入预算情况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达州市达川区电化教育馆2020年收入预算258.67万元，其中：上年结转0万元，占0%；一般公共预算拨款收入258.67万元，占100%。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（二）支出预算情况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达州市达川区电化教育馆2020年支出预算258.67万元，其中</w:t>
      </w:r>
      <w:r>
        <w:rPr>
          <w:rFonts w:hint="eastAsia" w:ascii="方正楷体简体" w:hAnsi="方正楷体简体" w:eastAsia="方正楷体简体" w:cs="方正楷体简体"/>
          <w:sz w:val="30"/>
          <w:szCs w:val="30"/>
          <w:lang w:eastAsia="zh-CN"/>
        </w:rPr>
        <w:t>：</w:t>
      </w:r>
      <w:r>
        <w:rPr>
          <w:rFonts w:hint="eastAsia" w:ascii="方正楷体简体" w:hAnsi="方正楷体简体" w:eastAsia="方正楷体简体" w:cs="方正楷体简体"/>
          <w:sz w:val="30"/>
          <w:szCs w:val="30"/>
        </w:rPr>
        <w:t>基本支出253.67万元，占98.07%；项目支出5万元，占1.93%。</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（三）财政拨款收支预算情况说明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达州市达川区电化教育馆2020年财政拨款收支总预算258.67万元，比2019年财政拨款收支总额预算减少164.64万元，主要原因是单位收支正常变动以及项目支出的减少。收入包括：本年一般公共预算拨款收入258.67万元、上年结转一般公共预算拨款收入0万元；支出包括：教育支出200.42万元、社会保障和就业支出26.82万元、卫生健康支出11.31万元、住房保障支出20.12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（四）一般公共预算当年拨款情况说明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1.一般公共预算当年拨款规模变化情况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达州市达川区电化教育馆2020年一般公共预算当年拨款258.67万元，比2019年预算数减少164.64万元。主要是单位收支正常变动以及项目支出的减少。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2.一般公共预算当年拨款结构情况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教育支出支出200.42万元，占77.48%；社会保障和就业支出26.82万元，占10.37%；卫生健康支出11.31万元，占4.37%；住房保障支出20.12万元，占7.78%。</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3.一般公共预算当年拨款具体使用情况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lang w:eastAsia="zh-CN"/>
        </w:rPr>
      </w:pPr>
      <w:r>
        <w:rPr>
          <w:rFonts w:hint="eastAsia" w:ascii="方正楷体简体" w:hAnsi="方正楷体简体" w:eastAsia="方正楷体简体" w:cs="方正楷体简体"/>
          <w:sz w:val="30"/>
          <w:szCs w:val="30"/>
        </w:rPr>
        <w:t>（1）教育支出（类）教育管理事务（款）其他教育管理事务支出（项）:2020年预算数为200.42万元，主要用于：本单位正常运转的基本支出，包括基本工资、津贴补贴等人员经费以及办公费、印刷费、水电费等日常公用经费。其中5万元用于中小学学籍信息化管理及党建经费项目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2）社会保障和就业（类）行政事业单位离退休（款）机关事业单位基本养老保险缴费支出（项）:2020年预算数为26.82万元，主要用于：实施养老保险制度后，局机关及下属事业单位按规定由单位缴纳的基本养老保险费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（3）卫生健康支出（类）行政事业单位医疗（款）行政单位医疗（项）</w:t>
      </w:r>
      <w:r>
        <w:rPr>
          <w:rFonts w:hint="eastAsia" w:ascii="方正楷体简体" w:hAnsi="方正楷体简体" w:eastAsia="方正楷体简体" w:cs="方正楷体简体"/>
          <w:sz w:val="30"/>
          <w:szCs w:val="30"/>
          <w:lang w:eastAsia="zh-CN"/>
        </w:rPr>
        <w:t>：</w:t>
      </w:r>
      <w:r>
        <w:rPr>
          <w:rFonts w:hint="eastAsia" w:ascii="方正楷体简体" w:hAnsi="方正楷体简体" w:eastAsia="方正楷体简体" w:cs="方正楷体简体"/>
          <w:sz w:val="30"/>
          <w:szCs w:val="30"/>
        </w:rPr>
        <w:t>2020年预算数为11.31万元，主要用于：局机关及下属事业单位用于缴纳单位基本医疗保险支出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（4）住房保障（类）住房改革支出（款）住房公积金（项）</w:t>
      </w:r>
      <w:r>
        <w:rPr>
          <w:rFonts w:hint="eastAsia" w:ascii="方正楷体简体" w:hAnsi="方正楷体简体" w:eastAsia="方正楷体简体" w:cs="方正楷体简体"/>
          <w:sz w:val="30"/>
          <w:szCs w:val="30"/>
          <w:lang w:eastAsia="zh-CN"/>
        </w:rPr>
        <w:t>：</w:t>
      </w:r>
      <w:r>
        <w:rPr>
          <w:rFonts w:hint="eastAsia" w:ascii="方正楷体简体" w:hAnsi="方正楷体简体" w:eastAsia="方正楷体简体" w:cs="方正楷体简体"/>
          <w:sz w:val="30"/>
          <w:szCs w:val="30"/>
        </w:rPr>
        <w:t>2020年预算数为20.12万元，按照《达州市住房公积金管理条例》的规定，由单位及其在职职工缴纳的住房公积金支出。</w:t>
      </w:r>
    </w:p>
    <w:p>
      <w:pPr>
        <w:keepNext w:val="0"/>
        <w:keepLines w:val="0"/>
        <w:pageBreakBefore w:val="0"/>
        <w:widowControl/>
        <w:tabs>
          <w:tab w:val="left" w:pos="643"/>
        </w:tabs>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rPr>
      </w:pPr>
      <w:r>
        <w:rPr>
          <w:rFonts w:hint="eastAsia" w:ascii="微软雅黑" w:hAnsi="微软雅黑" w:eastAsia="微软雅黑" w:cs="宋体"/>
          <w:b/>
          <w:bCs/>
          <w:color w:val="323232"/>
          <w:kern w:val="0"/>
          <w:sz w:val="36"/>
          <w:szCs w:val="36"/>
        </w:rPr>
        <w:t>四、一般公共预算基本支出情况说明</w:t>
      </w:r>
    </w:p>
    <w:p>
      <w:pPr>
        <w:keepNext w:val="0"/>
        <w:keepLines w:val="0"/>
        <w:pageBreakBefore w:val="0"/>
        <w:widowControl/>
        <w:tabs>
          <w:tab w:val="left" w:pos="643"/>
        </w:tabs>
        <w:kinsoku/>
        <w:wordWrap/>
        <w:overflowPunct/>
        <w:topLinePunct w:val="0"/>
        <w:autoSpaceDE/>
        <w:autoSpaceDN/>
        <w:bidi w:val="0"/>
        <w:adjustRightInd/>
        <w:snapToGrid/>
        <w:spacing w:line="240" w:lineRule="auto"/>
        <w:ind w:firstLine="600" w:firstLineChars="200"/>
        <w:jc w:val="left"/>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达州市达川区电化教育馆2020年一般公共预算基本支出253.67万元，其中：人员经费231.45万元，主要包括：基本工资、津贴补贴、奖金、社会保险缴费、绩效工资等支出。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lang w:eastAsia="zh-CN"/>
        </w:rPr>
      </w:pPr>
      <w:r>
        <w:rPr>
          <w:rFonts w:hint="eastAsia" w:ascii="方正楷体简体" w:hAnsi="方正楷体简体" w:eastAsia="方正楷体简体" w:cs="方正楷体简体"/>
          <w:sz w:val="30"/>
          <w:szCs w:val="30"/>
        </w:rPr>
        <w:t>公用经费22.22万元，主要包括：办公费、印刷费、手续费、水费、电费、邮电费、差旅费、维修（护）费、会议费等支出。</w:t>
      </w:r>
    </w:p>
    <w:p>
      <w:pPr>
        <w:keepNext w:val="0"/>
        <w:keepLines w:val="0"/>
        <w:pageBreakBefore w:val="0"/>
        <w:widowControl/>
        <w:tabs>
          <w:tab w:val="left" w:pos="643"/>
        </w:tabs>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rPr>
      </w:pPr>
      <w:r>
        <w:rPr>
          <w:rFonts w:hint="eastAsia" w:ascii="微软雅黑" w:hAnsi="微软雅黑" w:eastAsia="微软雅黑" w:cs="宋体"/>
          <w:b/>
          <w:bCs/>
          <w:color w:val="323232"/>
          <w:kern w:val="0"/>
          <w:sz w:val="36"/>
          <w:szCs w:val="36"/>
        </w:rPr>
        <w:t>五、“三公”经费财政拨款预算安排情况说明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达州市达川区电化教育馆2020年“三公”经费财政拨款预算数0万元，其中：因公出国（境）经费0万元，公务接待费0万元，公务用车购置及运行维护费0万元。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（一）因公出国（境）经费较2019年预算持平。主要是我单位暂未开展出国（境）活动。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（二）公务接待费与2019年预算持平。2020年公务接待费计划用于执行公务、考察调研、检查指导等公务活动开支的交通费、住宿费、用餐费等。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（三）公务用车购置及运行维护费较2019年预算下降0。主要原因是根据经费使用坚持厉行节约等因素。单位现有公务用车0辆，其中：轿车0辆、越野车0辆。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2020年未安排公务用车购置费。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2020年安排公务用车运行维护费0万元，用于公务用车燃油、过路（桥）、维修、保险等方面支出，主要保障机关及下属单位等工作开展。</w:t>
      </w:r>
    </w:p>
    <w:p>
      <w:pPr>
        <w:keepNext w:val="0"/>
        <w:keepLines w:val="0"/>
        <w:pageBreakBefore w:val="0"/>
        <w:widowControl/>
        <w:tabs>
          <w:tab w:val="left" w:pos="643"/>
        </w:tabs>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rPr>
      </w:pPr>
      <w:r>
        <w:rPr>
          <w:rFonts w:hint="eastAsia" w:ascii="微软雅黑" w:hAnsi="微软雅黑" w:eastAsia="微软雅黑" w:cs="宋体"/>
          <w:b/>
          <w:bCs/>
          <w:color w:val="323232"/>
          <w:kern w:val="0"/>
          <w:sz w:val="36"/>
          <w:szCs w:val="36"/>
        </w:rPr>
        <w:t>六、一般公共预算基本支出情况说明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达州市达川区电化教育馆2020年一般公共预算基本支出253.67万元，其中：人员经费231.45万元，主要包括：基本工资、津贴补贴、奖金、社会保险缴费、绩效工资等支出。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lang w:eastAsia="zh-CN"/>
        </w:rPr>
      </w:pPr>
      <w:r>
        <w:rPr>
          <w:rFonts w:hint="eastAsia" w:ascii="方正楷体简体" w:hAnsi="方正楷体简体" w:eastAsia="方正楷体简体" w:cs="方正楷体简体"/>
          <w:sz w:val="30"/>
          <w:szCs w:val="30"/>
        </w:rPr>
        <w:t>公用经费22.22万元，主要包括：办公费、印刷费、手续费、水费、电费、邮电费、差旅费、维修（护）费、会议费等支出。</w:t>
      </w:r>
      <w:bookmarkStart w:id="0" w:name="_GoBack"/>
      <w:bookmarkEnd w:id="0"/>
    </w:p>
    <w:p>
      <w:pPr>
        <w:keepNext w:val="0"/>
        <w:keepLines w:val="0"/>
        <w:pageBreakBefore w:val="0"/>
        <w:widowControl/>
        <w:tabs>
          <w:tab w:val="left" w:pos="643"/>
        </w:tabs>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rPr>
      </w:pPr>
      <w:r>
        <w:rPr>
          <w:rFonts w:hint="eastAsia" w:ascii="微软雅黑" w:hAnsi="微软雅黑" w:eastAsia="微软雅黑" w:cs="宋体"/>
          <w:b/>
          <w:bCs/>
          <w:color w:val="323232"/>
          <w:kern w:val="0"/>
          <w:sz w:val="36"/>
          <w:szCs w:val="36"/>
        </w:rPr>
        <w:t>七、“三公”经费财政拨款预算安排情况说明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达州市达川区电化教育馆2020年“三公”经费财政拨款预算数0万元，其中：因公出国（境）经费0万元，公务接待费0万元，公务用车购置及运行维护费0万元。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（一）因公出国（境）经费较2019年预算持平。主要是我单位暂未开展出国（境）活动。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（二）公务接待费与2019年预算持平。2020年公务接待费计划用于执行公务、考察调研、检查指导等公务活动开支的交通费、住宿费、用餐费等。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（三）公务用车购置及运行维护费较2019年预算下降0。主要原因是根据经费使用坚持厉行节约等因素。单位现有公务用车0辆，其中：轿车0辆、越野车0辆。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2020年未安排公务用车购置费。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2020年安排公务用车运行维护费0万元，用于公务用车燃油、过路（桥）、维修、保险等方面支出，主要保障机关及下属单位等工作开展。</w:t>
      </w:r>
    </w:p>
    <w:p>
      <w:pPr>
        <w:keepNext w:val="0"/>
        <w:keepLines w:val="0"/>
        <w:pageBreakBefore w:val="0"/>
        <w:widowControl/>
        <w:tabs>
          <w:tab w:val="left" w:pos="643"/>
        </w:tabs>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rPr>
      </w:pPr>
      <w:r>
        <w:rPr>
          <w:rFonts w:hint="eastAsia" w:ascii="微软雅黑" w:hAnsi="微软雅黑" w:eastAsia="微软雅黑" w:cs="宋体"/>
          <w:b/>
          <w:bCs/>
          <w:color w:val="323232"/>
          <w:kern w:val="0"/>
          <w:sz w:val="36"/>
          <w:szCs w:val="36"/>
        </w:rPr>
        <w:t>八、政府性基金预算支出情况说明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达州市达川区电化教育馆2020年没有使用政府性基金预算拨款安排的支出。</w:t>
      </w:r>
    </w:p>
    <w:p>
      <w:pPr>
        <w:keepNext w:val="0"/>
        <w:keepLines w:val="0"/>
        <w:pageBreakBefore w:val="0"/>
        <w:widowControl/>
        <w:tabs>
          <w:tab w:val="left" w:pos="643"/>
        </w:tabs>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rPr>
      </w:pPr>
      <w:r>
        <w:rPr>
          <w:rFonts w:hint="eastAsia" w:ascii="微软雅黑" w:hAnsi="微软雅黑" w:eastAsia="微软雅黑" w:cs="宋体"/>
          <w:b/>
          <w:bCs/>
          <w:color w:val="323232"/>
          <w:kern w:val="0"/>
          <w:sz w:val="36"/>
          <w:szCs w:val="36"/>
        </w:rPr>
        <w:t>九、国有资本经营预算支出情况说明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达州市达川区电化教育馆2020年没有使用国有资本经营预算拨款安排的支出</w:t>
      </w:r>
    </w:p>
    <w:p>
      <w:pPr>
        <w:keepNext w:val="0"/>
        <w:keepLines w:val="0"/>
        <w:pageBreakBefore w:val="0"/>
        <w:widowControl/>
        <w:tabs>
          <w:tab w:val="left" w:pos="643"/>
        </w:tabs>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rPr>
      </w:pPr>
      <w:r>
        <w:rPr>
          <w:rFonts w:hint="eastAsia" w:ascii="微软雅黑" w:hAnsi="微软雅黑" w:eastAsia="微软雅黑" w:cs="宋体"/>
          <w:b/>
          <w:bCs/>
          <w:color w:val="323232"/>
          <w:kern w:val="0"/>
          <w:sz w:val="36"/>
          <w:szCs w:val="36"/>
        </w:rPr>
        <w:t>十、其他重要事项的情况说明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（一）机关运行经费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本单位为事业单位，无机关运行经费支出。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（二）政府采购情况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2020年，达州市达川区电化教育馆安排政府采购预算9.5万元，主要用于采购办公设备、物业管理、专项工作委托业务等。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（三）国有资产占有使用情况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截至2019年底，达州市达川区电化教育馆所属各预算单位共有车辆0辆，其中，领导干部用车0辆、定向保障用车0辆、执法执勤用车0辆。单位价值200万元以上大型设备0台（套）。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2020年部门预算未安排购置车辆及单位价值200万元以上大型设备。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（四）绩效目标设置情况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绩效目标是预算编制的前提和基础，按照“费随事定”的原则，按照要求编制了绩效目标，从项目完成、项目效益、满意度等方面设置了绩效指标。综合反映项目预期完成的数量、成本、时效、质量，预期达到的社会效益、经济效益、生态效益、可持续影响以及服务对象满意度等情况。</w:t>
      </w:r>
    </w:p>
    <w:p>
      <w:pPr>
        <w:keepNext w:val="0"/>
        <w:keepLines w:val="0"/>
        <w:pageBreakBefore w:val="0"/>
        <w:widowControl/>
        <w:tabs>
          <w:tab w:val="left" w:pos="643"/>
        </w:tabs>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rPr>
      </w:pPr>
      <w:r>
        <w:rPr>
          <w:rFonts w:hint="eastAsia" w:ascii="微软雅黑" w:hAnsi="微软雅黑" w:eastAsia="微软雅黑" w:cs="宋体"/>
          <w:b/>
          <w:bCs/>
          <w:color w:val="323232"/>
          <w:kern w:val="0"/>
          <w:sz w:val="36"/>
          <w:szCs w:val="36"/>
          <w:lang w:val="en-US" w:eastAsia="zh-CN"/>
        </w:rPr>
        <w:t>十一</w:t>
      </w:r>
      <w:r>
        <w:rPr>
          <w:rFonts w:hint="eastAsia" w:ascii="微软雅黑" w:hAnsi="微软雅黑" w:eastAsia="微软雅黑" w:cs="宋体"/>
          <w:b/>
          <w:bCs/>
          <w:color w:val="323232"/>
          <w:kern w:val="0"/>
          <w:sz w:val="36"/>
          <w:szCs w:val="36"/>
        </w:rPr>
        <w:t>、名词解释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1.一般公共预算拨款收入：指财政当年拨付的资金。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2.上年结转：指以前年度尚未完成，结转到本年仍按原规定用途继续使用的资金。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3.教育支出（类）教育管理事务（款）其他教育管理事务支出（项）：指局机关及下属事业单位用于保障机构正常运行、开展日常工作的基本支出以及我单位中小学学籍信息化管理及党建经费项目支出。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4.社会保障和就业（类）行政事业单位离退休（款）机关事业单位基本养老保险缴费支出（项）：指部门实施养老保险制度由单位缴纳的养老保险费的支出。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5.社会保障和就业（类）行政事业单位离退休（款）机关事业单位职业年金缴费支出（项）：指部门实施养老保险制度由单位缴纳的职业年金的支出。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6.社会保障和就业（类）其他社会保障和就业（款）其他社会保障和就业支出（项）：指除上述项目外，其他用于行政事业单位离退休方面的支出。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7.卫生健康（类）行政事业单位医疗（款）行政单位医疗（项）：指单位用于缴纳单位基本医疗保险支出。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8.住房保障（类）住房改革支出（款）住房公积金（项）：指按照《达州市住房公积金管理条例》的规定，由单位及其在职职工缴存的长期住房储金。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9.基本支出：指为保证机构正常运转，完成日常工作任务而发生的人员支出和公用支出。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10.项目支出：指在基本支出之外为完成特定行政任务和事业发展目标所发生的支出。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11.“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12.机关运行经费：为保障行政单位（包含参照公务员法管理的事业单位）运行用于购买货物和服务的各项资金。包括办公及印刷费、邮电费、差旅费、会议费一般设备购置费等费用开支。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表1.部门收支总表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表1-1.部门收入总表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表1-2.部门支出总表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表2.财政拨款收支预算总表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表2-1.财政拨款支出预算表（政府经济分类科目）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表3.一般公共预算支出预算表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表3-1.一般公共预算基本支出预算表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表3-2.一般公共预算项目支出预算表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表3-3.一般公共预算“三公”经费支出预算表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表4.政府性基金支出预算表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表4-1.政府性基金预算“三公”经费支出预算表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表5.国有资本经营预算支出预算表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表6.2020年部门预算项目绩效目标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楷体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03B17"/>
    <w:rsid w:val="27203B17"/>
    <w:rsid w:val="28596748"/>
    <w:rsid w:val="50765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2021-05-24T10:10:00Z</dcterms:created>
  <dc:creator>木子</dc:creator>
  <cp:lastModifiedBy>木子</cp:lastModifiedBy>
  <dcterms:modified xsi:type="dcterms:W3CDTF">2021-05-25T03:05:48Z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7A519C924DA5423F830E8267240DF619</vt:lpwstr>
  </property>
  <property fmtid="{D5CDD505-2E9C-101B-9397-08002B2CF9AE}" pid="4" name="KSOSaveFontToCloudKey">
    <vt:lpwstr>395186348_btnclosed</vt:lpwstr>
  </property>
</Properties>
</file>