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60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项目支出绩效自评报告</w:t>
      </w:r>
    </w:p>
    <w:p>
      <w:pPr>
        <w:spacing w:line="600" w:lineRule="exact"/>
        <w:jc w:val="center"/>
        <w:rPr>
          <w:rFonts w:ascii="仿宋_GB2312" w:hAnsi="宋体"/>
        </w:rPr>
      </w:pPr>
      <w:r>
        <w:rPr>
          <w:rFonts w:hint="eastAsia" w:ascii="仿宋_GB2312" w:hAnsi="宋体"/>
        </w:rPr>
        <w:t>（</w:t>
      </w:r>
      <w:r>
        <w:rPr>
          <w:rFonts w:hint="eastAsia" w:ascii="仿宋_GB2312" w:hAnsi="宋体"/>
          <w:lang w:eastAsia="zh-CN"/>
        </w:rPr>
        <w:t>安全经费</w:t>
      </w:r>
      <w:r>
        <w:rPr>
          <w:rFonts w:hint="eastAsia" w:ascii="仿宋_GB2312" w:hAnsi="宋体"/>
        </w:rPr>
        <w:t>项目）</w:t>
      </w:r>
    </w:p>
    <w:p>
      <w:pPr>
        <w:pStyle w:val="6"/>
        <w:spacing w:line="600" w:lineRule="exact"/>
        <w:ind w:firstLine="640"/>
        <w:jc w:val="center"/>
        <w:rPr>
          <w:rFonts w:ascii="宋体" w:hAnsi="宋体"/>
          <w:color w:val="auto"/>
          <w:kern w:val="2"/>
          <w:sz w:val="32"/>
          <w:szCs w:val="32"/>
        </w:rPr>
      </w:pPr>
    </w:p>
    <w:p>
      <w:pPr>
        <w:adjustRightInd w:val="0"/>
        <w:snapToGrid w:val="0"/>
        <w:spacing w:line="60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pStyle w:val="7"/>
        <w:ind w:left="8" w:leftChars="0" w:firstLine="681" w:firstLineChars="212"/>
        <w:rPr>
          <w:rFonts w:hint="eastAsia" w:ascii="仿宋_GB2312" w:eastAsia="仿宋_GB2312"/>
          <w:sz w:val="32"/>
          <w:lang w:val="en-US" w:eastAsia="zh-CN"/>
        </w:rPr>
      </w:pPr>
      <w:r>
        <w:rPr>
          <w:rFonts w:hint="eastAsia" w:ascii="楷体_GB2312" w:hAnsi="宋体" w:eastAsia="楷体_GB2312"/>
          <w:b/>
          <w:lang w:val="zh-CN"/>
        </w:rPr>
        <w:t>（一）项目资金申报及批复情况。</w:t>
      </w:r>
      <w:r>
        <w:rPr>
          <w:rFonts w:hint="eastAsia" w:ascii="仿宋_GB2312"/>
          <w:sz w:val="32"/>
          <w:lang w:eastAsia="zh-CN"/>
        </w:rPr>
        <w:t>根据实际需要年初申报</w:t>
      </w:r>
      <w:r>
        <w:rPr>
          <w:rFonts w:hint="eastAsia" w:ascii="仿宋_GB2312"/>
          <w:sz w:val="32"/>
          <w:lang w:val="en-US" w:eastAsia="zh-CN"/>
        </w:rPr>
        <w:t>20万元，财政批复10万元。</w:t>
      </w:r>
    </w:p>
    <w:p>
      <w:pPr>
        <w:spacing w:line="560" w:lineRule="exact"/>
        <w:ind w:left="0" w:leftChars="0" w:firstLine="643" w:firstLineChars="200"/>
        <w:rPr>
          <w:rFonts w:hint="eastAsia"/>
          <w:sz w:val="32"/>
          <w:szCs w:val="32"/>
        </w:rPr>
      </w:pPr>
      <w:r>
        <w:rPr>
          <w:rFonts w:hint="eastAsia" w:ascii="楷体_GB2312" w:hAnsi="宋体" w:eastAsia="楷体_GB2312"/>
          <w:b/>
          <w:lang w:val="zh-CN"/>
        </w:rPr>
        <w:t>（二）项目绩效目标。</w:t>
      </w:r>
      <w:r>
        <w:rPr>
          <w:rFonts w:hint="eastAsia"/>
          <w:sz w:val="32"/>
          <w:szCs w:val="32"/>
        </w:rPr>
        <w:t>不发生道路运输源头管理交通事故，为我区经济社会快速发展提供安全有序的道路运输环境。</w:t>
      </w:r>
    </w:p>
    <w:p>
      <w:pPr>
        <w:adjustRightInd w:val="0"/>
        <w:snapToGrid w:val="0"/>
        <w:spacing w:line="600" w:lineRule="exact"/>
        <w:ind w:firstLine="720"/>
        <w:rPr>
          <w:rFonts w:ascii="仿宋_GB2312" w:hAnsi="宋体"/>
          <w:lang w:val="zh-CN"/>
        </w:rPr>
      </w:pPr>
      <w:r>
        <w:rPr>
          <w:rFonts w:hint="eastAsia" w:ascii="楷体_GB2312" w:hAnsi="宋体" w:eastAsia="楷体_GB2312"/>
          <w:b/>
          <w:lang w:val="zh-CN"/>
        </w:rPr>
        <w:t>（三）项目资金申报相符性。</w:t>
      </w:r>
      <w:r>
        <w:rPr>
          <w:rFonts w:hint="eastAsia" w:ascii="仿宋_GB2312" w:hAnsi="宋体"/>
          <w:lang w:val="zh-CN"/>
        </w:rPr>
        <w:t>项目申报内容与具体实施内容相符、申报目标合理可行。</w:t>
      </w:r>
    </w:p>
    <w:p>
      <w:pPr>
        <w:adjustRightInd w:val="0"/>
        <w:snapToGrid w:val="0"/>
        <w:spacing w:line="600" w:lineRule="exact"/>
        <w:ind w:firstLine="720"/>
        <w:rPr>
          <w:rFonts w:hint="eastAsia" w:ascii="黑体" w:hAnsi="宋体" w:eastAsia="黑体"/>
        </w:rPr>
      </w:pPr>
      <w:r>
        <w:rPr>
          <w:rFonts w:hint="eastAsia" w:ascii="黑体" w:hAnsi="宋体" w:eastAsia="黑体"/>
        </w:rPr>
        <w:t>二、项目实施及管理情况</w:t>
      </w:r>
    </w:p>
    <w:p>
      <w:pPr>
        <w:adjustRightInd w:val="0"/>
        <w:snapToGrid w:val="0"/>
        <w:spacing w:line="600" w:lineRule="exact"/>
        <w:ind w:firstLine="720"/>
        <w:rPr>
          <w:rFonts w:ascii="黑体" w:hAnsi="宋体" w:eastAsia="黑体"/>
        </w:rPr>
      </w:pPr>
      <w:r>
        <w:rPr>
          <w:rFonts w:hint="eastAsia" w:ascii="楷体_GB2312" w:hAnsi="宋体" w:eastAsia="楷体_GB2312"/>
          <w:b/>
          <w:lang w:val="zh-CN"/>
        </w:rPr>
        <w:t>（一）资金计划、到位及使用情况</w:t>
      </w:r>
    </w:p>
    <w:p>
      <w:pPr>
        <w:adjustRightInd w:val="0"/>
        <w:snapToGrid w:val="0"/>
        <w:spacing w:line="600" w:lineRule="exact"/>
        <w:ind w:firstLine="720"/>
        <w:rPr>
          <w:rFonts w:hint="eastAsia" w:ascii="仿宋_GB2312" w:hAnsi="宋体"/>
          <w:lang w:val="en-US" w:eastAsia="zh-CN"/>
        </w:rPr>
      </w:pPr>
      <w:r>
        <w:rPr>
          <w:rFonts w:hint="eastAsia" w:ascii="楷体_GB2312" w:hAnsi="宋体" w:eastAsia="楷体_GB2312"/>
          <w:lang w:val="zh-CN"/>
        </w:rPr>
        <w:t>1、资金计划及到位。</w:t>
      </w:r>
      <w:r>
        <w:rPr>
          <w:rFonts w:hint="eastAsia" w:ascii="仿宋_GB2312" w:hAnsi="宋体"/>
          <w:lang w:val="zh-CN"/>
        </w:rPr>
        <w:t>该项目各类资金计划</w:t>
      </w:r>
      <w:r>
        <w:rPr>
          <w:rFonts w:hint="eastAsia" w:ascii="仿宋_GB2312" w:hAnsi="宋体"/>
          <w:lang w:val="en-US" w:eastAsia="zh-CN"/>
        </w:rPr>
        <w:t>10万元，</w:t>
      </w:r>
      <w:r>
        <w:rPr>
          <w:rFonts w:hint="eastAsia" w:ascii="仿宋_GB2312" w:hAnsi="宋体"/>
          <w:lang w:val="zh-CN"/>
        </w:rPr>
        <w:t>截止评价时点实际到位</w:t>
      </w:r>
      <w:r>
        <w:rPr>
          <w:rFonts w:hint="eastAsia" w:ascii="仿宋_GB2312" w:hAnsi="宋体"/>
          <w:lang w:val="en-US" w:eastAsia="zh-CN"/>
        </w:rPr>
        <w:t>10万元</w:t>
      </w:r>
      <w:r>
        <w:rPr>
          <w:rFonts w:hint="eastAsia" w:ascii="仿宋_GB2312" w:hAnsi="宋体"/>
          <w:lang w:val="zh-CN"/>
        </w:rPr>
        <w:t>，到位率</w:t>
      </w:r>
      <w:r>
        <w:rPr>
          <w:rFonts w:hint="eastAsia" w:ascii="仿宋_GB2312" w:hAnsi="宋体"/>
          <w:lang w:val="en-US" w:eastAsia="zh-CN"/>
        </w:rPr>
        <w:t>100%。</w:t>
      </w:r>
    </w:p>
    <w:p>
      <w:pPr>
        <w:pStyle w:val="7"/>
        <w:ind w:left="0" w:leftChars="0" w:firstLine="720" w:firstLineChars="225"/>
        <w:rPr>
          <w:rFonts w:hint="eastAsia" w:ascii="仿宋_GB2312" w:eastAsia="楷体_GB2312"/>
          <w:sz w:val="32"/>
          <w:lang w:eastAsia="zh-CN"/>
        </w:rPr>
      </w:pPr>
      <w:r>
        <w:rPr>
          <w:rFonts w:hint="eastAsia" w:ascii="楷体_GB2312" w:hAnsi="宋体" w:eastAsia="楷体_GB2312"/>
          <w:lang w:val="zh-CN"/>
        </w:rPr>
        <w:t>2、资金使用。</w:t>
      </w:r>
      <w:r>
        <w:rPr>
          <w:rFonts w:hint="eastAsia" w:ascii="仿宋_GB2312"/>
          <w:sz w:val="32"/>
          <w:lang w:eastAsia="zh-CN"/>
        </w:rPr>
        <w:t>全部用于安全工作差旅费、办公费，培训费，运输企业安全责任奖励等。截至评价时点已全部投入使用。</w:t>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spacing w:line="580" w:lineRule="exact"/>
        <w:ind w:firstLine="480" w:firstLineChars="150"/>
        <w:rPr>
          <w:rFonts w:ascii="仿宋" w:hAnsi="仿宋" w:eastAsia="仿宋" w:cs="仿宋_GB2312"/>
        </w:rPr>
      </w:pPr>
      <w:r>
        <w:rPr>
          <w:rFonts w:hint="eastAsia" w:ascii="仿宋" w:hAnsi="仿宋" w:eastAsia="仿宋" w:cs="仿宋_GB2312"/>
          <w:sz w:val="32"/>
          <w:szCs w:val="32"/>
        </w:rPr>
        <w:t>项目财务管理制度健全，会计核算及账务处理与实际使用项目和渠道符合相关规定。按照安全经费项目资金管理办法，严格执行财务管理制度、财务处理及时、会计核算规范。</w:t>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600" w:lineRule="exact"/>
        <w:ind w:firstLine="720"/>
        <w:rPr>
          <w:rFonts w:hint="eastAsia" w:ascii="仿宋_GB2312" w:hAnsi="宋体"/>
          <w:lang w:val="en-US" w:eastAsia="zh-CN"/>
        </w:rPr>
      </w:pPr>
      <w:r>
        <w:rPr>
          <w:rFonts w:hint="eastAsia" w:ascii="仿宋_GB2312" w:hAnsi="宋体"/>
          <w:lang w:val="en-US" w:eastAsia="zh-CN"/>
        </w:rPr>
        <w:t>我单位坚持“党政同责，一岗双责，齐抓共管”安全生产责任制和“三个必须”要求，认真履行行业安全生产监管责任，狠抓道路运输行业安全生产管理。一是建立健全安全生产责任制。成立了以主要负责人任组长、其他分管领导任副组长，部门负责人为成员的安全生产监督管理委员会，设立了安全股，具体负责安全生产综合监督管理工作，制定了全员岗位安全生产责任制。二是强化安全生产组织领导。落实季度安委会和月安全例会制度，定期组织召开安全生产会议，研究部署安全生产工作，解决安全生产重大问题。三是建立了安全目标考核管理制度。年初与重点客货运输企业、客运站签订了安全生产目标责任书，逗硬考核奖惩。四是组织开展安全生产宣传、培训教育活动，学习贯彻习近平总书记有关安全生产重要指示批示和安全生产法律法规，开展典型事故警示教育，强化执法监管人员和一线从业人员安全意识。五是突出春运、汛期、节假日、冬季等重点时间节点，开展安全生产监督检查，持续开展“打非治违”行动，按照“四个一律”要求从严查处安全生产违法违规行为。六是深入开展危险货物运输、客运、维修、驾培、货车“双超”源头治理和消防等安全生产专项整治行动，集中整治消除安全生产隐患，实现道路运输行业形势持续好转。</w:t>
      </w:r>
    </w:p>
    <w:p>
      <w:pPr>
        <w:adjustRightInd w:val="0"/>
        <w:snapToGrid w:val="0"/>
        <w:spacing w:line="60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ind w:firstLine="803" w:firstLineChars="250"/>
        <w:rPr>
          <w:rFonts w:hint="eastAsia" w:ascii="仿宋_GB2312" w:hAnsi="宋体"/>
          <w:lang w:val="zh-CN"/>
        </w:rPr>
      </w:pPr>
      <w:r>
        <w:rPr>
          <w:rFonts w:hint="eastAsia" w:ascii="楷体_GB2312" w:hAnsi="宋体" w:eastAsia="楷体_GB2312"/>
          <w:b/>
          <w:lang w:val="zh-CN"/>
        </w:rPr>
        <w:t>（一）项目完成情况。</w:t>
      </w:r>
      <w:r>
        <w:rPr>
          <w:rFonts w:hint="eastAsia" w:ascii="仿宋_GB2312" w:hAnsi="宋体"/>
          <w:lang w:val="zh-CN"/>
        </w:rPr>
        <w:t>截至评价节点已严格按照相关规定完成项目。</w:t>
      </w:r>
    </w:p>
    <w:p>
      <w:pPr>
        <w:ind w:firstLine="803" w:firstLineChars="250"/>
        <w:rPr>
          <w:rFonts w:hint="eastAsia" w:ascii="仿宋_GB2312" w:hAnsi="宋体"/>
          <w:lang w:val="zh-CN" w:eastAsia="zh-CN"/>
        </w:rPr>
      </w:pPr>
      <w:r>
        <w:rPr>
          <w:rFonts w:hint="eastAsia" w:ascii="楷体_GB2312" w:hAnsi="宋体" w:eastAsia="楷体_GB2312"/>
          <w:b/>
          <w:lang w:val="zh-CN"/>
        </w:rPr>
        <w:t>（二）项目效益情况。</w:t>
      </w:r>
      <w:r>
        <w:rPr>
          <w:rFonts w:hint="eastAsia" w:ascii="仿宋_GB2312" w:eastAsia="仿宋_GB2312"/>
          <w:sz w:val="32"/>
          <w:szCs w:val="32"/>
          <w:shd w:val="clear" w:color="auto" w:fill="FFFFFF"/>
          <w:lang w:val="en-US" w:eastAsia="zh-CN"/>
        </w:rPr>
        <w:t>20</w:t>
      </w:r>
      <w:r>
        <w:rPr>
          <w:rFonts w:hint="eastAsia" w:ascii="仿宋_GB2312"/>
          <w:sz w:val="32"/>
          <w:szCs w:val="32"/>
          <w:shd w:val="clear" w:color="auto" w:fill="FFFFFF"/>
          <w:lang w:val="en-US" w:eastAsia="zh-CN"/>
        </w:rPr>
        <w:t>19</w:t>
      </w:r>
      <w:r>
        <w:rPr>
          <w:rFonts w:hint="eastAsia" w:ascii="仿宋_GB2312" w:eastAsia="仿宋_GB2312"/>
          <w:sz w:val="32"/>
          <w:szCs w:val="32"/>
          <w:shd w:val="clear" w:color="auto" w:fill="FFFFFF"/>
        </w:rPr>
        <w:t>年</w:t>
      </w:r>
      <w:r>
        <w:rPr>
          <w:rFonts w:hint="eastAsia" w:ascii="仿宋_GB2312" w:eastAsia="仿宋_GB2312"/>
          <w:sz w:val="32"/>
          <w:szCs w:val="32"/>
        </w:rPr>
        <w:t>道路运输安全管理工作,</w:t>
      </w:r>
      <w:r>
        <w:rPr>
          <w:rFonts w:hint="eastAsia" w:ascii="仿宋_GB2312"/>
          <w:sz w:val="32"/>
          <w:szCs w:val="32"/>
          <w:lang w:eastAsia="zh-CN"/>
        </w:rPr>
        <w:t>共培训企业动态监管管理人员</w:t>
      </w:r>
      <w:r>
        <w:rPr>
          <w:rFonts w:hint="eastAsia" w:ascii="仿宋_GB2312"/>
          <w:sz w:val="32"/>
          <w:szCs w:val="32"/>
          <w:lang w:val="en-US" w:eastAsia="zh-CN"/>
        </w:rPr>
        <w:t>46人次、客运和危货重点驾驶员警示教育培训运输416人次、客货</w:t>
      </w:r>
      <w:r>
        <w:rPr>
          <w:rFonts w:hint="eastAsia" w:ascii="仿宋_GB2312" w:eastAsia="仿宋_GB2312"/>
          <w:kern w:val="2"/>
          <w:sz w:val="32"/>
          <w:szCs w:val="32"/>
        </w:rPr>
        <w:t>驾驶员安全文明</w:t>
      </w:r>
      <w:r>
        <w:rPr>
          <w:rFonts w:hint="eastAsia" w:ascii="仿宋_GB2312"/>
          <w:kern w:val="2"/>
          <w:sz w:val="32"/>
          <w:szCs w:val="32"/>
          <w:lang w:eastAsia="zh-CN"/>
        </w:rPr>
        <w:t>专项教育</w:t>
      </w:r>
      <w:r>
        <w:rPr>
          <w:rFonts w:hint="eastAsia" w:ascii="仿宋_GB2312"/>
          <w:kern w:val="2"/>
          <w:sz w:val="32"/>
          <w:szCs w:val="32"/>
          <w:lang w:val="en-US" w:eastAsia="zh-CN"/>
        </w:rPr>
        <w:t>1713名</w:t>
      </w:r>
      <w:r>
        <w:rPr>
          <w:rFonts w:hint="eastAsia" w:ascii="仿宋_GB2312"/>
          <w:sz w:val="32"/>
          <w:szCs w:val="32"/>
          <w:lang w:val="en-US" w:eastAsia="zh-CN"/>
        </w:rPr>
        <w:t>，检查整治安全生产隐患问题292条，查处车辆违规行为289起，吊销违规车辆道路运输证6辆，安全生产约谈企业7家，被列入“道路运输行业禁止进入名单”3名。</w:t>
      </w:r>
      <w:r>
        <w:rPr>
          <w:rFonts w:hint="eastAsia" w:ascii="仿宋_GB2312" w:eastAsia="仿宋_GB2312"/>
          <w:color w:val="000000"/>
          <w:sz w:val="32"/>
          <w:szCs w:val="32"/>
        </w:rPr>
        <w:t>实现了道路运输</w:t>
      </w:r>
      <w:r>
        <w:rPr>
          <w:rFonts w:hint="eastAsia" w:eastAsia="仿宋_GB2312"/>
          <w:color w:val="000000"/>
          <w:sz w:val="32"/>
        </w:rPr>
        <w:t>行业无较大以上行车安全事</w:t>
      </w:r>
      <w:r>
        <w:rPr>
          <w:rFonts w:hint="eastAsia" w:eastAsia="仿宋_GB2312"/>
          <w:color w:val="000000"/>
          <w:sz w:val="32"/>
          <w:lang w:eastAsia="zh-CN"/>
        </w:rPr>
        <w:t>发生</w:t>
      </w:r>
      <w:r>
        <w:rPr>
          <w:rFonts w:hint="eastAsia" w:eastAsia="仿宋_GB2312"/>
          <w:color w:val="000000"/>
          <w:sz w:val="32"/>
        </w:rPr>
        <w:t>故，</w:t>
      </w:r>
      <w:r>
        <w:rPr>
          <w:rFonts w:hint="eastAsia"/>
          <w:color w:val="000000"/>
          <w:sz w:val="32"/>
          <w:lang w:eastAsia="zh-CN"/>
        </w:rPr>
        <w:t>事故起数和死亡人数呈双下降，</w:t>
      </w:r>
      <w:r>
        <w:rPr>
          <w:rFonts w:hint="eastAsia" w:ascii="仿宋_GB2312" w:eastAsia="仿宋_GB2312"/>
          <w:color w:val="000000"/>
          <w:sz w:val="32"/>
          <w:szCs w:val="32"/>
        </w:rPr>
        <w:t>全区道路运输安全生产</w:t>
      </w:r>
      <w:r>
        <w:rPr>
          <w:rFonts w:hint="eastAsia" w:ascii="仿宋_GB2312" w:eastAsia="仿宋_GB2312"/>
          <w:color w:val="000000"/>
          <w:sz w:val="32"/>
          <w:szCs w:val="32"/>
          <w:lang w:eastAsia="zh-CN"/>
        </w:rPr>
        <w:t>形势持续保持</w:t>
      </w:r>
      <w:r>
        <w:rPr>
          <w:rFonts w:hint="eastAsia" w:ascii="仿宋_GB2312" w:eastAsia="仿宋_GB2312"/>
          <w:color w:val="000000"/>
          <w:sz w:val="32"/>
          <w:szCs w:val="32"/>
        </w:rPr>
        <w:t>平稳</w:t>
      </w:r>
      <w:r>
        <w:rPr>
          <w:rFonts w:hint="eastAsia" w:ascii="仿宋_GB2312" w:eastAsia="仿宋_GB2312"/>
          <w:color w:val="000000"/>
          <w:sz w:val="32"/>
          <w:szCs w:val="32"/>
          <w:lang w:eastAsia="zh-CN"/>
        </w:rPr>
        <w:t>向好</w:t>
      </w:r>
      <w:r>
        <w:rPr>
          <w:rFonts w:hint="eastAsia" w:ascii="仿宋_GB2312" w:eastAsia="仿宋_GB2312"/>
          <w:color w:val="000000"/>
          <w:sz w:val="32"/>
          <w:szCs w:val="32"/>
        </w:rPr>
        <w:t>。</w:t>
      </w:r>
    </w:p>
    <w:p>
      <w:pPr>
        <w:adjustRightInd w:val="0"/>
        <w:snapToGrid w:val="0"/>
        <w:spacing w:line="600" w:lineRule="exact"/>
        <w:ind w:firstLine="720"/>
        <w:rPr>
          <w:rFonts w:ascii="黑体" w:hAnsi="宋体" w:eastAsia="黑体"/>
        </w:rPr>
      </w:pPr>
      <w:r>
        <w:rPr>
          <w:rFonts w:hint="eastAsia" w:ascii="黑体" w:hAnsi="宋体" w:eastAsia="黑体"/>
        </w:rPr>
        <w:t>四、问题及建议</w:t>
      </w:r>
    </w:p>
    <w:p>
      <w:pPr>
        <w:keepNext w:val="0"/>
        <w:keepLines w:val="0"/>
        <w:pageBreakBefore w:val="0"/>
        <w:widowControl w:val="0"/>
        <w:kinsoku/>
        <w:wordWrap/>
        <w:overflowPunct/>
        <w:topLinePunct w:val="0"/>
        <w:autoSpaceDE/>
        <w:autoSpaceDN/>
        <w:bidi w:val="0"/>
        <w:spacing w:line="578" w:lineRule="exact"/>
        <w:ind w:firstLine="643" w:firstLineChars="200"/>
        <w:jc w:val="left"/>
        <w:textAlignment w:val="auto"/>
        <w:rPr>
          <w:rFonts w:hint="eastAsia" w:ascii="楷体_GB2312" w:hAnsi="宋体" w:eastAsia="楷体_GB2312"/>
          <w:b/>
          <w:lang w:val="zh-CN"/>
        </w:rPr>
      </w:pPr>
      <w:r>
        <w:rPr>
          <w:rFonts w:hint="eastAsia" w:ascii="楷体_GB2312" w:hAnsi="宋体" w:eastAsia="楷体_GB2312"/>
          <w:b/>
          <w:lang w:val="zh-CN"/>
        </w:rPr>
        <w:t>（一）存在的问题。</w:t>
      </w:r>
    </w:p>
    <w:p>
      <w:pPr>
        <w:spacing w:line="600" w:lineRule="exact"/>
        <w:ind w:firstLine="627" w:firstLineChars="196"/>
        <w:rPr>
          <w:rFonts w:hint="eastAsia" w:ascii="仿宋_GB2312" w:eastAsia="仿宋_GB2312"/>
          <w:sz w:val="32"/>
          <w:szCs w:val="32"/>
          <w:lang w:eastAsia="zh-CN"/>
        </w:rPr>
      </w:pPr>
      <w:r>
        <w:rPr>
          <w:rFonts w:hint="eastAsia" w:ascii="仿宋_GB2312" w:eastAsia="仿宋_GB2312"/>
          <w:b w:val="0"/>
          <w:bCs w:val="0"/>
          <w:sz w:val="32"/>
          <w:szCs w:val="32"/>
        </w:rPr>
        <w:t>一是安全认识不足。受经营效益下滑、“放管服”改革政策影响，部分客运、货运、维修和驾培企业对安全的重视程度有所滑坡，为缩减成本导致安全投入不到位，人员配备不足不强，</w:t>
      </w:r>
      <w:r>
        <w:rPr>
          <w:rFonts w:hint="eastAsia" w:ascii="仿宋_GB2312"/>
          <w:b w:val="0"/>
          <w:bCs w:val="0"/>
          <w:sz w:val="32"/>
          <w:szCs w:val="32"/>
          <w:lang w:eastAsia="zh-CN"/>
        </w:rPr>
        <w:t>影响</w:t>
      </w:r>
      <w:r>
        <w:rPr>
          <w:rFonts w:hint="eastAsia" w:ascii="仿宋_GB2312" w:eastAsia="仿宋_GB2312"/>
          <w:b w:val="0"/>
          <w:bCs w:val="0"/>
          <w:sz w:val="32"/>
          <w:szCs w:val="32"/>
        </w:rPr>
        <w:t>安全管理工作正常开展。二是安全责任不实。部分企业第一责任人和安全管理人员履行岗位职责不到位，对安全工作“心中无数、脑中无方、手中无策”，安全会议、教育培训学习搞形式，日常安全工作落实效果差。三是安全意识不强。货车超载超限、客车超员、驾驶员接打手机、不系安全带等违法违规行为仍然存在，部分</w:t>
      </w:r>
      <w:r>
        <w:rPr>
          <w:rFonts w:hint="eastAsia" w:ascii="仿宋_GB2312" w:hAnsi="Calibri" w:eastAsia="仿宋_GB2312"/>
          <w:b w:val="0"/>
          <w:bCs w:val="0"/>
          <w:sz w:val="32"/>
          <w:szCs w:val="32"/>
        </w:rPr>
        <w:t>驾驶员安全防御性驾驶技能差，一般行车事故时有发生</w:t>
      </w:r>
      <w:r>
        <w:rPr>
          <w:rFonts w:hint="eastAsia" w:ascii="仿宋_GB2312" w:eastAsia="仿宋_GB2312"/>
          <w:b w:val="0"/>
          <w:bCs w:val="0"/>
          <w:sz w:val="32"/>
          <w:szCs w:val="32"/>
        </w:rPr>
        <w:t>。四是安全整治不力。违法</w:t>
      </w:r>
      <w:r>
        <w:rPr>
          <w:rFonts w:hint="eastAsia" w:ascii="仿宋_GB2312"/>
          <w:b w:val="0"/>
          <w:bCs w:val="0"/>
          <w:sz w:val="32"/>
          <w:szCs w:val="32"/>
          <w:lang w:eastAsia="zh-CN"/>
        </w:rPr>
        <w:t>违规</w:t>
      </w:r>
      <w:r>
        <w:rPr>
          <w:rFonts w:hint="eastAsia" w:ascii="仿宋_GB2312" w:eastAsia="仿宋_GB2312"/>
          <w:b w:val="0"/>
          <w:bCs w:val="0"/>
          <w:sz w:val="32"/>
          <w:szCs w:val="32"/>
        </w:rPr>
        <w:t>处理</w:t>
      </w:r>
      <w:r>
        <w:rPr>
          <w:rFonts w:hint="eastAsia" w:ascii="仿宋_GB2312"/>
          <w:b w:val="0"/>
          <w:bCs w:val="0"/>
          <w:sz w:val="32"/>
          <w:szCs w:val="32"/>
          <w:lang w:eastAsia="zh-CN"/>
        </w:rPr>
        <w:t>不</w:t>
      </w:r>
      <w:r>
        <w:rPr>
          <w:rFonts w:hint="eastAsia" w:ascii="仿宋_GB2312" w:eastAsia="仿宋_GB2312"/>
          <w:b w:val="0"/>
          <w:bCs w:val="0"/>
          <w:sz w:val="32"/>
          <w:szCs w:val="32"/>
        </w:rPr>
        <w:t>落实，隐患排查走过场，问题整改搞应付。五是安全基础不牢。从</w:t>
      </w:r>
      <w:r>
        <w:rPr>
          <w:rFonts w:hint="eastAsia" w:ascii="仿宋_GB2312" w:eastAsia="仿宋_GB2312"/>
          <w:sz w:val="32"/>
          <w:szCs w:val="32"/>
        </w:rPr>
        <w:t>业人员职业素质不高，安全管理人员能力水平不足，缺乏长效的安全培训教育机制，安全事故防范能力不足，风险管控不力。</w:t>
      </w:r>
    </w:p>
    <w:p>
      <w:pPr>
        <w:ind w:left="0" w:leftChars="0" w:firstLine="643" w:firstLineChars="200"/>
        <w:rPr>
          <w:rFonts w:hint="eastAsia" w:ascii="楷体_GB2312" w:hAnsi="宋体" w:eastAsia="楷体_GB2312"/>
          <w:b/>
          <w:lang w:val="zh-CN"/>
        </w:rPr>
      </w:pPr>
      <w:r>
        <w:rPr>
          <w:rFonts w:hint="eastAsia" w:ascii="楷体_GB2312" w:hAnsi="宋体" w:eastAsia="楷体_GB2312"/>
          <w:b/>
          <w:lang w:val="zh-CN"/>
        </w:rPr>
        <w:t>（二）相关建议。</w:t>
      </w:r>
    </w:p>
    <w:p>
      <w:pPr>
        <w:ind w:firstLine="640" w:firstLineChars="200"/>
        <w:rPr>
          <w:rFonts w:hint="default" w:eastAsia="仿宋_GB2312"/>
          <w:lang w:val="en-US" w:eastAsia="zh-CN"/>
        </w:rPr>
      </w:pPr>
      <w:r>
        <w:rPr>
          <w:rFonts w:hint="eastAsia"/>
          <w:lang w:eastAsia="zh-CN"/>
        </w:rPr>
        <w:t>一是建立安全生产培训工作机制，加大企业安全管理人员安全培训力度，提升安全管理能力水平。二是加大道路运输安全生产宣传教育力度，在春运、汛期等重要时间节点组织开展安全集中警示教育学习，强化驾驶员安全意识。三是持续加大安全生产打非治违力度，严厉打击非法营运，以及客货车辆、维修、驾培行业违法违规乱象，消除事故隐患。四是完善安全生产责任清单，</w:t>
      </w:r>
      <w:bookmarkStart w:id="0" w:name="_GoBack"/>
      <w:bookmarkEnd w:id="0"/>
      <w:r>
        <w:rPr>
          <w:rFonts w:hint="eastAsia"/>
          <w:lang w:eastAsia="zh-CN"/>
        </w:rPr>
        <w:t>加强安全生产目标考核制度，严格目标管理，逗硬目标奖惩。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_4eff_5b8b_GB2312">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762648"/>
    <w:rsid w:val="02E8136C"/>
    <w:rsid w:val="06A7616B"/>
    <w:rsid w:val="06D15C9A"/>
    <w:rsid w:val="09723960"/>
    <w:rsid w:val="09B82D26"/>
    <w:rsid w:val="09C76974"/>
    <w:rsid w:val="0A1C4A15"/>
    <w:rsid w:val="0DCB074B"/>
    <w:rsid w:val="0DF5616F"/>
    <w:rsid w:val="0ED8280A"/>
    <w:rsid w:val="0F1C647F"/>
    <w:rsid w:val="10011687"/>
    <w:rsid w:val="10220049"/>
    <w:rsid w:val="10762648"/>
    <w:rsid w:val="161661F9"/>
    <w:rsid w:val="18C8615C"/>
    <w:rsid w:val="19C4297F"/>
    <w:rsid w:val="1EC61AFE"/>
    <w:rsid w:val="201775FD"/>
    <w:rsid w:val="23527BCA"/>
    <w:rsid w:val="25F321A5"/>
    <w:rsid w:val="26AB7A8C"/>
    <w:rsid w:val="299E5401"/>
    <w:rsid w:val="2ADE7461"/>
    <w:rsid w:val="2DC3758C"/>
    <w:rsid w:val="2DE977A3"/>
    <w:rsid w:val="2E037687"/>
    <w:rsid w:val="2E167427"/>
    <w:rsid w:val="32EE1746"/>
    <w:rsid w:val="33193511"/>
    <w:rsid w:val="358926EB"/>
    <w:rsid w:val="35A4019C"/>
    <w:rsid w:val="379C38CF"/>
    <w:rsid w:val="384628A0"/>
    <w:rsid w:val="3B225ED6"/>
    <w:rsid w:val="3C0E0A95"/>
    <w:rsid w:val="3C694228"/>
    <w:rsid w:val="3D0272A7"/>
    <w:rsid w:val="3F011F06"/>
    <w:rsid w:val="3FFE0DE1"/>
    <w:rsid w:val="40B0713F"/>
    <w:rsid w:val="416E5DC2"/>
    <w:rsid w:val="467E4CAF"/>
    <w:rsid w:val="479509A5"/>
    <w:rsid w:val="480E461C"/>
    <w:rsid w:val="4BF86753"/>
    <w:rsid w:val="4C1A058C"/>
    <w:rsid w:val="4CF2756B"/>
    <w:rsid w:val="4DAE157A"/>
    <w:rsid w:val="4EBC2D7D"/>
    <w:rsid w:val="501C5213"/>
    <w:rsid w:val="51A10139"/>
    <w:rsid w:val="52324824"/>
    <w:rsid w:val="52C23F4F"/>
    <w:rsid w:val="53AE01F5"/>
    <w:rsid w:val="546B6D6B"/>
    <w:rsid w:val="549439BA"/>
    <w:rsid w:val="57AD078E"/>
    <w:rsid w:val="590D661C"/>
    <w:rsid w:val="591B37CD"/>
    <w:rsid w:val="59B95962"/>
    <w:rsid w:val="5BA145FE"/>
    <w:rsid w:val="5BAE2288"/>
    <w:rsid w:val="5BE37755"/>
    <w:rsid w:val="5C963988"/>
    <w:rsid w:val="60DF396B"/>
    <w:rsid w:val="61B84216"/>
    <w:rsid w:val="62CE2851"/>
    <w:rsid w:val="63C46598"/>
    <w:rsid w:val="64A51186"/>
    <w:rsid w:val="6A0C67A1"/>
    <w:rsid w:val="6CD45366"/>
    <w:rsid w:val="6D1B1828"/>
    <w:rsid w:val="6E6B7A29"/>
    <w:rsid w:val="6E8671E8"/>
    <w:rsid w:val="6F501BF7"/>
    <w:rsid w:val="6F5322B7"/>
    <w:rsid w:val="6FBF0859"/>
    <w:rsid w:val="6FDB2A63"/>
    <w:rsid w:val="6FFE631A"/>
    <w:rsid w:val="715204ED"/>
    <w:rsid w:val="740C0D0C"/>
    <w:rsid w:val="741B1035"/>
    <w:rsid w:val="762C31E0"/>
    <w:rsid w:val="767D110E"/>
    <w:rsid w:val="780872BD"/>
    <w:rsid w:val="78A154E2"/>
    <w:rsid w:val="794D315C"/>
    <w:rsid w:val="79CB305E"/>
    <w:rsid w:val="7A4263F2"/>
    <w:rsid w:val="7E0C2087"/>
    <w:rsid w:val="7E6E6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四号正文"/>
    <w:basedOn w:val="1"/>
    <w:qFormat/>
    <w:uiPriority w:val="0"/>
    <w:pPr>
      <w:spacing w:line="360" w:lineRule="auto"/>
    </w:pPr>
    <w:rPr>
      <w:rFonts w:ascii="??" w:hAnsi="??" w:eastAsia="宋体"/>
      <w:color w:val="000000"/>
      <w:kern w:val="0"/>
      <w:sz w:val="28"/>
      <w:szCs w:val="21"/>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2021-01-27T01:46:00Z</dcterms:created>
  <dc:creator>达州市达川区道路运输管理所</dc:creator>
  <cp:lastModifiedBy>Administrator</cp:lastModifiedBy>
  <dcterms:modified xsi:type="dcterms:W3CDTF">2021-01-29T02:46:34Z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