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center"/>
        <w:outlineLvl w:val="0"/>
        <w:rPr>
          <w:rFonts w:ascii="方正小标宋简体" w:hAnsi="宋体" w:eastAsia="方正小标宋简体"/>
          <w:color w:val="000000"/>
          <w:sz w:val="72"/>
          <w:szCs w:val="72"/>
        </w:rPr>
      </w:pPr>
      <w:bookmarkStart w:id="0" w:name="_Toc15306267"/>
    </w:p>
    <w:p>
      <w:pPr>
        <w:pageBreakBefore w:val="0"/>
        <w:kinsoku/>
        <w:wordWrap/>
        <w:overflowPunct/>
        <w:topLinePunct w:val="0"/>
        <w:bidi w:val="0"/>
        <w:spacing w:line="560" w:lineRule="exact"/>
        <w:jc w:val="center"/>
        <w:outlineLvl w:val="0"/>
        <w:rPr>
          <w:rFonts w:ascii="方正小标宋简体" w:hAnsi="宋体" w:eastAsia="方正小标宋简体"/>
          <w:color w:val="000000"/>
          <w:sz w:val="72"/>
          <w:szCs w:val="72"/>
        </w:rPr>
      </w:pPr>
    </w:p>
    <w:p>
      <w:pPr>
        <w:pageBreakBefore w:val="0"/>
        <w:kinsoku/>
        <w:wordWrap/>
        <w:overflowPunct/>
        <w:topLinePunct w:val="0"/>
        <w:bidi w:val="0"/>
        <w:spacing w:line="560" w:lineRule="exact"/>
        <w:jc w:val="center"/>
        <w:outlineLvl w:val="0"/>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spacing w:line="900" w:lineRule="exact"/>
        <w:jc w:val="center"/>
        <w:textAlignment w:val="auto"/>
        <w:outlineLvl w:val="0"/>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ascii="方正小标宋简体" w:hAnsi="宋体" w:eastAsia="方正小标宋简体"/>
          <w:color w:val="000000"/>
          <w:sz w:val="72"/>
          <w:szCs w:val="72"/>
        </w:rPr>
      </w:pPr>
      <w:bookmarkStart w:id="1" w:name="_Toc15396597"/>
      <w:bookmarkStart w:id="2" w:name="_Toc15377193"/>
      <w:bookmarkStart w:id="3" w:name="_Toc15377425"/>
      <w:bookmarkStart w:id="4" w:name="_Toc15378441"/>
      <w:bookmarkStart w:id="5" w:name="_Toc15396475"/>
      <w:bookmarkStart w:id="74" w:name="_GoBack"/>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宋体" w:eastAsia="方正小标宋简体"/>
          <w:color w:val="000000"/>
          <w:sz w:val="72"/>
          <w:szCs w:val="72"/>
        </w:rPr>
      </w:pPr>
      <w:bookmarkStart w:id="6" w:name="_Toc15377426"/>
      <w:bookmarkStart w:id="7" w:name="_Toc15377194"/>
      <w:bookmarkStart w:id="8" w:name="_Toc15396598"/>
      <w:bookmarkStart w:id="9" w:name="_Toc15378442"/>
      <w:bookmarkStart w:id="10" w:name="_Toc15396476"/>
      <w:r>
        <w:rPr>
          <w:rFonts w:hint="eastAsia" w:ascii="方正小标宋简体" w:hAnsi="宋体" w:eastAsia="方正小标宋简体"/>
          <w:color w:val="000000"/>
          <w:sz w:val="72"/>
          <w:szCs w:val="72"/>
        </w:rPr>
        <w:t>达州市达川</w:t>
      </w:r>
      <w:bookmarkEnd w:id="0"/>
      <w:bookmarkStart w:id="11" w:name="_Toc15306268"/>
      <w:r>
        <w:rPr>
          <w:rFonts w:hint="eastAsia" w:ascii="方正小标宋简体" w:hAnsi="宋体" w:eastAsia="方正小标宋简体"/>
          <w:color w:val="000000"/>
          <w:sz w:val="72"/>
          <w:szCs w:val="72"/>
          <w:lang w:eastAsia="zh-CN"/>
        </w:rPr>
        <w:t>空港新区管理委员会</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编制说明</w:t>
      </w:r>
    </w:p>
    <w:bookmarkEnd w:id="74"/>
    <w:p>
      <w:pPr>
        <w:pageBreakBefore w:val="0"/>
        <w:widowControl/>
        <w:kinsoku/>
        <w:wordWrap/>
        <w:overflowPunct/>
        <w:topLinePunct w:val="0"/>
        <w:bidi w:val="0"/>
        <w:spacing w:line="560" w:lineRule="exact"/>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br w:type="page"/>
      </w:r>
    </w:p>
    <w:p>
      <w:pPr>
        <w:pageBreakBefore w:val="0"/>
        <w:widowControl/>
        <w:kinsoku/>
        <w:wordWrap/>
        <w:overflowPunct/>
        <w:topLinePunct w:val="0"/>
        <w:bidi w:val="0"/>
        <w:spacing w:line="560" w:lineRule="exact"/>
        <w:jc w:val="center"/>
        <w:rPr>
          <w:rFonts w:ascii="黑体" w:hAnsi="黑体" w:eastAsia="黑体"/>
          <w:color w:val="000000"/>
          <w:sz w:val="48"/>
          <w:szCs w:val="48"/>
        </w:rPr>
      </w:pPr>
      <w:r>
        <w:rPr>
          <w:rFonts w:hint="eastAsia" w:ascii="黑体" w:hAnsi="黑体" w:eastAsia="黑体"/>
          <w:color w:val="000000"/>
          <w:sz w:val="48"/>
          <w:szCs w:val="48"/>
        </w:rPr>
        <w:t>目录</w:t>
      </w:r>
    </w:p>
    <w:p>
      <w:pPr>
        <w:pageBreakBefore w:val="0"/>
        <w:widowControl/>
        <w:kinsoku/>
        <w:wordWrap/>
        <w:overflowPunct/>
        <w:topLinePunct w:val="0"/>
        <w:bidi w:val="0"/>
        <w:spacing w:line="560" w:lineRule="exact"/>
        <w:jc w:val="center"/>
        <w:rPr>
          <w:rFonts w:ascii="黑体" w:hAnsi="黑体" w:eastAsia="黑体" w:cstheme="minorBidi"/>
          <w:sz w:val="28"/>
          <w:szCs w:val="28"/>
        </w:rPr>
      </w:pPr>
    </w:p>
    <w:p>
      <w:pPr>
        <w:pageBreakBefore w:val="0"/>
        <w:kinsoku/>
        <w:wordWrap/>
        <w:overflowPunct/>
        <w:topLinePunct w:val="0"/>
        <w:bidi w:val="0"/>
        <w:spacing w:line="560" w:lineRule="exact"/>
      </w:pPr>
    </w:p>
    <w:p>
      <w:pPr>
        <w:pStyle w:val="10"/>
        <w:rPr>
          <w:rFonts w:hint="eastAsia" w:ascii="仿宋" w:hAnsi="仿宋" w:eastAsia="仿宋" w:cs="Times New Roman"/>
          <w:kern w:val="2"/>
          <w:sz w:val="28"/>
          <w:szCs w:val="28"/>
          <w:lang w:val="en-US" w:eastAsia="zh-CN" w:bidi="ar-SA"/>
        </w:rPr>
      </w:pPr>
      <w:bookmarkStart w:id="12" w:name="_Toc15396599"/>
      <w:bookmarkStart w:id="13" w:name="_Toc15377196"/>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"_Toc15396599"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第一部分 部门概况</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"_Toc15396600"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一、基本职能及主要工作</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"_Toc15396601"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二、机构设置</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fldChar w:fldCharType="end"/>
      </w:r>
    </w:p>
    <w:p>
      <w:pPr>
        <w:pStyle w:val="1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"_Toc15396602"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第二部分 2018年度部门决算情况说明</w:t>
      </w:r>
      <w:r>
        <w:rPr>
          <w:rFonts w:hint="eastAsia" w:ascii="仿宋" w:hAnsi="仿宋" w:eastAsia="仿宋" w:cs="Times New Roman"/>
          <w:kern w:val="2"/>
          <w:sz w:val="28"/>
          <w:szCs w:val="28"/>
          <w:lang w:val="en-US" w:eastAsia="zh-CN" w:bidi="ar-SA"/>
        </w:rPr>
        <w:tab/>
      </w:r>
      <w:r>
        <w:rPr>
          <w:rFonts w:hint="eastAsia"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"_Toc15396603"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一、收入支出决算总体情况说明</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"_Toc15396604"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二、收入决算情况说明</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"_Toc15396605"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三、支出决算情况说明</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"_Toc15396606"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四、财政拨款收入支出决算总体情况说明</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"_Toc15396607"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五、一般公共预算财政拨款支出决算情况说明</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"_Toc15396608"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六、一般公共预算财政拨款基本支出决算情况说明</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8</w:t>
      </w:r>
      <w:r>
        <w:rPr>
          <w:rFonts w:hint="eastAsia" w:ascii="仿宋" w:hAnsi="仿宋" w:eastAsia="仿宋" w:cs="Times New Roman"/>
          <w:kern w:val="2"/>
          <w:sz w:val="28"/>
          <w:szCs w:val="28"/>
          <w:lang w:val="en-US" w:eastAsia="zh-CN" w:bidi="ar-SA"/>
        </w:rPr>
        <w:fldChar w:fldCharType="end"/>
      </w:r>
    </w:p>
    <w:p>
      <w:pPr>
        <w:pStyle w:val="11"/>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"_Toc15396609"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七、“三公”经费财政拨款支出决算情况说明</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9</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"_Toc15396610"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八、政府性基金预算支出决算情况说明</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9</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"_Toc15396611"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九、 国有资本经营预算支出决算情况说明</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9</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"_Toc15396612"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十、其他重要事项的情况说明</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9</w:t>
      </w:r>
      <w:r>
        <w:rPr>
          <w:rFonts w:hint="eastAsia" w:ascii="仿宋" w:hAnsi="仿宋" w:eastAsia="仿宋" w:cs="Times New Roman"/>
          <w:kern w:val="2"/>
          <w:sz w:val="28"/>
          <w:szCs w:val="28"/>
          <w:lang w:val="en-US" w:eastAsia="zh-CN" w:bidi="ar-SA"/>
        </w:rPr>
        <w:fldChar w:fldCharType="end"/>
      </w:r>
    </w:p>
    <w:p>
      <w:pPr>
        <w:pStyle w:val="10"/>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"_Toc15396613"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第三部分 名词解释</w:t>
      </w:r>
      <w:r>
        <w:rPr>
          <w:rFonts w:hint="eastAsia" w:ascii="仿宋" w:hAnsi="仿宋" w:eastAsia="仿宋" w:cs="Times New Roman"/>
          <w:kern w:val="2"/>
          <w:sz w:val="28"/>
          <w:szCs w:val="28"/>
          <w:lang w:val="en-US" w:eastAsia="zh-CN" w:bidi="ar-SA"/>
        </w:rPr>
        <w:tab/>
      </w:r>
      <w:r>
        <w:rPr>
          <w:rFonts w:hint="eastAsia"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fldChar w:fldCharType="end"/>
      </w:r>
      <w:r>
        <w:rPr>
          <w:rFonts w:hint="eastAsia" w:cs="Times New Roman"/>
          <w:kern w:val="2"/>
          <w:sz w:val="28"/>
          <w:szCs w:val="28"/>
          <w:lang w:val="en-US" w:eastAsia="zh-CN" w:bidi="ar-SA"/>
        </w:rPr>
        <w:t>1</w:t>
      </w:r>
    </w:p>
    <w:p>
      <w:pPr>
        <w:pStyle w:val="10"/>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"_Toc15396614"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第四部分 附件</w:t>
      </w:r>
      <w:r>
        <w:rPr>
          <w:rFonts w:hint="eastAsia" w:ascii="仿宋" w:hAnsi="仿宋" w:eastAsia="仿宋" w:cs="Times New Roman"/>
          <w:kern w:val="2"/>
          <w:sz w:val="28"/>
          <w:szCs w:val="28"/>
          <w:lang w:val="en-US" w:eastAsia="zh-CN" w:bidi="ar-SA"/>
        </w:rPr>
        <w:tab/>
      </w:r>
      <w:r>
        <w:rPr>
          <w:rFonts w:hint="eastAsia"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fldChar w:fldCharType="end"/>
      </w:r>
      <w:r>
        <w:rPr>
          <w:rFonts w:hint="eastAsia" w:cs="Times New Roman"/>
          <w:kern w:val="2"/>
          <w:sz w:val="28"/>
          <w:szCs w:val="28"/>
          <w:lang w:val="en-US" w:eastAsia="zh-CN" w:bidi="ar-SA"/>
        </w:rPr>
        <w:t>3</w:t>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"_Toc15396615"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附件1</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fldChar w:fldCharType="end"/>
      </w:r>
      <w:r>
        <w:rPr>
          <w:rFonts w:hint="eastAsia" w:ascii="仿宋" w:hAnsi="仿宋" w:eastAsia="仿宋" w:cs="Times New Roman"/>
          <w:kern w:val="2"/>
          <w:sz w:val="28"/>
          <w:szCs w:val="28"/>
          <w:lang w:val="en-US" w:eastAsia="zh-CN" w:bidi="ar-SA"/>
        </w:rPr>
        <w:t>3</w:t>
      </w:r>
    </w:p>
    <w:p>
      <w:pPr>
        <w:pStyle w:val="10"/>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"_Toc15396618"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第五部分 附表</w:t>
      </w:r>
      <w:r>
        <w:rPr>
          <w:rFonts w:hint="eastAsia" w:ascii="仿宋" w:hAnsi="仿宋" w:eastAsia="仿宋" w:cs="Times New Roman"/>
          <w:kern w:val="2"/>
          <w:sz w:val="28"/>
          <w:szCs w:val="28"/>
          <w:lang w:val="en-US" w:eastAsia="zh-CN" w:bidi="ar-SA"/>
        </w:rPr>
        <w:tab/>
      </w:r>
      <w:r>
        <w:rPr>
          <w:rFonts w:hint="eastAsia"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fldChar w:fldCharType="end"/>
      </w:r>
      <w:r>
        <w:rPr>
          <w:rFonts w:hint="eastAsia" w:cs="Times New Roman"/>
          <w:kern w:val="2"/>
          <w:sz w:val="28"/>
          <w:szCs w:val="28"/>
          <w:lang w:val="en-US" w:eastAsia="zh-CN" w:bidi="ar-SA"/>
        </w:rPr>
        <w:t>7</w:t>
      </w:r>
    </w:p>
    <w:p>
      <w:pPr>
        <w:pStyle w:val="11"/>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"_Toc15396619"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收入支出决算总表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Style w:val="11"/>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"_Toc15396620"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收入总表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fldChar w:fldCharType="end"/>
      </w:r>
      <w:r>
        <w:rPr>
          <w:rFonts w:hint="eastAsia" w:ascii="仿宋" w:hAnsi="仿宋" w:eastAsia="仿宋" w:cs="Times New Roman"/>
          <w:kern w:val="2"/>
          <w:sz w:val="28"/>
          <w:szCs w:val="28"/>
          <w:lang w:val="en-US" w:eastAsia="zh-CN" w:bidi="ar-SA"/>
        </w:rPr>
        <w:t>17</w:t>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"_Toc15396621"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支出总表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"_Toc15396622"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财政拨款收入支出决算总表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"_Toc15396623"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财政拨款支出决算明细表（政府经济分类科目）</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六、</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"_Toc15396624"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一般公共预算财政拨款支出决算表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七、</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"_Toc15396625"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一般公共预算财政拨款支出决算明细表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八、</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"_Toc15396626"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一般公共预算财政拨款基本支出决算表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九、</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"_Toc15396627"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一般公共预算财政拨款项目支出决算表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"_Toc15396628"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一般公共预算财政拨款“三公”经费支出决算表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十一、</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"_Toc15396629"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政府性基金预算财政拨款收入支出决算表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十二、</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"_Toc15396630"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政府性基金预算财政拨款“三公”经费支出决算表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Style w:val="1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十三、</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\l "_Toc15396631"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国有资本经营预算支出决算表</w:t>
      </w: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17</w:t>
      </w:r>
      <w:r>
        <w:rPr>
          <w:rFonts w:hint="eastAsia" w:ascii="仿宋" w:hAnsi="仿宋" w:eastAsia="仿宋" w:cs="Times New Roman"/>
          <w:kern w:val="2"/>
          <w:sz w:val="28"/>
          <w:szCs w:val="28"/>
          <w:lang w:val="en-US" w:eastAsia="zh-CN" w:bidi="ar-SA"/>
        </w:rPr>
        <w:fldChar w:fldCharType="end"/>
      </w:r>
    </w:p>
    <w:p>
      <w:pPr>
        <w:pageBreakBefore w:val="0"/>
        <w:widowControl/>
        <w:kinsoku/>
        <w:wordWrap/>
        <w:overflowPunct/>
        <w:topLinePunct w:val="0"/>
        <w:bidi w:val="0"/>
        <w:spacing w:line="560" w:lineRule="exact"/>
        <w:jc w:val="left"/>
        <w:rPr>
          <w:rFonts w:ascii="仿宋" w:hAnsi="仿宋" w:eastAsia="仿宋"/>
          <w:bCs/>
          <w:kern w:val="44"/>
          <w:sz w:val="24"/>
        </w:rPr>
      </w:pPr>
      <w:r>
        <w:rPr>
          <w:rFonts w:ascii="仿宋" w:hAnsi="仿宋" w:eastAsia="仿宋"/>
          <w:b/>
          <w:sz w:val="24"/>
        </w:rPr>
        <w:br w:type="page"/>
      </w:r>
    </w:p>
    <w:p>
      <w:pPr>
        <w:pStyle w:val="2"/>
        <w:pageBreakBefore w:val="0"/>
        <w:kinsoku/>
        <w:wordWrap/>
        <w:overflowPunct/>
        <w:topLinePunct w:val="0"/>
        <w:bidi w:val="0"/>
        <w:spacing w:before="0" w:after="0" w:line="560" w:lineRule="exact"/>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ageBreakBefore w:val="0"/>
        <w:widowControl/>
        <w:kinsoku/>
        <w:wordWrap/>
        <w:overflowPunct/>
        <w:topLinePunct w:val="0"/>
        <w:bidi w:val="0"/>
        <w:spacing w:line="560" w:lineRule="exact"/>
        <w:jc w:val="left"/>
        <w:rPr>
          <w:rFonts w:ascii="黑体" w:eastAsia="黑体"/>
          <w:color w:val="000000"/>
          <w:sz w:val="32"/>
          <w:szCs w:val="32"/>
        </w:rPr>
      </w:pPr>
    </w:p>
    <w:p>
      <w:pPr>
        <w:pStyle w:val="3"/>
        <w:pageBreakBefore w:val="0"/>
        <w:kinsoku/>
        <w:wordWrap/>
        <w:overflowPunct/>
        <w:topLinePunct w:val="0"/>
        <w:bidi w:val="0"/>
        <w:spacing w:before="0" w:after="0" w:line="560" w:lineRule="exact"/>
        <w:ind w:firstLine="640" w:firstLineChars="200"/>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4"/>
        <w:keepNext w:val="0"/>
        <w:keepLines w:val="0"/>
        <w:pageBreakBefore w:val="0"/>
        <w:kinsoku/>
        <w:wordWrap/>
        <w:overflowPunct/>
        <w:topLinePunct w:val="0"/>
        <w:autoSpaceDE/>
        <w:autoSpaceDN/>
        <w:bidi w:val="0"/>
        <w:adjustRightInd/>
        <w:snapToGrid/>
        <w:spacing w:before="0" w:after="0" w:line="560" w:lineRule="exact"/>
        <w:ind w:firstLine="636" w:firstLineChars="198"/>
        <w:jc w:val="left"/>
        <w:textAlignment w:val="auto"/>
        <w:rPr>
          <w:rFonts w:hint="eastAsia" w:ascii="仿宋" w:hAnsi="仿宋" w:eastAsia="仿宋"/>
          <w:b w:val="0"/>
          <w:bCs w:val="0"/>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ascii="仿宋" w:hAnsi="仿宋" w:eastAsia="仿宋"/>
          <w:b w:val="0"/>
          <w:bCs w:val="0"/>
          <w:lang w:val="en-US" w:eastAsia="zh-CN"/>
        </w:rPr>
        <w:t>1.</w:t>
      </w:r>
      <w:r>
        <w:rPr>
          <w:rFonts w:hint="eastAsia" w:ascii="仿宋" w:hAnsi="仿宋" w:eastAsia="仿宋"/>
          <w:b w:val="0"/>
          <w:bCs w:val="0"/>
        </w:rPr>
        <w:t>负责实施达川工业园区（马家临港产业新城）的各类规划，制定达川工业园区（马家临港产业新城）各项管理规定；</w:t>
      </w:r>
    </w:p>
    <w:p>
      <w:pPr>
        <w:pStyle w:val="4"/>
        <w:keepNext w:val="0"/>
        <w:keepLines w:val="0"/>
        <w:pageBreakBefore w:val="0"/>
        <w:kinsoku/>
        <w:wordWrap/>
        <w:overflowPunct/>
        <w:topLinePunct w:val="0"/>
        <w:autoSpaceDE/>
        <w:autoSpaceDN/>
        <w:bidi w:val="0"/>
        <w:adjustRightInd/>
        <w:snapToGrid/>
        <w:spacing w:before="0" w:after="0" w:line="560" w:lineRule="exact"/>
        <w:ind w:firstLine="633" w:firstLineChars="198"/>
        <w:jc w:val="left"/>
        <w:textAlignment w:val="auto"/>
        <w:rPr>
          <w:rFonts w:hint="eastAsia" w:ascii="仿宋" w:hAnsi="仿宋" w:eastAsia="仿宋"/>
          <w:b w:val="0"/>
          <w:bCs w:val="0"/>
        </w:rPr>
      </w:pPr>
      <w:r>
        <w:rPr>
          <w:rFonts w:hint="eastAsia" w:ascii="仿宋" w:hAnsi="仿宋" w:eastAsia="仿宋"/>
          <w:b w:val="0"/>
          <w:bCs w:val="0"/>
          <w:lang w:val="en-US" w:eastAsia="zh-CN"/>
        </w:rPr>
        <w:t>2.</w:t>
      </w:r>
      <w:r>
        <w:rPr>
          <w:rFonts w:hint="eastAsia" w:ascii="仿宋" w:hAnsi="仿宋" w:eastAsia="仿宋"/>
          <w:b w:val="0"/>
          <w:bCs w:val="0"/>
        </w:rPr>
        <w:t>负责优化达川工业园区（马家临港产业新城）投资环境，依法对达川工业园区（马家临港产业新城）的土地进行开发和利用；</w:t>
      </w:r>
    </w:p>
    <w:p>
      <w:pPr>
        <w:pStyle w:val="4"/>
        <w:keepNext w:val="0"/>
        <w:keepLines w:val="0"/>
        <w:pageBreakBefore w:val="0"/>
        <w:kinsoku/>
        <w:wordWrap/>
        <w:overflowPunct/>
        <w:topLinePunct w:val="0"/>
        <w:autoSpaceDE/>
        <w:autoSpaceDN/>
        <w:bidi w:val="0"/>
        <w:adjustRightInd/>
        <w:snapToGrid/>
        <w:spacing w:before="0" w:after="0" w:line="560" w:lineRule="exact"/>
        <w:ind w:firstLine="633" w:firstLineChars="198"/>
        <w:jc w:val="left"/>
        <w:textAlignment w:val="auto"/>
        <w:rPr>
          <w:rFonts w:hint="eastAsia" w:ascii="仿宋" w:hAnsi="仿宋" w:eastAsia="仿宋"/>
          <w:b w:val="0"/>
          <w:bCs w:val="0"/>
        </w:rPr>
      </w:pPr>
      <w:r>
        <w:rPr>
          <w:rFonts w:hint="eastAsia" w:ascii="仿宋" w:hAnsi="仿宋" w:eastAsia="仿宋"/>
          <w:b w:val="0"/>
          <w:bCs w:val="0"/>
          <w:lang w:val="en-US" w:eastAsia="zh-CN"/>
        </w:rPr>
        <w:t>3.</w:t>
      </w:r>
      <w:r>
        <w:rPr>
          <w:rFonts w:hint="eastAsia" w:ascii="仿宋" w:hAnsi="仿宋" w:eastAsia="仿宋"/>
          <w:b w:val="0"/>
          <w:bCs w:val="0"/>
        </w:rPr>
        <w:t>负责达川工业园区（马家临港产业新城）对外经济技术合作，负责达川工业园区（马家临港产业新城）招商引资项目的征集、储备、编制、发布工作，负责对拟入驻达川工业园区（马家临港产业新城）重大招商引资项目进行论证，负责编制达川工业园区（马家临港产业新城）投资指南，参与全区重大招商引资活动；</w:t>
      </w:r>
    </w:p>
    <w:p>
      <w:pPr>
        <w:pStyle w:val="4"/>
        <w:keepNext w:val="0"/>
        <w:keepLines w:val="0"/>
        <w:pageBreakBefore w:val="0"/>
        <w:kinsoku/>
        <w:wordWrap/>
        <w:overflowPunct/>
        <w:topLinePunct w:val="0"/>
        <w:autoSpaceDE/>
        <w:autoSpaceDN/>
        <w:bidi w:val="0"/>
        <w:adjustRightInd/>
        <w:snapToGrid/>
        <w:spacing w:before="0" w:after="0" w:line="560" w:lineRule="exact"/>
        <w:ind w:firstLine="633" w:firstLineChars="198"/>
        <w:jc w:val="left"/>
        <w:textAlignment w:val="auto"/>
        <w:rPr>
          <w:rFonts w:hint="eastAsia" w:ascii="仿宋" w:hAnsi="仿宋" w:eastAsia="仿宋"/>
          <w:b w:val="0"/>
          <w:bCs w:val="0"/>
        </w:rPr>
      </w:pPr>
      <w:r>
        <w:rPr>
          <w:rFonts w:hint="eastAsia" w:ascii="仿宋" w:hAnsi="仿宋" w:eastAsia="仿宋"/>
          <w:b w:val="0"/>
          <w:bCs w:val="0"/>
          <w:lang w:val="en-US" w:eastAsia="zh-CN"/>
        </w:rPr>
        <w:t>4.</w:t>
      </w:r>
      <w:r>
        <w:rPr>
          <w:rFonts w:hint="eastAsia" w:ascii="仿宋" w:hAnsi="仿宋" w:eastAsia="仿宋"/>
          <w:b w:val="0"/>
          <w:bCs w:val="0"/>
        </w:rPr>
        <w:t>负责达川工业园区（马家临港产业新城）内的水、电、路、气、讯等基础设施配套建设，负责达川工业园区（马家临港产业新城）投资项目的规划、选址、初设审查，组织相关部门对达川工业园区（马家临港产业新城）内建设项目进行招投标、质量监督、工程验收；</w:t>
      </w:r>
    </w:p>
    <w:p>
      <w:pPr>
        <w:pStyle w:val="4"/>
        <w:keepNext w:val="0"/>
        <w:keepLines w:val="0"/>
        <w:pageBreakBefore w:val="0"/>
        <w:kinsoku/>
        <w:wordWrap/>
        <w:overflowPunct/>
        <w:topLinePunct w:val="0"/>
        <w:autoSpaceDE/>
        <w:autoSpaceDN/>
        <w:bidi w:val="0"/>
        <w:adjustRightInd/>
        <w:snapToGrid/>
        <w:spacing w:before="0" w:after="0" w:line="560" w:lineRule="exact"/>
        <w:ind w:firstLine="633" w:firstLineChars="198"/>
        <w:jc w:val="left"/>
        <w:textAlignment w:val="auto"/>
        <w:rPr>
          <w:rFonts w:hint="eastAsia" w:ascii="仿宋" w:hAnsi="仿宋" w:eastAsia="仿宋"/>
          <w:b w:val="0"/>
          <w:bCs w:val="0"/>
        </w:rPr>
      </w:pPr>
      <w:r>
        <w:rPr>
          <w:rFonts w:hint="eastAsia" w:ascii="仿宋" w:hAnsi="仿宋" w:eastAsia="仿宋"/>
          <w:b w:val="0"/>
          <w:bCs w:val="0"/>
          <w:lang w:val="en-US" w:eastAsia="zh-CN"/>
        </w:rPr>
        <w:t>5.</w:t>
      </w:r>
      <w:r>
        <w:rPr>
          <w:rFonts w:hint="eastAsia" w:ascii="仿宋" w:hAnsi="仿宋" w:eastAsia="仿宋"/>
          <w:b w:val="0"/>
          <w:bCs w:val="0"/>
        </w:rPr>
        <w:t>负责达川工业园区（马家临港产业新城）评优创先的申报和平台建设，组织达川工业园区（马家临港产业新城）内企业申报国家、省、市科技资助及有关科技计划项目；</w:t>
      </w:r>
    </w:p>
    <w:p>
      <w:pPr>
        <w:pStyle w:val="4"/>
        <w:keepNext w:val="0"/>
        <w:keepLines w:val="0"/>
        <w:pageBreakBefore w:val="0"/>
        <w:kinsoku/>
        <w:wordWrap/>
        <w:overflowPunct/>
        <w:topLinePunct w:val="0"/>
        <w:autoSpaceDE/>
        <w:autoSpaceDN/>
        <w:bidi w:val="0"/>
        <w:adjustRightInd/>
        <w:snapToGrid/>
        <w:spacing w:before="0" w:after="0" w:line="560" w:lineRule="exact"/>
        <w:ind w:firstLine="633" w:firstLineChars="198"/>
        <w:jc w:val="left"/>
        <w:textAlignment w:val="auto"/>
        <w:rPr>
          <w:rFonts w:hint="eastAsia" w:ascii="仿宋" w:hAnsi="仿宋" w:eastAsia="仿宋"/>
          <w:b w:val="0"/>
          <w:bCs w:val="0"/>
        </w:rPr>
      </w:pPr>
      <w:r>
        <w:rPr>
          <w:rFonts w:hint="eastAsia" w:ascii="仿宋" w:hAnsi="仿宋" w:eastAsia="仿宋"/>
          <w:b w:val="0"/>
          <w:bCs w:val="0"/>
          <w:lang w:val="en-US" w:eastAsia="zh-CN"/>
        </w:rPr>
        <w:t>6.</w:t>
      </w:r>
      <w:r>
        <w:rPr>
          <w:rFonts w:hint="eastAsia" w:ascii="仿宋" w:hAnsi="仿宋" w:eastAsia="仿宋"/>
          <w:b w:val="0"/>
          <w:bCs w:val="0"/>
        </w:rPr>
        <w:t>指导达川工业园区（马家临港产业新城）内企业的规范经营、安全生产治理工作；</w:t>
      </w:r>
    </w:p>
    <w:p>
      <w:pPr>
        <w:pStyle w:val="4"/>
        <w:keepNext w:val="0"/>
        <w:keepLines w:val="0"/>
        <w:pageBreakBefore w:val="0"/>
        <w:kinsoku/>
        <w:wordWrap/>
        <w:overflowPunct/>
        <w:topLinePunct w:val="0"/>
        <w:autoSpaceDE/>
        <w:autoSpaceDN/>
        <w:bidi w:val="0"/>
        <w:adjustRightInd/>
        <w:snapToGrid/>
        <w:spacing w:before="0" w:after="0" w:line="560" w:lineRule="exact"/>
        <w:ind w:firstLine="633" w:firstLineChars="198"/>
        <w:jc w:val="left"/>
        <w:textAlignment w:val="auto"/>
        <w:rPr>
          <w:rFonts w:hint="eastAsia" w:ascii="仿宋" w:hAnsi="仿宋" w:eastAsia="仿宋"/>
          <w:b w:val="0"/>
          <w:bCs w:val="0"/>
        </w:rPr>
      </w:pPr>
      <w:r>
        <w:rPr>
          <w:rFonts w:hint="eastAsia" w:ascii="仿宋" w:hAnsi="仿宋" w:eastAsia="仿宋"/>
          <w:b w:val="0"/>
          <w:bCs w:val="0"/>
          <w:lang w:val="en-US" w:eastAsia="zh-CN"/>
        </w:rPr>
        <w:t>7.</w:t>
      </w:r>
      <w:r>
        <w:rPr>
          <w:rFonts w:hint="eastAsia" w:ascii="仿宋" w:hAnsi="仿宋" w:eastAsia="仿宋"/>
          <w:b w:val="0"/>
          <w:bCs w:val="0"/>
        </w:rPr>
        <w:t>负责达川工业园区（马家临港产业新城）内企业与有关部门的协调，协调解决企业在建设、生产中遇到的问题和困难，对入驻企业提供行政审批全程代办服务；</w:t>
      </w:r>
    </w:p>
    <w:p>
      <w:pPr>
        <w:pStyle w:val="4"/>
        <w:keepNext w:val="0"/>
        <w:keepLines w:val="0"/>
        <w:pageBreakBefore w:val="0"/>
        <w:kinsoku/>
        <w:wordWrap/>
        <w:overflowPunct/>
        <w:topLinePunct w:val="0"/>
        <w:autoSpaceDE/>
        <w:autoSpaceDN/>
        <w:bidi w:val="0"/>
        <w:adjustRightInd/>
        <w:snapToGrid/>
        <w:spacing w:before="0" w:after="0" w:line="560" w:lineRule="exact"/>
        <w:ind w:firstLine="633" w:firstLineChars="198"/>
        <w:jc w:val="left"/>
        <w:textAlignment w:val="auto"/>
        <w:rPr>
          <w:rFonts w:hint="eastAsia" w:ascii="仿宋" w:hAnsi="仿宋" w:eastAsia="仿宋"/>
          <w:b w:val="0"/>
          <w:bCs w:val="0"/>
        </w:rPr>
      </w:pPr>
      <w:r>
        <w:rPr>
          <w:rFonts w:hint="eastAsia" w:ascii="仿宋" w:hAnsi="仿宋" w:eastAsia="仿宋"/>
          <w:b w:val="0"/>
          <w:bCs w:val="0"/>
          <w:lang w:val="en-US" w:eastAsia="zh-CN"/>
        </w:rPr>
        <w:t>8.</w:t>
      </w:r>
      <w:r>
        <w:rPr>
          <w:rFonts w:hint="eastAsia" w:ascii="仿宋" w:hAnsi="仿宋" w:eastAsia="仿宋"/>
          <w:b w:val="0"/>
          <w:bCs w:val="0"/>
        </w:rPr>
        <w:t>培育中小企业、帮助中小企业做大做强，协助解决中小企业在发展过程中普遍遇到的资金不足、融资难等问题；</w:t>
      </w:r>
    </w:p>
    <w:p>
      <w:pPr>
        <w:pStyle w:val="4"/>
        <w:keepNext w:val="0"/>
        <w:keepLines w:val="0"/>
        <w:pageBreakBefore w:val="0"/>
        <w:kinsoku/>
        <w:wordWrap/>
        <w:overflowPunct/>
        <w:topLinePunct w:val="0"/>
        <w:autoSpaceDE/>
        <w:autoSpaceDN/>
        <w:bidi w:val="0"/>
        <w:adjustRightInd/>
        <w:snapToGrid/>
        <w:spacing w:before="0" w:after="0" w:line="560" w:lineRule="exact"/>
        <w:ind w:firstLine="633" w:firstLineChars="198"/>
        <w:jc w:val="left"/>
        <w:textAlignment w:val="auto"/>
        <w:rPr>
          <w:rFonts w:hint="eastAsia" w:ascii="仿宋" w:hAnsi="仿宋" w:eastAsia="仿宋"/>
          <w:b w:val="0"/>
          <w:bCs w:val="0"/>
        </w:rPr>
      </w:pPr>
      <w:r>
        <w:rPr>
          <w:rFonts w:hint="eastAsia" w:ascii="仿宋" w:hAnsi="仿宋" w:eastAsia="仿宋"/>
          <w:b w:val="0"/>
          <w:bCs w:val="0"/>
          <w:lang w:val="en-US" w:eastAsia="zh-CN"/>
        </w:rPr>
        <w:t>9.</w:t>
      </w:r>
      <w:r>
        <w:rPr>
          <w:rFonts w:hint="eastAsia" w:ascii="仿宋" w:hAnsi="仿宋" w:eastAsia="仿宋"/>
          <w:b w:val="0"/>
          <w:bCs w:val="0"/>
        </w:rPr>
        <w:t>负责达川工业园区（马家临港产业新城）内的国有资产管理，统筹协调做好达川工业园区（马家临港产业新城）内的征地拆迁工作，负责达川工业园区（马家临港产业新城）安置房建设和管理工作；</w:t>
      </w:r>
    </w:p>
    <w:p>
      <w:pPr>
        <w:pStyle w:val="4"/>
        <w:keepNext w:val="0"/>
        <w:keepLines w:val="0"/>
        <w:pageBreakBefore w:val="0"/>
        <w:kinsoku/>
        <w:wordWrap/>
        <w:overflowPunct/>
        <w:topLinePunct w:val="0"/>
        <w:autoSpaceDE/>
        <w:autoSpaceDN/>
        <w:bidi w:val="0"/>
        <w:adjustRightInd/>
        <w:snapToGrid/>
        <w:spacing w:before="0" w:after="0" w:line="560" w:lineRule="exact"/>
        <w:ind w:firstLine="633" w:firstLineChars="198"/>
        <w:jc w:val="left"/>
        <w:textAlignment w:val="auto"/>
        <w:rPr>
          <w:rFonts w:hint="eastAsia" w:ascii="仿宋" w:hAnsi="仿宋" w:eastAsia="仿宋"/>
          <w:b w:val="0"/>
          <w:bCs w:val="0"/>
        </w:rPr>
      </w:pPr>
      <w:r>
        <w:rPr>
          <w:rFonts w:hint="eastAsia" w:ascii="仿宋" w:hAnsi="仿宋" w:eastAsia="仿宋"/>
          <w:b w:val="0"/>
          <w:bCs w:val="0"/>
          <w:lang w:val="en-US" w:eastAsia="zh-CN"/>
        </w:rPr>
        <w:t>10.</w:t>
      </w:r>
      <w:r>
        <w:rPr>
          <w:rFonts w:hint="eastAsia" w:ascii="仿宋" w:hAnsi="仿宋" w:eastAsia="仿宋"/>
          <w:b w:val="0"/>
          <w:bCs w:val="0"/>
        </w:rPr>
        <w:t>负责达川工业园区（马家临港产业新城）的财务、科技、安全、环保、统计、档案等工作；</w:t>
      </w:r>
    </w:p>
    <w:p>
      <w:pPr>
        <w:pStyle w:val="4"/>
        <w:keepNext w:val="0"/>
        <w:keepLines w:val="0"/>
        <w:pageBreakBefore w:val="0"/>
        <w:kinsoku/>
        <w:wordWrap/>
        <w:overflowPunct/>
        <w:topLinePunct w:val="0"/>
        <w:autoSpaceDE/>
        <w:autoSpaceDN/>
        <w:bidi w:val="0"/>
        <w:adjustRightInd/>
        <w:snapToGrid/>
        <w:spacing w:before="0" w:after="0" w:line="560" w:lineRule="exact"/>
        <w:ind w:firstLine="633" w:firstLineChars="198"/>
        <w:jc w:val="left"/>
        <w:textAlignment w:val="auto"/>
        <w:rPr>
          <w:rFonts w:hint="eastAsia" w:ascii="仿宋" w:hAnsi="仿宋" w:eastAsia="仿宋"/>
          <w:b w:val="0"/>
          <w:bCs w:val="0"/>
        </w:rPr>
      </w:pPr>
      <w:r>
        <w:rPr>
          <w:rFonts w:hint="eastAsia" w:ascii="仿宋" w:hAnsi="仿宋" w:eastAsia="仿宋"/>
          <w:b w:val="0"/>
          <w:bCs w:val="0"/>
          <w:lang w:val="en-US" w:eastAsia="zh-CN"/>
        </w:rPr>
        <w:t>11.</w:t>
      </w:r>
      <w:r>
        <w:rPr>
          <w:rFonts w:hint="eastAsia" w:ascii="仿宋" w:hAnsi="仿宋" w:eastAsia="仿宋"/>
          <w:b w:val="0"/>
          <w:bCs w:val="0"/>
        </w:rPr>
        <w:t>负责承办区委、区政府交办的其他事项。</w:t>
      </w:r>
    </w:p>
    <w:p>
      <w:pPr>
        <w:pStyle w:val="4"/>
        <w:keepNext w:val="0"/>
        <w:keepLines w:val="0"/>
        <w:pageBreakBefore w:val="0"/>
        <w:kinsoku/>
        <w:wordWrap/>
        <w:overflowPunct/>
        <w:topLinePunct w:val="0"/>
        <w:autoSpaceDE/>
        <w:autoSpaceDN/>
        <w:bidi w:val="0"/>
        <w:adjustRightInd/>
        <w:snapToGrid/>
        <w:spacing w:before="0" w:after="0" w:line="560" w:lineRule="exact"/>
        <w:ind w:firstLine="636" w:firstLineChars="198"/>
        <w:jc w:val="left"/>
        <w:textAlignment w:val="auto"/>
        <w:rPr>
          <w:rFonts w:hint="eastAsia" w:ascii="仿宋" w:hAnsi="仿宋" w:eastAsia="仿宋" w:cs="Times New Roman"/>
          <w:b w:val="0"/>
          <w:bCs w:val="0"/>
          <w:lang w:val="en-US" w:eastAsia="zh-CN"/>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r>
        <w:rPr>
          <w:rFonts w:hint="default" w:ascii="仿宋" w:hAnsi="仿宋" w:eastAsia="仿宋" w:cs="Times New Roman"/>
          <w:b w:val="0"/>
          <w:bCs w:val="0"/>
          <w:lang w:val="en-US" w:eastAsia="zh-CN"/>
        </w:rPr>
        <w:t>2019年</w:t>
      </w:r>
      <w:r>
        <w:rPr>
          <w:rFonts w:hint="eastAsia" w:ascii="仿宋" w:hAnsi="仿宋" w:eastAsia="仿宋" w:cs="Times New Roman"/>
          <w:b w:val="0"/>
          <w:bCs w:val="0"/>
          <w:lang w:val="en-US" w:eastAsia="zh-CN"/>
        </w:rPr>
        <w:t>，空港新区坚持以习近平新时代中国特色社会主义思想为指导，认真贯彻省委十一届四次、市委四届七次和区委二届四次全会精神，落实区委“12235”总体部署，坚持“各项工作创一流，多项工作争第一”的工作基调，苦干实干，开拓创新，扎实推进新区建设各项工作。全年共引进并新开工产业项目5个，签约项目资金33.8亿元，竣工投产1个；完成工业总产值5.03亿元、规模工业产值3.25亿，分别同比增长7.6%、12.5%；基础设施建设投资完成1.25亿元；工业投资完成2.3亿元，同比增长8.9％；升规入统企业1家，收集上报“小升规”企业资料2家。</w:t>
      </w:r>
      <w:bookmarkStart w:id="20" w:name="_Toc15396601"/>
      <w:bookmarkStart w:id="21" w:name="_Toc15377200"/>
    </w:p>
    <w:p>
      <w:pPr>
        <w:pStyle w:val="3"/>
        <w:pageBreakBefore w:val="0"/>
        <w:kinsoku/>
        <w:wordWrap/>
        <w:overflowPunct/>
        <w:topLinePunct w:val="0"/>
        <w:bidi w:val="0"/>
        <w:spacing w:before="0" w:after="0" w:line="560" w:lineRule="exact"/>
        <w:ind w:firstLine="640" w:firstLineChars="200"/>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bookmarkStart w:id="22" w:name="_Toc15377204"/>
      <w:bookmarkStart w:id="23" w:name="_Toc15396602"/>
      <w:r>
        <w:rPr>
          <w:rFonts w:hint="eastAsia" w:ascii="仿宋" w:hAnsi="仿宋" w:eastAsia="仿宋"/>
          <w:sz w:val="32"/>
          <w:szCs w:val="32"/>
        </w:rPr>
        <w:t>达川空港新区管理委员</w:t>
      </w:r>
      <w:r>
        <w:rPr>
          <w:rFonts w:hint="eastAsia" w:ascii="仿宋" w:hAnsi="仿宋" w:eastAsia="仿宋"/>
          <w:sz w:val="32"/>
          <w:szCs w:val="32"/>
          <w:lang w:eastAsia="zh-CN"/>
        </w:rPr>
        <w:t>为区政府管理的财政核定收支、全额补助事业单位，事业编制</w:t>
      </w:r>
      <w:r>
        <w:rPr>
          <w:rFonts w:hint="eastAsia" w:ascii="仿宋" w:hAnsi="仿宋" w:eastAsia="仿宋"/>
          <w:sz w:val="32"/>
          <w:szCs w:val="32"/>
          <w:lang w:val="en-US" w:eastAsia="zh-CN"/>
        </w:rPr>
        <w:t>35名，领导职数1正3副</w:t>
      </w:r>
      <w:r>
        <w:rPr>
          <w:rFonts w:hint="eastAsia" w:ascii="仿宋" w:hAnsi="仿宋" w:eastAsia="仿宋"/>
          <w:sz w:val="32"/>
          <w:szCs w:val="32"/>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p>
    <w:p>
      <w:pPr>
        <w:pStyle w:val="2"/>
        <w:pageBreakBefore w:val="0"/>
        <w:kinsoku/>
        <w:wordWrap/>
        <w:overflowPunct/>
        <w:topLinePunct w:val="0"/>
        <w:bidi w:val="0"/>
        <w:spacing w:before="0" w:after="0" w:line="560" w:lineRule="exact"/>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Pr>
        <w:pageBreakBefore w:val="0"/>
        <w:kinsoku/>
        <w:wordWrap/>
        <w:overflowPunct/>
        <w:topLinePunct w:val="0"/>
        <w:bidi w:val="0"/>
        <w:spacing w:line="560" w:lineRule="exact"/>
      </w:pPr>
    </w:p>
    <w:p>
      <w:pPr>
        <w:pStyle w:val="23"/>
        <w:pageBreakBefore w:val="0"/>
        <w:numPr>
          <w:ilvl w:val="0"/>
          <w:numId w:val="1"/>
        </w:numPr>
        <w:kinsoku/>
        <w:wordWrap/>
        <w:overflowPunct/>
        <w:topLinePunct w:val="0"/>
        <w:bidi w:val="0"/>
        <w:spacing w:line="56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pageBreakBefore w:val="0"/>
        <w:kinsoku/>
        <w:wordWrap/>
        <w:overflowPunct/>
        <w:topLinePunct w:val="0"/>
        <w:bidi w:val="0"/>
        <w:spacing w:line="56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2334.11</w:t>
      </w:r>
      <w:r>
        <w:rPr>
          <w:rFonts w:hint="eastAsia" w:ascii="仿宋" w:hAnsi="仿宋" w:eastAsia="仿宋"/>
          <w:color w:val="000000"/>
          <w:sz w:val="32"/>
          <w:szCs w:val="32"/>
        </w:rPr>
        <w:t>万元。与2018年相比，收、支总计减少</w:t>
      </w:r>
      <w:r>
        <w:rPr>
          <w:rFonts w:hint="eastAsia" w:ascii="仿宋" w:hAnsi="仿宋" w:eastAsia="仿宋"/>
          <w:color w:val="000000"/>
          <w:sz w:val="32"/>
          <w:szCs w:val="32"/>
          <w:lang w:val="en-US" w:eastAsia="zh-CN"/>
        </w:rPr>
        <w:t>3210.47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57.9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工程项目由空港公司在实施。</w:t>
      </w:r>
    </w:p>
    <w:p>
      <w:pPr>
        <w:pStyle w:val="23"/>
        <w:pageBreakBefore w:val="0"/>
        <w:numPr>
          <w:ilvl w:val="0"/>
          <w:numId w:val="1"/>
        </w:numPr>
        <w:kinsoku/>
        <w:wordWrap/>
        <w:overflowPunct/>
        <w:topLinePunct w:val="0"/>
        <w:bidi w:val="0"/>
        <w:spacing w:line="56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pageBreakBefore w:val="0"/>
        <w:kinsoku/>
        <w:wordWrap/>
        <w:overflowPunct/>
        <w:topLinePunct w:val="0"/>
        <w:bidi w:val="0"/>
        <w:spacing w:line="56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1228.64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202.46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16.48</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1026.18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83.52</w:t>
      </w:r>
      <w:r>
        <w:rPr>
          <w:rFonts w:ascii="仿宋" w:hAnsi="仿宋" w:eastAsia="仿宋"/>
          <w:color w:val="000000"/>
          <w:sz w:val="32"/>
          <w:szCs w:val="32"/>
        </w:rPr>
        <w:t>%</w:t>
      </w:r>
      <w:r>
        <w:rPr>
          <w:rFonts w:hint="eastAsia" w:ascii="仿宋" w:hAnsi="仿宋" w:eastAsia="仿宋"/>
          <w:color w:val="000000"/>
          <w:sz w:val="32"/>
          <w:szCs w:val="32"/>
        </w:rPr>
        <w:t>。</w:t>
      </w:r>
    </w:p>
    <w:p>
      <w:pPr>
        <w:pStyle w:val="23"/>
        <w:pageBreakBefore w:val="0"/>
        <w:numPr>
          <w:ilvl w:val="0"/>
          <w:numId w:val="1"/>
        </w:numPr>
        <w:kinsoku/>
        <w:wordWrap/>
        <w:overflowPunct/>
        <w:topLinePunct w:val="0"/>
        <w:bidi w:val="0"/>
        <w:spacing w:line="56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pageBreakBefore w:val="0"/>
        <w:kinsoku/>
        <w:wordWrap/>
        <w:overflowPunct/>
        <w:topLinePunct w:val="0"/>
        <w:bidi w:val="0"/>
        <w:spacing w:line="56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1105.47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191.76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17.35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913.71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82.65</w:t>
      </w:r>
      <w:r>
        <w:rPr>
          <w:rFonts w:ascii="仿宋" w:hAnsi="仿宋" w:eastAsia="仿宋"/>
          <w:color w:val="000000"/>
          <w:sz w:val="32"/>
          <w:szCs w:val="32"/>
        </w:rPr>
        <w:t>%</w:t>
      </w:r>
      <w:r>
        <w:rPr>
          <w:rFonts w:hint="eastAsia" w:ascii="仿宋" w:hAnsi="仿宋" w:eastAsia="仿宋"/>
          <w:color w:val="000000"/>
          <w:sz w:val="32"/>
          <w:szCs w:val="32"/>
        </w:rPr>
        <w:t>。</w:t>
      </w:r>
    </w:p>
    <w:p>
      <w:pPr>
        <w:pageBreakBefore w:val="0"/>
        <w:kinsoku/>
        <w:wordWrap/>
        <w:overflowPunct/>
        <w:topLinePunct w:val="0"/>
        <w:bidi w:val="0"/>
        <w:spacing w:line="56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pageBreakBefore w:val="0"/>
        <w:kinsoku/>
        <w:wordWrap/>
        <w:overflowPunct/>
        <w:topLinePunct w:val="0"/>
        <w:bidi w:val="0"/>
        <w:spacing w:line="560" w:lineRule="exact"/>
        <w:ind w:firstLine="64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2334.11</w:t>
      </w:r>
      <w:r>
        <w:rPr>
          <w:rFonts w:hint="eastAsia" w:ascii="仿宋" w:hAnsi="仿宋" w:eastAsia="仿宋"/>
          <w:color w:val="000000"/>
          <w:sz w:val="32"/>
          <w:szCs w:val="32"/>
        </w:rPr>
        <w:t>万元。与2018年相比，收、支总计减少</w:t>
      </w:r>
      <w:r>
        <w:rPr>
          <w:rFonts w:hint="eastAsia" w:ascii="仿宋" w:hAnsi="仿宋" w:eastAsia="仿宋"/>
          <w:color w:val="000000"/>
          <w:sz w:val="32"/>
          <w:szCs w:val="32"/>
          <w:lang w:val="en-US" w:eastAsia="zh-CN"/>
        </w:rPr>
        <w:t>3210.47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57.9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工程项目由空港公司在实施。</w:t>
      </w:r>
    </w:p>
    <w:p>
      <w:pPr>
        <w:pageBreakBefore w:val="0"/>
        <w:kinsoku/>
        <w:wordWrap/>
        <w:overflowPunct/>
        <w:topLinePunct w:val="0"/>
        <w:bidi w:val="0"/>
        <w:spacing w:line="56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pageBreakBefore w:val="0"/>
        <w:kinsoku/>
        <w:wordWrap/>
        <w:overflowPunct/>
        <w:topLinePunct w:val="0"/>
        <w:bidi w:val="0"/>
        <w:spacing w:line="56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pageBreakBefore w:val="0"/>
        <w:kinsoku/>
        <w:wordWrap/>
        <w:overflowPunct/>
        <w:topLinePunct w:val="0"/>
        <w:bidi w:val="0"/>
        <w:spacing w:line="56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191.76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17.35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88.34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85.42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人员增加。</w:t>
      </w:r>
    </w:p>
    <w:p>
      <w:pPr>
        <w:pageBreakBefore w:val="0"/>
        <w:kinsoku/>
        <w:wordWrap/>
        <w:overflowPunct/>
        <w:topLinePunct w:val="0"/>
        <w:bidi w:val="0"/>
        <w:spacing w:line="56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pageBreakBefore w:val="0"/>
        <w:kinsoku/>
        <w:wordWrap/>
        <w:overflowPunct/>
        <w:topLinePunct w:val="0"/>
        <w:bidi w:val="0"/>
        <w:spacing w:line="56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191.76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城乡社区支出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130.63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68.12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29.33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22.45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7.14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3.72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24.61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12.83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pageBreakBefore w:val="0"/>
        <w:kinsoku/>
        <w:wordWrap/>
        <w:overflowPunct/>
        <w:topLinePunct w:val="0"/>
        <w:bidi w:val="0"/>
        <w:spacing w:line="56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pageBreakBefore w:val="0"/>
        <w:kinsoku/>
        <w:wordWrap/>
        <w:overflowPunct/>
        <w:topLinePunct w:val="0"/>
        <w:bidi w:val="0"/>
        <w:spacing w:line="56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191.76</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94.64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pageBreakBefore w:val="0"/>
        <w:kinsoku/>
        <w:wordWrap/>
        <w:overflowPunct/>
        <w:topLinePunct w:val="0"/>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lang w:eastAsia="zh-CN"/>
        </w:rPr>
        <w:t>城乡社区支出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城乡社区管理事务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其他城乡社区管事事务支出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130.68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92.43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年底财政没能及时拨付职工</w:t>
      </w:r>
      <w:r>
        <w:rPr>
          <w:rStyle w:val="14"/>
          <w:rFonts w:hint="eastAsia" w:ascii="仿宋" w:hAnsi="仿宋" w:eastAsia="仿宋"/>
          <w:b w:val="0"/>
          <w:bCs/>
          <w:color w:val="000000"/>
          <w:sz w:val="32"/>
          <w:szCs w:val="32"/>
          <w:lang w:val="en-US" w:eastAsia="zh-CN"/>
        </w:rPr>
        <w:t>12月医保社区费用</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29.33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w:t>
      </w:r>
      <w:r>
        <w:rPr>
          <w:rStyle w:val="14"/>
          <w:rFonts w:hint="eastAsia" w:ascii="仿宋" w:hAnsi="仿宋" w:eastAsia="仿宋"/>
          <w:b w:val="0"/>
          <w:bCs/>
          <w:color w:val="000000"/>
          <w:sz w:val="32"/>
          <w:szCs w:val="32"/>
          <w:lang w:eastAsia="zh-CN"/>
        </w:rPr>
        <w:t>严格按年初预算标准执行</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事业单位医疗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7.14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w:t>
      </w:r>
      <w:r>
        <w:rPr>
          <w:rStyle w:val="14"/>
          <w:rFonts w:hint="eastAsia" w:ascii="仿宋" w:hAnsi="仿宋" w:eastAsia="仿宋"/>
          <w:b w:val="0"/>
          <w:bCs/>
          <w:color w:val="000000"/>
          <w:sz w:val="32"/>
          <w:szCs w:val="32"/>
          <w:lang w:eastAsia="zh-CN"/>
        </w:rPr>
        <w:t>严格按年初预算标准执行</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住房保障支出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住房改革支出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住房公积金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24.61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w:t>
      </w:r>
      <w:r>
        <w:rPr>
          <w:rStyle w:val="14"/>
          <w:rFonts w:hint="eastAsia" w:ascii="仿宋" w:hAnsi="仿宋" w:eastAsia="仿宋"/>
          <w:b w:val="0"/>
          <w:bCs/>
          <w:color w:val="000000"/>
          <w:sz w:val="32"/>
          <w:szCs w:val="32"/>
          <w:lang w:eastAsia="zh-CN"/>
        </w:rPr>
        <w:t>严格按年初预算标准执行</w:t>
      </w:r>
      <w:r>
        <w:rPr>
          <w:rStyle w:val="14"/>
          <w:rFonts w:hint="eastAsia" w:ascii="仿宋" w:hAnsi="仿宋" w:eastAsia="仿宋"/>
          <w:b w:val="0"/>
          <w:bCs/>
          <w:color w:val="000000"/>
          <w:sz w:val="32"/>
          <w:szCs w:val="32"/>
        </w:rPr>
        <w:t>。</w:t>
      </w:r>
    </w:p>
    <w:p>
      <w:pPr>
        <w:pageBreakBefore w:val="0"/>
        <w:tabs>
          <w:tab w:val="right" w:pos="8306"/>
        </w:tabs>
        <w:kinsoku/>
        <w:wordWrap/>
        <w:overflowPunct/>
        <w:topLinePunct w:val="0"/>
        <w:bidi w:val="0"/>
        <w:spacing w:line="56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pageBreakBefore w:val="0"/>
        <w:kinsoku/>
        <w:wordWrap/>
        <w:overflowPunct/>
        <w:topLinePunct w:val="0"/>
        <w:bidi w:val="0"/>
        <w:spacing w:line="56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b/>
          <w:color w:val="000000" w:themeColor="text1"/>
          <w:sz w:val="32"/>
          <w:szCs w:val="32"/>
          <w:lang w:val="en-US" w:eastAsia="zh-CN"/>
          <w14:textFill>
            <w14:solidFill>
              <w14:schemeClr w14:val="tx1"/>
            </w14:solidFill>
          </w14:textFill>
        </w:rPr>
        <w:t>191.76</w:t>
      </w:r>
      <w:r>
        <w:rPr>
          <w:rFonts w:hint="eastAsia" w:ascii="仿宋" w:hAnsi="仿宋" w:eastAsia="仿宋"/>
          <w:color w:val="000000"/>
          <w:sz w:val="32"/>
          <w:szCs w:val="32"/>
        </w:rPr>
        <w:t>万元，其中：</w:t>
      </w:r>
    </w:p>
    <w:p>
      <w:pPr>
        <w:pageBreakBefore w:val="0"/>
        <w:kinsoku/>
        <w:wordWrap/>
        <w:overflowPunct/>
        <w:topLinePunct w:val="0"/>
        <w:bidi w:val="0"/>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190.76</w:t>
      </w:r>
      <w:r>
        <w:rPr>
          <w:rFonts w:hint="eastAsia" w:ascii="仿宋" w:hAnsi="仿宋" w:eastAsia="仿宋"/>
          <w:color w:val="000000"/>
          <w:sz w:val="32"/>
          <w:szCs w:val="32"/>
        </w:rPr>
        <w:t>万元，主要包括：基本工资、津贴补贴、奖金、伙食补助费、绩效工资、机关事业单位基本养老保险缴费、其他社会保障缴费、其他工资福利支出、奖励金、住房公积金、其他对个人和家庭的补助支出等。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1万</w:t>
      </w:r>
      <w:r>
        <w:rPr>
          <w:rFonts w:hint="eastAsia" w:ascii="仿宋" w:hAnsi="仿宋" w:eastAsia="仿宋"/>
          <w:color w:val="000000"/>
          <w:sz w:val="32"/>
          <w:szCs w:val="32"/>
        </w:rPr>
        <w:t>元，主要包括：公务用车运行维护费等。</w:t>
      </w:r>
    </w:p>
    <w:p>
      <w:pPr>
        <w:pageBreakBefore w:val="0"/>
        <w:kinsoku/>
        <w:wordWrap/>
        <w:overflowPunct/>
        <w:topLinePunct w:val="0"/>
        <w:bidi w:val="0"/>
        <w:spacing w:line="56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pageBreakBefore w:val="0"/>
        <w:kinsoku/>
        <w:wordWrap/>
        <w:overflowPunct/>
        <w:topLinePunct w:val="0"/>
        <w:bidi w:val="0"/>
        <w:spacing w:line="56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pageBreakBefore w:val="0"/>
        <w:kinsoku/>
        <w:wordWrap/>
        <w:overflowPunct/>
        <w:topLinePunct w:val="0"/>
        <w:bidi w:val="0"/>
        <w:spacing w:line="56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w:t>
      </w:r>
      <w:r>
        <w:rPr>
          <w:rStyle w:val="14"/>
          <w:rFonts w:hint="eastAsia" w:ascii="仿宋" w:hAnsi="仿宋" w:eastAsia="仿宋"/>
          <w:b w:val="0"/>
          <w:bCs/>
          <w:color w:val="000000"/>
          <w:sz w:val="32"/>
          <w:szCs w:val="32"/>
          <w:lang w:eastAsia="zh-CN"/>
        </w:rPr>
        <w:t>严格按年初预算标准执行</w:t>
      </w:r>
      <w:r>
        <w:rPr>
          <w:rFonts w:hint="eastAsia" w:ascii="仿宋" w:hAnsi="仿宋" w:eastAsia="仿宋"/>
          <w:color w:val="000000"/>
          <w:sz w:val="32"/>
          <w:szCs w:val="32"/>
        </w:rPr>
        <w:t>。</w:t>
      </w:r>
    </w:p>
    <w:p>
      <w:pPr>
        <w:pageBreakBefore w:val="0"/>
        <w:kinsoku/>
        <w:wordWrap/>
        <w:overflowPunct/>
        <w:topLinePunct w:val="0"/>
        <w:bidi w:val="0"/>
        <w:spacing w:line="56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pageBreakBefore w:val="0"/>
        <w:kinsoku/>
        <w:wordWrap/>
        <w:overflowPunct/>
        <w:topLinePunct w:val="0"/>
        <w:bidi w:val="0"/>
        <w:spacing w:line="56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pageBreakBefore w:val="0"/>
        <w:kinsoku/>
        <w:wordWrap/>
        <w:overflowPunct/>
        <w:topLinePunct w:val="0"/>
        <w:bidi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pageBreakBefore w:val="0"/>
        <w:kinsoku/>
        <w:wordWrap/>
        <w:overflowPunct/>
        <w:topLinePunct w:val="0"/>
        <w:bidi w:val="0"/>
        <w:spacing w:line="56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9.1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压减开支。</w:t>
      </w:r>
    </w:p>
    <w:p>
      <w:pPr>
        <w:pageBreakBefore w:val="0"/>
        <w:kinsoku/>
        <w:wordWrap/>
        <w:overflowPunct/>
        <w:topLinePunct w:val="0"/>
        <w:bidi w:val="0"/>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pageBreakBefore w:val="0"/>
        <w:kinsoku/>
        <w:wordWrap/>
        <w:overflowPunct/>
        <w:topLinePunct w:val="0"/>
        <w:bidi w:val="0"/>
        <w:spacing w:line="560" w:lineRule="exact"/>
        <w:ind w:firstLine="640"/>
        <w:rPr>
          <w:rFonts w:ascii="黑体" w:eastAsia="黑体"/>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处理日常工作</w:t>
      </w:r>
      <w:r>
        <w:rPr>
          <w:rFonts w:hint="eastAsia" w:ascii="仿宋_GB2312" w:eastAsia="仿宋_GB2312"/>
          <w:color w:val="000000"/>
          <w:sz w:val="32"/>
          <w:szCs w:val="32"/>
        </w:rPr>
        <w:t>等所需的公务用车燃料费、维修费、过路过桥费、保险费等支出。</w:t>
      </w:r>
      <w:bookmarkStart w:id="46" w:name="_Toc15396610"/>
      <w:bookmarkStart w:id="47" w:name="_Toc15377218"/>
    </w:p>
    <w:p>
      <w:pPr>
        <w:pageBreakBefore w:val="0"/>
        <w:kinsoku/>
        <w:wordWrap/>
        <w:overflowPunct/>
        <w:topLinePunct w:val="0"/>
        <w:bidi w:val="0"/>
        <w:spacing w:line="56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pageBreakBefore w:val="0"/>
        <w:kinsoku/>
        <w:wordWrap/>
        <w:overflowPunct/>
        <w:topLinePunct w:val="0"/>
        <w:bidi w:val="0"/>
        <w:spacing w:line="56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913.72</w:t>
      </w:r>
      <w:r>
        <w:rPr>
          <w:rFonts w:hint="eastAsia" w:ascii="仿宋_GB2312" w:eastAsia="仿宋_GB2312"/>
          <w:color w:val="000000"/>
          <w:sz w:val="32"/>
          <w:szCs w:val="32"/>
        </w:rPr>
        <w:t>万元。</w:t>
      </w:r>
    </w:p>
    <w:p>
      <w:pPr>
        <w:pageBreakBefore w:val="0"/>
        <w:numPr>
          <w:ilvl w:val="0"/>
          <w:numId w:val="2"/>
        </w:numPr>
        <w:kinsoku/>
        <w:wordWrap/>
        <w:overflowPunct/>
        <w:topLinePunct w:val="0"/>
        <w:bidi w:val="0"/>
        <w:spacing w:line="56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pageBreakBefore w:val="0"/>
        <w:kinsoku/>
        <w:wordWrap/>
        <w:overflowPunct/>
        <w:topLinePunct w:val="0"/>
        <w:bidi w:val="0"/>
        <w:spacing w:line="56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kinsoku/>
        <w:wordWrap/>
        <w:overflowPunct/>
        <w:topLinePunct w:val="0"/>
        <w:bidi w:val="0"/>
        <w:spacing w:line="56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pageBreakBefore w:val="0"/>
        <w:kinsoku/>
        <w:wordWrap/>
        <w:overflowPunct/>
        <w:topLinePunct w:val="0"/>
        <w:bidi w:val="0"/>
        <w:spacing w:line="56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pageBreakBefore w:val="0"/>
        <w:kinsoku/>
        <w:wordWrap/>
        <w:overflowPunct/>
        <w:topLinePunct w:val="0"/>
        <w:autoSpaceDE w:val="0"/>
        <w:autoSpaceDN w:val="0"/>
        <w:bidi w:val="0"/>
        <w:adjustRightInd w:val="0"/>
        <w:spacing w:line="560" w:lineRule="exact"/>
        <w:ind w:firstLine="640" w:firstLineChars="200"/>
        <w:jc w:val="left"/>
        <w:outlineLvl w:val="2"/>
        <w:rPr>
          <w:rFonts w:hint="eastAsia" w:ascii="仿宋_GB2312" w:eastAsia="仿宋_GB2312"/>
          <w:color w:val="000000"/>
          <w:sz w:val="32"/>
          <w:szCs w:val="32"/>
          <w:lang w:eastAsia="zh-CN"/>
        </w:rPr>
      </w:pPr>
      <w:bookmarkStart w:id="53" w:name="_Toc15377223"/>
      <w:r>
        <w:rPr>
          <w:rFonts w:hint="eastAsia" w:ascii="仿宋_GB2312" w:eastAsia="仿宋_GB2312"/>
          <w:color w:val="000000"/>
          <w:sz w:val="32"/>
          <w:szCs w:val="32"/>
          <w:lang w:eastAsia="zh-CN"/>
        </w:rPr>
        <w:t>无</w:t>
      </w:r>
    </w:p>
    <w:p>
      <w:pPr>
        <w:pageBreakBefore w:val="0"/>
        <w:kinsoku/>
        <w:wordWrap/>
        <w:overflowPunct/>
        <w:topLinePunct w:val="0"/>
        <w:autoSpaceDE w:val="0"/>
        <w:autoSpaceDN w:val="0"/>
        <w:bidi w:val="0"/>
        <w:adjustRightInd w:val="0"/>
        <w:spacing w:line="56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pageBreakBefore w:val="0"/>
        <w:kinsoku/>
        <w:wordWrap/>
        <w:overflowPunct/>
        <w:topLinePunct w:val="0"/>
        <w:bidi w:val="0"/>
        <w:spacing w:line="56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达川空港新区管理委员会</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2.87</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2.87万</w:t>
      </w:r>
      <w:r>
        <w:rPr>
          <w:rFonts w:hint="eastAsia" w:ascii="仿宋_GB2312" w:eastAsia="仿宋_GB2312"/>
          <w:color w:val="000000"/>
          <w:sz w:val="32"/>
          <w:szCs w:val="32"/>
        </w:rPr>
        <w:t>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购买办公用品</w:t>
      </w:r>
      <w:r>
        <w:rPr>
          <w:rFonts w:hint="eastAsia" w:ascii="仿宋_GB2312" w:eastAsia="仿宋_GB2312"/>
          <w:color w:val="000000"/>
          <w:sz w:val="32"/>
          <w:szCs w:val="32"/>
        </w:rPr>
        <w:t>。</w:t>
      </w:r>
    </w:p>
    <w:p>
      <w:pPr>
        <w:pageBreakBefore w:val="0"/>
        <w:kinsoku/>
        <w:wordWrap/>
        <w:overflowPunct/>
        <w:topLinePunct w:val="0"/>
        <w:autoSpaceDE w:val="0"/>
        <w:autoSpaceDN w:val="0"/>
        <w:bidi w:val="0"/>
        <w:adjustRightInd w:val="0"/>
        <w:spacing w:line="56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pageBreakBefore w:val="0"/>
        <w:kinsoku/>
        <w:wordWrap/>
        <w:overflowPunct/>
        <w:topLinePunct w:val="0"/>
        <w:autoSpaceDE w:val="0"/>
        <w:autoSpaceDN w:val="0"/>
        <w:bidi w:val="0"/>
        <w:adjustRightInd w:val="0"/>
        <w:spacing w:line="56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达川空港新区管理委员会</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p>
    <w:p>
      <w:pPr>
        <w:pageBreakBefore w:val="0"/>
        <w:kinsoku/>
        <w:wordWrap/>
        <w:overflowPunct/>
        <w:topLinePunct w:val="0"/>
        <w:autoSpaceDE w:val="0"/>
        <w:autoSpaceDN w:val="0"/>
        <w:bidi w:val="0"/>
        <w:adjustRightInd w:val="0"/>
        <w:spacing w:line="56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pageBreakBefore w:val="0"/>
        <w:kinsoku/>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园区建设工作经费</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pageBreakBefore w:val="0"/>
        <w:kinsoku/>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，我单位抓好了园区产业布局规划调整、产业项目引进投资</w:t>
      </w:r>
      <w:r>
        <w:rPr>
          <w:rFonts w:hint="eastAsia" w:ascii="仿宋_GB2312" w:hAnsi="仿宋_GB2312" w:eastAsia="仿宋_GB2312" w:cs="仿宋_GB2312"/>
          <w:sz w:val="32"/>
          <w:szCs w:val="32"/>
          <w:lang w:val="en-US" w:eastAsia="zh-CN"/>
        </w:rPr>
        <w:t>2000万元以上产业项目5个，完成工业总产值5亿元</w:t>
      </w:r>
      <w:r>
        <w:rPr>
          <w:rFonts w:hint="eastAsia" w:ascii="仿宋_GB2312" w:hAnsi="仿宋_GB2312" w:eastAsia="仿宋_GB2312" w:cs="仿宋_GB2312"/>
          <w:sz w:val="32"/>
          <w:szCs w:val="32"/>
        </w:rPr>
        <w:t>。本部</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项目支出绩效评价，</w:t>
      </w:r>
      <w:r>
        <w:rPr>
          <w:rFonts w:hint="eastAsia" w:ascii="仿宋_GB2312" w:hAnsi="仿宋_GB2312" w:eastAsia="仿宋_GB2312" w:cs="仿宋_GB2312"/>
          <w:sz w:val="32"/>
          <w:szCs w:val="32"/>
          <w:lang w:eastAsia="zh-CN"/>
        </w:rPr>
        <w:t>因我单位未实施项目。</w:t>
      </w:r>
    </w:p>
    <w:p>
      <w:pPr>
        <w:pageBreakBefore w:val="0"/>
        <w:kinsoku/>
        <w:wordWrap/>
        <w:overflowPunct/>
        <w:topLinePunct w:val="0"/>
        <w:bidi w:val="0"/>
        <w:spacing w:line="56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pageBreakBefore w:val="0"/>
        <w:kinsoku/>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达川空港新区管理委员会</w:t>
      </w:r>
      <w:r>
        <w:rPr>
          <w:rFonts w:hint="eastAsia" w:ascii="仿宋_GB2312" w:hAnsi="仿宋_GB2312" w:eastAsia="仿宋_GB2312" w:cs="仿宋_GB2312"/>
          <w:sz w:val="32"/>
          <w:szCs w:val="32"/>
        </w:rPr>
        <w:t>2019年部门整体支出绩效评价报告》见附件（附件1）。</w:t>
      </w:r>
    </w:p>
    <w:p>
      <w:pPr>
        <w:pageBreakBefore w:val="0"/>
        <w:widowControl/>
        <w:kinsoku/>
        <w:wordWrap/>
        <w:overflowPunct/>
        <w:topLinePunct w:val="0"/>
        <w:bidi w:val="0"/>
        <w:spacing w:line="560" w:lineRule="exact"/>
        <w:jc w:val="left"/>
        <w:rPr>
          <w:rFonts w:ascii="仿宋_GB2312" w:eastAsia="仿宋_GB2312"/>
          <w:b/>
          <w:color w:val="000000"/>
          <w:sz w:val="32"/>
          <w:szCs w:val="32"/>
        </w:rPr>
      </w:pPr>
      <w:r>
        <w:rPr>
          <w:rFonts w:ascii="仿宋_GB2312" w:eastAsia="仿宋_GB2312"/>
          <w:b/>
          <w:color w:val="000000"/>
          <w:sz w:val="32"/>
          <w:szCs w:val="32"/>
        </w:rPr>
        <w:br w:type="page"/>
      </w:r>
    </w:p>
    <w:p>
      <w:pPr>
        <w:pageBreakBefore w:val="0"/>
        <w:numPr>
          <w:ilvl w:val="0"/>
          <w:numId w:val="3"/>
        </w:numPr>
        <w:kinsoku/>
        <w:wordWrap/>
        <w:overflowPunct/>
        <w:topLinePunct w:val="0"/>
        <w:bidi w:val="0"/>
        <w:spacing w:line="56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pageBreakBefore w:val="0"/>
        <w:kinsoku/>
        <w:wordWrap/>
        <w:overflowPunct/>
        <w:topLinePunct w:val="0"/>
        <w:bidi w:val="0"/>
        <w:spacing w:line="560" w:lineRule="exact"/>
        <w:jc w:val="left"/>
        <w:rPr>
          <w:rFonts w:ascii="宋体"/>
          <w:b/>
          <w:color w:val="000000"/>
          <w:sz w:val="44"/>
          <w:szCs w:val="44"/>
        </w:rPr>
      </w:pPr>
    </w:p>
    <w:p>
      <w:pPr>
        <w:pStyle w:val="22"/>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pageBreakBefore w:val="0"/>
        <w:kinsoku/>
        <w:wordWrap/>
        <w:overflowPunct/>
        <w:topLinePunct w:val="0"/>
        <w:bidi w:val="0"/>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pageBreakBefore w:val="0"/>
        <w:kinsoku/>
        <w:wordWrap/>
        <w:overflowPunct/>
        <w:topLinePunct w:val="0"/>
        <w:bidi w:val="0"/>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社会保障和就业（类）行政事业单位离退休（款）  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lang w:eastAsia="zh-CN"/>
        </w:rPr>
        <w:t>指</w:t>
      </w:r>
      <w:r>
        <w:rPr>
          <w:rFonts w:hint="eastAsia" w:ascii="仿宋_GB2312" w:hAnsi="Tahoma" w:eastAsia="仿宋_GB2312" w:cs="Times New Roman"/>
          <w:kern w:val="0"/>
          <w:sz w:val="32"/>
          <w:szCs w:val="32"/>
          <w:shd w:val="clear" w:color="auto" w:fill="FFFFFF"/>
          <w:lang w:val="en-US" w:eastAsia="zh-CN" w:bidi="ar-SA"/>
        </w:rPr>
        <w:t>实施养老保险制度后，按规定由单位缴纳的基本养老保险费支出</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lang w:eastAsia="zh-CN"/>
        </w:rPr>
        <w:t>指</w:t>
      </w:r>
      <w:r>
        <w:rPr>
          <w:rFonts w:hint="eastAsia" w:ascii="仿宋_GB2312" w:hAnsi="Tahoma" w:eastAsia="仿宋_GB2312" w:cs="Times New Roman"/>
          <w:kern w:val="0"/>
          <w:sz w:val="32"/>
          <w:szCs w:val="32"/>
          <w:shd w:val="clear" w:color="auto" w:fill="FFFFFF"/>
          <w:lang w:val="en-US" w:eastAsia="zh-CN" w:bidi="ar-SA"/>
        </w:rPr>
        <w:t>单位基本医疗保险缴费支出</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11.城乡社区支出（类）城乡社区管理事务（款）其他城乡社区管理事务支出（项）：</w:t>
      </w:r>
      <w:r>
        <w:rPr>
          <w:rStyle w:val="14"/>
          <w:rFonts w:hint="eastAsia" w:ascii="仿宋" w:hAnsi="仿宋" w:eastAsia="仿宋"/>
          <w:b w:val="0"/>
          <w:bCs/>
          <w:color w:val="000000"/>
          <w:sz w:val="32"/>
          <w:szCs w:val="32"/>
          <w:lang w:eastAsia="zh-CN"/>
        </w:rPr>
        <w:t>指</w:t>
      </w:r>
      <w:r>
        <w:rPr>
          <w:rFonts w:hint="eastAsia" w:ascii="仿宋_GB2312" w:hAnsi="Tahoma" w:eastAsia="仿宋_GB2312" w:cs="Times New Roman"/>
          <w:kern w:val="0"/>
          <w:sz w:val="32"/>
          <w:szCs w:val="32"/>
          <w:shd w:val="clear" w:color="auto" w:fill="FFFFFF"/>
          <w:lang w:val="en-US" w:eastAsia="zh-CN" w:bidi="ar-SA"/>
        </w:rPr>
        <w:t>单位正常运转的基本支出，包括基本工资、津贴补贴等人员经费以及办公费、印刷费、水电费等日常公用经费</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lang w:val="en-US" w:eastAsia="zh-CN"/>
        </w:rPr>
        <w:t>12.</w:t>
      </w:r>
      <w:r>
        <w:rPr>
          <w:rFonts w:hint="eastAsia" w:ascii="仿宋" w:hAnsi="仿宋" w:eastAsia="仿宋"/>
          <w:color w:val="000000"/>
          <w:sz w:val="32"/>
          <w:szCs w:val="32"/>
          <w:lang w:val="en-US" w:eastAsia="zh-CN"/>
        </w:rPr>
        <w:t>住房保障支出（类）住房改革支出（款）住房公积金（项）：</w:t>
      </w:r>
      <w:r>
        <w:rPr>
          <w:rStyle w:val="14"/>
          <w:rFonts w:hint="eastAsia" w:ascii="仿宋" w:hAnsi="仿宋" w:eastAsia="仿宋"/>
          <w:b w:val="0"/>
          <w:bCs/>
          <w:color w:val="000000"/>
          <w:sz w:val="32"/>
          <w:szCs w:val="32"/>
          <w:lang w:eastAsia="zh-CN"/>
        </w:rPr>
        <w:t>指</w:t>
      </w:r>
      <w:r>
        <w:rPr>
          <w:rFonts w:hint="eastAsia" w:ascii="仿宋_GB2312" w:hAnsi="Tahoma" w:eastAsia="仿宋_GB2312" w:cs="Times New Roman"/>
          <w:kern w:val="0"/>
          <w:sz w:val="32"/>
          <w:szCs w:val="32"/>
          <w:shd w:val="clear" w:color="auto" w:fill="FFFFFF"/>
          <w:lang w:val="en-US" w:eastAsia="zh-CN" w:bidi="ar-SA"/>
        </w:rPr>
        <w:t>部门按人力资源和社会保障部、财政部规定的基本工资和津贴补贴以及规定比例为职工缴纳的住房公积金支出</w:t>
      </w:r>
      <w:r>
        <w:rPr>
          <w:rStyle w:val="14"/>
          <w:rFonts w:hint="eastAsia" w:ascii="仿宋" w:hAnsi="仿宋" w:eastAsia="仿宋"/>
          <w:b w:val="0"/>
          <w:bCs/>
          <w:color w:val="000000"/>
          <w:sz w:val="32"/>
          <w:szCs w:val="32"/>
        </w:rPr>
        <w:t>。</w:t>
      </w:r>
    </w:p>
    <w:p>
      <w:pPr>
        <w:pageBreakBefore w:val="0"/>
        <w:kinsoku/>
        <w:wordWrap/>
        <w:overflowPunct/>
        <w:topLinePunct w:val="0"/>
        <w:bidi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ageBreakBefore w:val="0"/>
        <w:kinsoku/>
        <w:wordWrap/>
        <w:overflowPunct/>
        <w:topLinePunct w:val="0"/>
        <w:bidi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pageBreakBefore w:val="0"/>
        <w:kinsoku/>
        <w:wordWrap/>
        <w:overflowPunct/>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spacing w:line="560" w:lineRule="exact"/>
        <w:ind w:firstLine="643" w:firstLineChars="200"/>
        <w:rPr>
          <w:rFonts w:ascii="仿宋" w:hAnsi="仿宋" w:eastAsia="仿宋"/>
          <w:b/>
          <w:color w:val="000000"/>
          <w:sz w:val="32"/>
          <w:szCs w:val="32"/>
        </w:rPr>
      </w:pPr>
    </w:p>
    <w:p>
      <w:pPr>
        <w:pageBreakBefore w:val="0"/>
        <w:kinsoku/>
        <w:wordWrap/>
        <w:overflowPunct/>
        <w:topLinePunct w:val="0"/>
        <w:bidi w:val="0"/>
        <w:spacing w:line="56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pageBreakBefore w:val="0"/>
        <w:kinsoku/>
        <w:wordWrap/>
        <w:overflowPunct/>
        <w:topLinePunct w:val="0"/>
        <w:bidi w:val="0"/>
        <w:spacing w:line="56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pageBreakBefore w:val="0"/>
        <w:kinsoku/>
        <w:wordWrap/>
        <w:overflowPunct/>
        <w:topLinePunct w:val="0"/>
        <w:bidi w:val="0"/>
        <w:spacing w:line="56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hint="eastAsia" w:ascii="黑体" w:hAnsi="黑体" w:eastAsia="黑体" w:cs="方正小标宋简体"/>
          <w:sz w:val="36"/>
          <w:szCs w:val="36"/>
          <w:lang w:eastAsia="zh-CN"/>
        </w:rPr>
      </w:pPr>
      <w:bookmarkStart w:id="59" w:name="_Toc15396616"/>
      <w:r>
        <w:rPr>
          <w:rFonts w:hint="eastAsia" w:ascii="黑体" w:hAnsi="黑体" w:eastAsia="黑体" w:cs="方正小标宋简体"/>
          <w:sz w:val="36"/>
          <w:szCs w:val="36"/>
          <w:lang w:eastAsia="zh-CN"/>
        </w:rPr>
        <w:t>达川空港新区管理委员会</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9"/>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78" w:lineRule="exact"/>
        <w:ind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（一）机构组成。</w:t>
      </w:r>
      <w:r>
        <w:rPr>
          <w:rFonts w:hint="eastAsia" w:ascii="仿宋" w:hAnsi="仿宋" w:eastAsia="仿宋" w:cs="仿宋"/>
          <w:color w:val="000000"/>
          <w:kern w:val="0"/>
          <w:sz w:val="32"/>
          <w:szCs w:val="32"/>
        </w:rPr>
        <w:t>达川空港新区管理委员会按照“三定方案”内设党政综合办公室、经济发展部、规划建设及土地管理部、财务及统计部4个内设机构。</w:t>
      </w:r>
    </w:p>
    <w:p>
      <w:pPr>
        <w:ind w:firstLine="803" w:firstLineChars="250"/>
        <w:rPr>
          <w:rFonts w:eastAsia="方正仿宋简体"/>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（二）机构职能。</w:t>
      </w:r>
      <w:r>
        <w:rPr>
          <w:rFonts w:hint="eastAsia" w:ascii="仿宋" w:hAnsi="仿宋" w:eastAsia="仿宋" w:cs="仿宋"/>
          <w:color w:val="000000"/>
          <w:kern w:val="0"/>
          <w:sz w:val="32"/>
          <w:szCs w:val="32"/>
        </w:rPr>
        <w:t>达川空港新区管理委员会</w:t>
      </w:r>
      <w:r>
        <w:rPr>
          <w:rFonts w:ascii="仿宋" w:hAnsi="仿宋" w:eastAsia="仿宋" w:cs="仿宋"/>
          <w:color w:val="000000"/>
          <w:kern w:val="0"/>
          <w:sz w:val="32"/>
          <w:szCs w:val="32"/>
        </w:rPr>
        <w:t>成立于201</w:t>
      </w:r>
      <w:r>
        <w:rPr>
          <w:rFonts w:hint="eastAsia" w:ascii="仿宋" w:hAnsi="仿宋" w:eastAsia="仿宋" w:cs="仿宋"/>
          <w:color w:val="000000"/>
          <w:kern w:val="0"/>
          <w:sz w:val="32"/>
          <w:szCs w:val="32"/>
        </w:rPr>
        <w:t>3</w:t>
      </w:r>
      <w:r>
        <w:rPr>
          <w:rFonts w:ascii="仿宋" w:hAnsi="仿宋" w:eastAsia="仿宋" w:cs="仿宋"/>
          <w:color w:val="000000"/>
          <w:kern w:val="0"/>
          <w:sz w:val="32"/>
          <w:szCs w:val="32"/>
        </w:rPr>
        <w:t>年</w:t>
      </w:r>
      <w:r>
        <w:rPr>
          <w:rFonts w:hint="eastAsia" w:ascii="仿宋" w:hAnsi="仿宋" w:eastAsia="仿宋" w:cs="仿宋"/>
          <w:color w:val="000000"/>
          <w:kern w:val="0"/>
          <w:sz w:val="32"/>
          <w:szCs w:val="32"/>
        </w:rPr>
        <w:t>12</w:t>
      </w:r>
      <w:r>
        <w:rPr>
          <w:rFonts w:ascii="仿宋" w:hAnsi="仿宋" w:eastAsia="仿宋" w:cs="仿宋"/>
          <w:color w:val="000000"/>
          <w:kern w:val="0"/>
          <w:sz w:val="32"/>
          <w:szCs w:val="32"/>
        </w:rPr>
        <w:t>月</w:t>
      </w:r>
      <w:r>
        <w:rPr>
          <w:rFonts w:hint="eastAsia" w:ascii="仿宋" w:hAnsi="仿宋" w:eastAsia="仿宋" w:cs="仿宋"/>
          <w:color w:val="000000"/>
          <w:kern w:val="0"/>
          <w:sz w:val="32"/>
          <w:szCs w:val="32"/>
        </w:rPr>
        <w:t>（于2016年4月由原达川工业园区管理委员更名为达川空港新区管理委员会）</w:t>
      </w:r>
      <w:r>
        <w:rPr>
          <w:rFonts w:ascii="仿宋" w:hAnsi="仿宋" w:eastAsia="仿宋" w:cs="仿宋"/>
          <w:color w:val="000000"/>
          <w:kern w:val="0"/>
          <w:sz w:val="32"/>
          <w:szCs w:val="32"/>
        </w:rPr>
        <w:t>，属于</w:t>
      </w:r>
      <w:r>
        <w:rPr>
          <w:rFonts w:hint="eastAsia" w:ascii="仿宋" w:hAnsi="仿宋" w:eastAsia="仿宋" w:cs="仿宋"/>
          <w:color w:val="000000"/>
          <w:kern w:val="0"/>
          <w:sz w:val="32"/>
          <w:szCs w:val="32"/>
        </w:rPr>
        <w:t>区财政管理的财政核定收支、全额补助的事业单位，主要职责是：贯彻执行国家和省、市有关法律、法规和方针政策，负责实施园区各类规划，制定各项管理规定；负责园区内的基础设施配套建设，协调组织相关部门对工业园区内建设项目进行招投标、质量监督、工程验收等。</w:t>
      </w:r>
    </w:p>
    <w:p>
      <w:pPr>
        <w:spacing w:line="580" w:lineRule="exact"/>
        <w:ind w:firstLine="643" w:firstLineChars="200"/>
        <w:rPr>
          <w:rFonts w:ascii="仿宋" w:hAnsi="仿宋" w:eastAsia="仿宋" w:cs="仿宋"/>
          <w:color w:val="000000"/>
          <w:kern w:val="0"/>
          <w:sz w:val="32"/>
          <w:szCs w:val="32"/>
        </w:rPr>
      </w:pPr>
      <w:r>
        <w:rPr>
          <w:rFonts w:hint="eastAsia" w:ascii="方正楷体简体" w:eastAsia="方正楷体简体"/>
          <w:b/>
          <w:color w:val="000000" w:themeColor="text1"/>
          <w:sz w:val="32"/>
          <w:szCs w:val="32"/>
          <w14:textFill>
            <w14:solidFill>
              <w14:schemeClr w14:val="tx1"/>
            </w14:solidFill>
          </w14:textFill>
        </w:rPr>
        <w:t>（三）人员概况。</w:t>
      </w:r>
      <w:r>
        <w:rPr>
          <w:rFonts w:hint="eastAsia" w:ascii="仿宋" w:hAnsi="仿宋" w:eastAsia="仿宋" w:cs="仿宋"/>
          <w:color w:val="000000"/>
          <w:kern w:val="0"/>
          <w:sz w:val="32"/>
          <w:szCs w:val="32"/>
        </w:rPr>
        <w:t>达川空港新区管理委员会</w:t>
      </w:r>
      <w:r>
        <w:rPr>
          <w:rFonts w:ascii="仿宋" w:hAnsi="仿宋" w:eastAsia="仿宋" w:cs="仿宋"/>
          <w:color w:val="000000"/>
          <w:kern w:val="0"/>
          <w:sz w:val="32"/>
          <w:szCs w:val="32"/>
        </w:rPr>
        <w:t>核定事业编制</w:t>
      </w:r>
      <w:r>
        <w:rPr>
          <w:rFonts w:hint="eastAsia" w:ascii="仿宋" w:hAnsi="仿宋" w:eastAsia="仿宋" w:cs="仿宋"/>
          <w:color w:val="000000"/>
          <w:kern w:val="0"/>
          <w:sz w:val="32"/>
          <w:szCs w:val="32"/>
        </w:rPr>
        <w:t>35</w:t>
      </w:r>
      <w:r>
        <w:rPr>
          <w:rFonts w:ascii="仿宋" w:hAnsi="仿宋" w:eastAsia="仿宋" w:cs="仿宋"/>
          <w:color w:val="000000"/>
          <w:kern w:val="0"/>
          <w:sz w:val="32"/>
          <w:szCs w:val="32"/>
        </w:rPr>
        <w:t>名。</w:t>
      </w:r>
      <w:r>
        <w:rPr>
          <w:rFonts w:hint="eastAsia" w:ascii="仿宋" w:hAnsi="仿宋" w:eastAsia="仿宋" w:cs="仿宋"/>
          <w:color w:val="000000"/>
          <w:kern w:val="0"/>
          <w:sz w:val="32"/>
          <w:szCs w:val="32"/>
        </w:rPr>
        <w:t>截至201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年末共</w:t>
      </w:r>
      <w:r>
        <w:rPr>
          <w:rFonts w:ascii="仿宋" w:hAnsi="仿宋" w:eastAsia="仿宋" w:cs="仿宋"/>
          <w:color w:val="000000"/>
          <w:kern w:val="0"/>
          <w:sz w:val="32"/>
          <w:szCs w:val="32"/>
        </w:rPr>
        <w:t>有干部职工</w:t>
      </w: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6</w:t>
      </w:r>
      <w:r>
        <w:rPr>
          <w:rFonts w:ascii="仿宋" w:hAnsi="仿宋" w:eastAsia="仿宋" w:cs="仿宋"/>
          <w:color w:val="000000"/>
          <w:kern w:val="0"/>
          <w:sz w:val="32"/>
          <w:szCs w:val="32"/>
        </w:rPr>
        <w:t>名（在编人员</w:t>
      </w:r>
      <w:r>
        <w:rPr>
          <w:rFonts w:hint="eastAsia" w:ascii="仿宋" w:hAnsi="仿宋" w:eastAsia="仿宋" w:cs="仿宋"/>
          <w:color w:val="000000"/>
          <w:kern w:val="0"/>
          <w:sz w:val="32"/>
          <w:szCs w:val="32"/>
          <w:lang w:val="en-US" w:eastAsia="zh-CN"/>
        </w:rPr>
        <w:t>18</w:t>
      </w:r>
      <w:r>
        <w:rPr>
          <w:rFonts w:ascii="仿宋" w:hAnsi="仿宋" w:eastAsia="仿宋" w:cs="仿宋"/>
          <w:color w:val="000000"/>
          <w:kern w:val="0"/>
          <w:sz w:val="32"/>
          <w:szCs w:val="32"/>
        </w:rPr>
        <w:t>名，借用人员</w:t>
      </w:r>
      <w:r>
        <w:rPr>
          <w:rFonts w:hint="eastAsia" w:ascii="仿宋" w:hAnsi="仿宋" w:eastAsia="仿宋" w:cs="仿宋"/>
          <w:color w:val="000000"/>
          <w:kern w:val="0"/>
          <w:sz w:val="32"/>
          <w:szCs w:val="32"/>
          <w:lang w:val="en-US" w:eastAsia="zh-CN"/>
        </w:rPr>
        <w:t>8</w:t>
      </w:r>
      <w:r>
        <w:rPr>
          <w:rFonts w:ascii="仿宋" w:hAnsi="仿宋" w:eastAsia="仿宋" w:cs="仿宋"/>
          <w:color w:val="000000"/>
          <w:kern w:val="0"/>
          <w:sz w:val="32"/>
          <w:szCs w:val="32"/>
        </w:rPr>
        <w:t>名）。</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78" w:lineRule="exact"/>
        <w:ind w:firstLine="643" w:firstLineChars="200"/>
        <w:rPr>
          <w:rFonts w:ascii="仿宋" w:hAnsi="仿宋" w:eastAsia="仿宋" w:cs="仿宋"/>
          <w:color w:val="000000"/>
          <w:kern w:val="0"/>
          <w:sz w:val="32"/>
          <w:szCs w:val="32"/>
        </w:rPr>
      </w:pPr>
      <w:r>
        <w:rPr>
          <w:rFonts w:hint="eastAsia" w:ascii="方正楷体简体" w:eastAsia="方正楷体简体"/>
          <w:b/>
          <w:color w:val="000000" w:themeColor="text1"/>
          <w:sz w:val="32"/>
          <w:szCs w:val="32"/>
          <w14:textFill>
            <w14:solidFill>
              <w14:schemeClr w14:val="tx1"/>
            </w14:solidFill>
          </w14:textFill>
        </w:rPr>
        <w:t>（一）部门财政资金收入情况。</w:t>
      </w:r>
      <w:r>
        <w:rPr>
          <w:rFonts w:hint="eastAsia" w:ascii="仿宋" w:hAnsi="仿宋" w:eastAsia="仿宋" w:cs="仿宋"/>
          <w:color w:val="000000"/>
          <w:kern w:val="0"/>
          <w:sz w:val="32"/>
          <w:szCs w:val="32"/>
        </w:rPr>
        <w:t>达川空港新区管理委员会本年收入</w:t>
      </w:r>
      <w:r>
        <w:rPr>
          <w:rFonts w:hint="eastAsia" w:ascii="仿宋" w:hAnsi="仿宋" w:eastAsia="仿宋" w:cs="仿宋"/>
          <w:color w:val="000000"/>
          <w:kern w:val="0"/>
          <w:sz w:val="32"/>
          <w:szCs w:val="32"/>
          <w:lang w:val="en-US" w:eastAsia="zh-CN"/>
        </w:rPr>
        <w:t>1228.64</w:t>
      </w:r>
      <w:r>
        <w:rPr>
          <w:rFonts w:hint="eastAsia" w:ascii="仿宋" w:hAnsi="仿宋" w:eastAsia="仿宋" w:cs="仿宋"/>
          <w:color w:val="000000"/>
          <w:kern w:val="0"/>
          <w:sz w:val="32"/>
          <w:szCs w:val="32"/>
        </w:rPr>
        <w:t>万元，其中：一般公共预算财政拨款收入</w:t>
      </w:r>
      <w:r>
        <w:rPr>
          <w:rFonts w:hint="eastAsia" w:ascii="仿宋" w:hAnsi="仿宋" w:eastAsia="仿宋" w:cs="仿宋"/>
          <w:color w:val="000000"/>
          <w:kern w:val="0"/>
          <w:sz w:val="32"/>
          <w:szCs w:val="32"/>
          <w:lang w:val="en-US" w:eastAsia="zh-CN"/>
        </w:rPr>
        <w:t>202.46</w:t>
      </w:r>
      <w:r>
        <w:rPr>
          <w:rFonts w:hint="eastAsia" w:ascii="仿宋" w:hAnsi="仿宋" w:eastAsia="仿宋" w:cs="仿宋"/>
          <w:color w:val="000000"/>
          <w:kern w:val="0"/>
          <w:sz w:val="32"/>
          <w:szCs w:val="32"/>
        </w:rPr>
        <w:t>万元，政府性基金财政拨款</w:t>
      </w:r>
      <w:r>
        <w:rPr>
          <w:rFonts w:hint="eastAsia" w:ascii="仿宋" w:hAnsi="仿宋" w:eastAsia="仿宋" w:cs="仿宋"/>
          <w:color w:val="000000"/>
          <w:kern w:val="0"/>
          <w:sz w:val="32"/>
          <w:szCs w:val="32"/>
          <w:lang w:val="en-US" w:eastAsia="zh-CN"/>
        </w:rPr>
        <w:t>1026.18</w:t>
      </w:r>
      <w:r>
        <w:rPr>
          <w:rFonts w:hint="eastAsia" w:ascii="仿宋" w:hAnsi="仿宋" w:eastAsia="仿宋" w:cs="仿宋"/>
          <w:color w:val="000000"/>
          <w:kern w:val="0"/>
          <w:sz w:val="32"/>
          <w:szCs w:val="32"/>
        </w:rPr>
        <w:t>万元</w:t>
      </w:r>
      <w:r>
        <w:rPr>
          <w:rFonts w:ascii="仿宋" w:hAnsi="仿宋" w:eastAsia="仿宋" w:cs="仿宋"/>
          <w:color w:val="000000"/>
          <w:kern w:val="0"/>
          <w:sz w:val="32"/>
          <w:szCs w:val="32"/>
        </w:rPr>
        <w:t>。</w:t>
      </w:r>
    </w:p>
    <w:p>
      <w:pPr>
        <w:spacing w:line="578" w:lineRule="exact"/>
        <w:ind w:firstLine="643" w:firstLineChars="200"/>
        <w:rPr>
          <w:rFonts w:ascii="仿宋" w:hAnsi="仿宋" w:eastAsia="仿宋" w:cs="仿宋_GB2312"/>
          <w:sz w:val="32"/>
          <w:szCs w:val="32"/>
        </w:rPr>
      </w:pPr>
      <w:r>
        <w:rPr>
          <w:rFonts w:hint="eastAsia" w:ascii="方正楷体简体" w:eastAsia="方正楷体简体"/>
          <w:b/>
          <w:color w:val="000000" w:themeColor="text1"/>
          <w:sz w:val="32"/>
          <w:szCs w:val="32"/>
          <w14:textFill>
            <w14:solidFill>
              <w14:schemeClr w14:val="tx1"/>
            </w14:solidFill>
          </w14:textFill>
        </w:rPr>
        <w:t>（二）部门财政资金支出情况。</w:t>
      </w:r>
      <w:r>
        <w:rPr>
          <w:rFonts w:hint="eastAsia" w:ascii="仿宋" w:hAnsi="仿宋" w:eastAsia="仿宋" w:cs="仿宋"/>
          <w:color w:val="000000"/>
          <w:kern w:val="0"/>
          <w:sz w:val="32"/>
          <w:szCs w:val="32"/>
        </w:rPr>
        <w:t>达川空港新区管理委员会本年支出</w:t>
      </w:r>
      <w:r>
        <w:rPr>
          <w:rFonts w:hint="eastAsia" w:ascii="仿宋" w:hAnsi="仿宋" w:eastAsia="仿宋" w:cs="仿宋"/>
          <w:color w:val="000000"/>
          <w:kern w:val="0"/>
          <w:sz w:val="32"/>
          <w:szCs w:val="32"/>
          <w:lang w:val="en-US" w:eastAsia="zh-CN"/>
        </w:rPr>
        <w:t>1105.48</w:t>
      </w:r>
      <w:r>
        <w:rPr>
          <w:rFonts w:hint="eastAsia" w:ascii="仿宋" w:hAnsi="仿宋" w:eastAsia="仿宋" w:cs="仿宋"/>
          <w:color w:val="000000"/>
          <w:kern w:val="0"/>
          <w:sz w:val="32"/>
          <w:szCs w:val="32"/>
        </w:rPr>
        <w:t>万元，</w:t>
      </w:r>
      <w:r>
        <w:rPr>
          <w:rFonts w:ascii="仿宋" w:hAnsi="仿宋" w:eastAsia="仿宋" w:cs="仿宋"/>
          <w:color w:val="000000"/>
          <w:kern w:val="0"/>
          <w:sz w:val="32"/>
          <w:szCs w:val="32"/>
        </w:rPr>
        <w:t>基本支出</w:t>
      </w:r>
      <w:r>
        <w:rPr>
          <w:rFonts w:hint="eastAsia" w:ascii="仿宋" w:hAnsi="仿宋" w:eastAsia="仿宋" w:cs="仿宋"/>
          <w:color w:val="000000"/>
          <w:kern w:val="0"/>
          <w:sz w:val="32"/>
          <w:szCs w:val="32"/>
          <w:lang w:val="en-US" w:eastAsia="zh-CN"/>
        </w:rPr>
        <w:t>191.76</w:t>
      </w:r>
      <w:r>
        <w:rPr>
          <w:rFonts w:ascii="仿宋" w:hAnsi="仿宋" w:eastAsia="仿宋" w:cs="仿宋"/>
          <w:color w:val="000000"/>
          <w:kern w:val="0"/>
          <w:sz w:val="32"/>
          <w:szCs w:val="32"/>
        </w:rPr>
        <w:t>万元，（其中：人员经费支出：</w:t>
      </w:r>
      <w:r>
        <w:rPr>
          <w:rFonts w:hint="eastAsia" w:ascii="仿宋" w:hAnsi="仿宋" w:eastAsia="仿宋" w:cs="仿宋"/>
          <w:color w:val="000000"/>
          <w:kern w:val="0"/>
          <w:sz w:val="32"/>
          <w:szCs w:val="32"/>
          <w:lang w:val="en-US" w:eastAsia="zh-CN"/>
        </w:rPr>
        <w:t>190.76</w:t>
      </w:r>
      <w:r>
        <w:rPr>
          <w:rFonts w:ascii="仿宋" w:hAnsi="仿宋" w:eastAsia="仿宋" w:cs="仿宋"/>
          <w:color w:val="000000"/>
          <w:kern w:val="0"/>
          <w:sz w:val="32"/>
          <w:szCs w:val="32"/>
        </w:rPr>
        <w:t>万元，日常经费支出</w:t>
      </w:r>
      <w:r>
        <w:rPr>
          <w:rFonts w:hint="eastAsia" w:ascii="仿宋" w:hAnsi="仿宋" w:eastAsia="仿宋" w:cs="仿宋"/>
          <w:color w:val="000000"/>
          <w:kern w:val="0"/>
          <w:sz w:val="32"/>
          <w:szCs w:val="32"/>
          <w:lang w:val="en-US" w:eastAsia="zh-CN"/>
        </w:rPr>
        <w:t>1</w:t>
      </w:r>
      <w:r>
        <w:rPr>
          <w:rFonts w:ascii="仿宋" w:hAnsi="仿宋" w:eastAsia="仿宋" w:cs="仿宋"/>
          <w:color w:val="000000"/>
          <w:kern w:val="0"/>
          <w:sz w:val="32"/>
          <w:szCs w:val="32"/>
        </w:rPr>
        <w:t>万元）；项目支出</w:t>
      </w:r>
      <w:r>
        <w:rPr>
          <w:rFonts w:hint="eastAsia" w:ascii="仿宋" w:hAnsi="仿宋" w:eastAsia="仿宋" w:cs="仿宋"/>
          <w:color w:val="000000"/>
          <w:kern w:val="0"/>
          <w:sz w:val="32"/>
          <w:szCs w:val="32"/>
          <w:lang w:val="en-US" w:eastAsia="zh-CN"/>
        </w:rPr>
        <w:t>913.72</w:t>
      </w:r>
      <w:r>
        <w:rPr>
          <w:rFonts w:ascii="仿宋" w:hAnsi="仿宋" w:eastAsia="仿宋" w:cs="仿宋"/>
          <w:color w:val="000000"/>
          <w:kern w:val="0"/>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78" w:lineRule="exact"/>
        <w:ind w:firstLine="640" w:firstLineChars="200"/>
        <w:rPr>
          <w:rFonts w:eastAsia="方正楷体简体"/>
          <w:sz w:val="32"/>
          <w:szCs w:val="32"/>
        </w:rPr>
      </w:pPr>
      <w:r>
        <w:rPr>
          <w:rFonts w:hint="eastAsia" w:eastAsia="方正楷体简体" w:cs="方正楷体简体"/>
          <w:sz w:val="32"/>
          <w:szCs w:val="32"/>
        </w:rPr>
        <w:t>（一）</w:t>
      </w:r>
      <w:r>
        <w:rPr>
          <w:rFonts w:hint="eastAsia" w:eastAsia="方正楷体简体" w:cs="方正楷体简体"/>
          <w:sz w:val="32"/>
          <w:szCs w:val="32"/>
          <w:lang w:eastAsia="zh-CN"/>
        </w:rPr>
        <w:t>部门预算管理</w:t>
      </w:r>
      <w:r>
        <w:rPr>
          <w:rFonts w:eastAsia="方正楷体简体"/>
          <w:sz w:val="32"/>
          <w:szCs w:val="32"/>
        </w:rPr>
        <w:tab/>
      </w:r>
    </w:p>
    <w:p>
      <w:pPr>
        <w:spacing w:line="578" w:lineRule="exact"/>
        <w:ind w:firstLine="640" w:firstLineChars="200"/>
        <w:rPr>
          <w:rFonts w:hint="eastAsia" w:eastAsia="方正仿宋简体"/>
          <w:b/>
          <w:bCs/>
          <w:sz w:val="32"/>
          <w:szCs w:val="32"/>
          <w:lang w:eastAsia="zh-CN"/>
        </w:rPr>
      </w:pPr>
      <w:r>
        <w:rPr>
          <w:rFonts w:eastAsia="方正仿宋简体"/>
          <w:b/>
          <w:bCs/>
          <w:sz w:val="32"/>
          <w:szCs w:val="32"/>
        </w:rPr>
        <w:t>1.</w:t>
      </w:r>
      <w:r>
        <w:rPr>
          <w:rFonts w:hint="eastAsia" w:eastAsia="方正仿宋简体" w:cs="方正仿宋简体"/>
          <w:b/>
          <w:bCs/>
          <w:sz w:val="32"/>
          <w:szCs w:val="32"/>
          <w:lang w:eastAsia="zh-CN"/>
        </w:rPr>
        <w:t>目标制定</w:t>
      </w:r>
    </w:p>
    <w:p>
      <w:pPr>
        <w:spacing w:line="578" w:lineRule="exact"/>
        <w:ind w:firstLine="640" w:firstLineChars="200"/>
        <w:rPr>
          <w:rFonts w:eastAsia="方正仿宋简体"/>
          <w:sz w:val="32"/>
          <w:szCs w:val="32"/>
        </w:rPr>
      </w:pPr>
      <w:r>
        <w:rPr>
          <w:rFonts w:hint="eastAsia" w:eastAsia="方正仿宋简体" w:cs="方正仿宋简体"/>
          <w:sz w:val="32"/>
          <w:szCs w:val="32"/>
        </w:rPr>
        <w:t>我单位根据财政要求时间安排，按规定时间</w:t>
      </w:r>
      <w:r>
        <w:rPr>
          <w:rFonts w:hint="eastAsia" w:eastAsia="方正仿宋简体" w:cs="方正仿宋简体"/>
          <w:sz w:val="32"/>
          <w:szCs w:val="32"/>
          <w:lang w:eastAsia="zh-CN"/>
        </w:rPr>
        <w:t>制定并</w:t>
      </w:r>
      <w:r>
        <w:rPr>
          <w:rFonts w:hint="eastAsia" w:eastAsia="方正仿宋简体" w:cs="方正仿宋简体"/>
          <w:sz w:val="32"/>
          <w:szCs w:val="32"/>
        </w:rPr>
        <w:t>报送</w:t>
      </w:r>
      <w:r>
        <w:rPr>
          <w:rFonts w:eastAsia="方正仿宋简体"/>
          <w:sz w:val="32"/>
          <w:szCs w:val="32"/>
        </w:rPr>
        <w:t>201</w:t>
      </w:r>
      <w:r>
        <w:rPr>
          <w:rFonts w:hint="eastAsia" w:eastAsia="方正仿宋简体"/>
          <w:sz w:val="32"/>
          <w:szCs w:val="32"/>
          <w:lang w:val="en-US" w:eastAsia="zh-CN"/>
        </w:rPr>
        <w:t>9</w:t>
      </w:r>
      <w:r>
        <w:rPr>
          <w:rFonts w:hint="eastAsia" w:eastAsia="方正仿宋简体" w:cs="方正仿宋简体"/>
          <w:sz w:val="32"/>
          <w:szCs w:val="32"/>
        </w:rPr>
        <w:t>年预算。</w:t>
      </w:r>
    </w:p>
    <w:p>
      <w:pPr>
        <w:spacing w:line="578" w:lineRule="exact"/>
        <w:ind w:firstLine="640" w:firstLineChars="200"/>
        <w:rPr>
          <w:rFonts w:eastAsia="方正仿宋简体"/>
          <w:b/>
          <w:bCs/>
          <w:sz w:val="32"/>
          <w:szCs w:val="32"/>
        </w:rPr>
      </w:pPr>
      <w:r>
        <w:rPr>
          <w:rFonts w:eastAsia="方正仿宋简体"/>
          <w:b/>
          <w:bCs/>
          <w:sz w:val="32"/>
          <w:szCs w:val="32"/>
        </w:rPr>
        <w:t>2.</w:t>
      </w:r>
      <w:r>
        <w:rPr>
          <w:rFonts w:hint="eastAsia" w:eastAsia="方正仿宋简体"/>
          <w:b/>
          <w:bCs/>
          <w:sz w:val="32"/>
          <w:szCs w:val="32"/>
          <w:lang w:eastAsia="zh-CN"/>
        </w:rPr>
        <w:t>预算</w:t>
      </w:r>
      <w:r>
        <w:rPr>
          <w:rFonts w:hint="eastAsia" w:eastAsia="方正仿宋简体" w:cs="方正仿宋简体"/>
          <w:b/>
          <w:bCs/>
          <w:sz w:val="32"/>
          <w:szCs w:val="32"/>
        </w:rPr>
        <w:t>编制质量</w:t>
      </w:r>
    </w:p>
    <w:p>
      <w:pPr>
        <w:spacing w:line="578" w:lineRule="exact"/>
        <w:ind w:firstLine="640" w:firstLineChars="200"/>
        <w:rPr>
          <w:rFonts w:hint="eastAsia" w:eastAsia="方正仿宋简体" w:cs="方正仿宋简体"/>
          <w:sz w:val="32"/>
          <w:szCs w:val="32"/>
        </w:rPr>
      </w:pPr>
      <w:r>
        <w:rPr>
          <w:rFonts w:hint="eastAsia" w:eastAsia="方正仿宋简体" w:cs="方正仿宋简体"/>
          <w:sz w:val="32"/>
          <w:szCs w:val="32"/>
        </w:rPr>
        <w:t>我单位严格根据预算编制要求，认真编制了</w:t>
      </w:r>
      <w:r>
        <w:rPr>
          <w:rFonts w:eastAsia="方正仿宋简体"/>
          <w:sz w:val="32"/>
          <w:szCs w:val="32"/>
        </w:rPr>
        <w:t>201</w:t>
      </w:r>
      <w:r>
        <w:rPr>
          <w:rFonts w:hint="eastAsia" w:eastAsia="方正仿宋简体"/>
          <w:sz w:val="32"/>
          <w:szCs w:val="32"/>
          <w:lang w:val="en-US" w:eastAsia="zh-CN"/>
        </w:rPr>
        <w:t>9</w:t>
      </w:r>
      <w:r>
        <w:rPr>
          <w:rFonts w:hint="eastAsia" w:eastAsia="方正仿宋简体" w:cs="方正仿宋简体"/>
          <w:sz w:val="32"/>
          <w:szCs w:val="32"/>
        </w:rPr>
        <w:t>年预算，符合预算编制要求。</w:t>
      </w:r>
    </w:p>
    <w:p>
      <w:pPr>
        <w:spacing w:line="578" w:lineRule="exact"/>
        <w:ind w:firstLine="640" w:firstLineChars="200"/>
        <w:rPr>
          <w:rFonts w:hint="eastAsia" w:eastAsia="方正仿宋简体" w:cs="方正仿宋简体"/>
          <w:b/>
          <w:bCs/>
          <w:sz w:val="32"/>
          <w:szCs w:val="32"/>
          <w:lang w:eastAsia="zh-CN"/>
        </w:rPr>
      </w:pPr>
      <w:r>
        <w:rPr>
          <w:rFonts w:eastAsia="方正仿宋简体"/>
          <w:b/>
          <w:bCs/>
          <w:sz w:val="32"/>
          <w:szCs w:val="32"/>
        </w:rPr>
        <w:t>3.</w:t>
      </w:r>
      <w:r>
        <w:rPr>
          <w:rFonts w:hint="eastAsia" w:eastAsia="方正仿宋简体" w:cs="方正仿宋简体"/>
          <w:b/>
          <w:bCs/>
          <w:sz w:val="32"/>
          <w:szCs w:val="32"/>
          <w:lang w:eastAsia="zh-CN"/>
        </w:rPr>
        <w:t>支出控制</w:t>
      </w:r>
    </w:p>
    <w:p>
      <w:pPr>
        <w:spacing w:line="578" w:lineRule="exact"/>
        <w:ind w:firstLine="640" w:firstLineChars="200"/>
        <w:rPr>
          <w:rFonts w:hint="eastAsia" w:eastAsia="方正仿宋简体" w:cs="方正仿宋简体"/>
          <w:sz w:val="32"/>
          <w:szCs w:val="32"/>
        </w:rPr>
      </w:pPr>
      <w:r>
        <w:rPr>
          <w:rFonts w:hint="eastAsia" w:eastAsia="方正仿宋简体" w:cs="方正仿宋简体"/>
          <w:sz w:val="32"/>
          <w:szCs w:val="32"/>
        </w:rPr>
        <w:t>行政运行成本严格控制在预算范围内，未超出预算要求。</w:t>
      </w:r>
    </w:p>
    <w:p>
      <w:pPr>
        <w:spacing w:line="578" w:lineRule="exact"/>
        <w:ind w:firstLine="640" w:firstLineChars="200"/>
        <w:rPr>
          <w:rFonts w:hint="eastAsia" w:eastAsia="方正仿宋简体" w:cs="方正仿宋简体"/>
          <w:b/>
          <w:bCs/>
          <w:sz w:val="32"/>
          <w:szCs w:val="32"/>
          <w:lang w:eastAsia="zh-CN"/>
        </w:rPr>
      </w:pPr>
      <w:r>
        <w:rPr>
          <w:rFonts w:hint="eastAsia" w:eastAsia="方正仿宋简体"/>
          <w:b/>
          <w:bCs/>
          <w:sz w:val="32"/>
          <w:szCs w:val="32"/>
          <w:lang w:val="en-US" w:eastAsia="zh-CN"/>
        </w:rPr>
        <w:t>4</w:t>
      </w:r>
      <w:r>
        <w:rPr>
          <w:rFonts w:eastAsia="方正仿宋简体"/>
          <w:b/>
          <w:bCs/>
          <w:sz w:val="32"/>
          <w:szCs w:val="32"/>
        </w:rPr>
        <w:t>.</w:t>
      </w:r>
      <w:r>
        <w:rPr>
          <w:rFonts w:hint="eastAsia" w:eastAsia="方正仿宋简体" w:cs="方正仿宋简体"/>
          <w:b/>
          <w:bCs/>
          <w:sz w:val="32"/>
          <w:szCs w:val="32"/>
        </w:rPr>
        <w:t>预算</w:t>
      </w:r>
      <w:r>
        <w:rPr>
          <w:rFonts w:hint="eastAsia" w:eastAsia="方正仿宋简体" w:cs="方正仿宋简体"/>
          <w:b/>
          <w:bCs/>
          <w:sz w:val="32"/>
          <w:szCs w:val="32"/>
          <w:lang w:eastAsia="zh-CN"/>
        </w:rPr>
        <w:t>动态调整</w:t>
      </w:r>
    </w:p>
    <w:p>
      <w:pPr>
        <w:spacing w:line="578" w:lineRule="exact"/>
        <w:ind w:firstLine="640" w:firstLineChars="200"/>
        <w:rPr>
          <w:rFonts w:hint="eastAsia" w:eastAsia="方正仿宋简体" w:cs="方正仿宋简体"/>
          <w:sz w:val="32"/>
          <w:szCs w:val="32"/>
        </w:rPr>
      </w:pPr>
      <w:r>
        <w:rPr>
          <w:rFonts w:hint="eastAsia" w:eastAsia="方正仿宋简体" w:cs="方正仿宋简体"/>
          <w:sz w:val="32"/>
          <w:szCs w:val="32"/>
        </w:rPr>
        <w:t>预算下达后，我单位严格按照财务会计制度执行，未改变资金用途，资金用途未作调整情况。严格把控</w:t>
      </w:r>
      <w:r>
        <w:rPr>
          <w:rFonts w:eastAsia="方正仿宋简体"/>
          <w:sz w:val="32"/>
          <w:szCs w:val="32"/>
        </w:rPr>
        <w:t>“</w:t>
      </w:r>
      <w:r>
        <w:rPr>
          <w:rFonts w:hint="eastAsia" w:eastAsia="方正仿宋简体" w:cs="方正仿宋简体"/>
          <w:sz w:val="32"/>
          <w:szCs w:val="32"/>
        </w:rPr>
        <w:t>三公</w:t>
      </w:r>
      <w:r>
        <w:rPr>
          <w:rFonts w:eastAsia="方正仿宋简体"/>
          <w:sz w:val="32"/>
          <w:szCs w:val="32"/>
        </w:rPr>
        <w:t>”</w:t>
      </w:r>
      <w:r>
        <w:rPr>
          <w:rFonts w:hint="eastAsia" w:eastAsia="方正仿宋简体" w:cs="方正仿宋简体"/>
          <w:sz w:val="32"/>
          <w:szCs w:val="32"/>
        </w:rPr>
        <w:t>经费支出及其他预算项目支出。</w:t>
      </w:r>
    </w:p>
    <w:p>
      <w:pPr>
        <w:spacing w:line="578" w:lineRule="exact"/>
        <w:ind w:firstLine="640" w:firstLineChars="200"/>
        <w:rPr>
          <w:rFonts w:eastAsia="方正仿宋简体"/>
          <w:b/>
          <w:bCs/>
          <w:sz w:val="32"/>
          <w:szCs w:val="32"/>
        </w:rPr>
      </w:pPr>
      <w:r>
        <w:rPr>
          <w:rFonts w:hint="eastAsia" w:eastAsia="方正仿宋简体"/>
          <w:b/>
          <w:bCs/>
          <w:sz w:val="32"/>
          <w:szCs w:val="32"/>
          <w:lang w:val="en-US" w:eastAsia="zh-CN"/>
        </w:rPr>
        <w:t>5</w:t>
      </w:r>
      <w:r>
        <w:rPr>
          <w:rFonts w:eastAsia="方正仿宋简体"/>
          <w:b/>
          <w:bCs/>
          <w:sz w:val="32"/>
          <w:szCs w:val="32"/>
        </w:rPr>
        <w:t>.</w:t>
      </w:r>
      <w:r>
        <w:rPr>
          <w:rFonts w:hint="eastAsia" w:eastAsia="方正仿宋简体" w:cs="方正仿宋简体"/>
          <w:b/>
          <w:bCs/>
          <w:sz w:val="32"/>
          <w:szCs w:val="32"/>
        </w:rPr>
        <w:t>部门预算执行进度情况</w:t>
      </w:r>
    </w:p>
    <w:p>
      <w:pPr>
        <w:spacing w:line="578" w:lineRule="exact"/>
        <w:ind w:firstLine="640" w:firstLineChars="200"/>
        <w:rPr>
          <w:rFonts w:eastAsia="方正仿宋简体"/>
          <w:sz w:val="32"/>
          <w:szCs w:val="32"/>
        </w:rPr>
      </w:pPr>
      <w:r>
        <w:rPr>
          <w:rFonts w:hint="eastAsia" w:eastAsia="方正仿宋简体" w:cs="方正仿宋简体"/>
          <w:sz w:val="32"/>
          <w:szCs w:val="32"/>
        </w:rPr>
        <w:t>预算执行按时间进度正常进行，无异常情况。</w:t>
      </w:r>
    </w:p>
    <w:p>
      <w:pPr>
        <w:spacing w:line="578" w:lineRule="exact"/>
        <w:ind w:firstLine="640" w:firstLineChars="200"/>
        <w:rPr>
          <w:rFonts w:hint="eastAsia" w:eastAsia="方正仿宋简体"/>
          <w:b/>
          <w:bCs/>
          <w:sz w:val="32"/>
          <w:szCs w:val="32"/>
          <w:lang w:eastAsia="zh-CN"/>
        </w:rPr>
      </w:pPr>
      <w:r>
        <w:rPr>
          <w:rFonts w:hint="eastAsia" w:eastAsia="方正仿宋简体"/>
          <w:b/>
          <w:bCs/>
          <w:sz w:val="32"/>
          <w:szCs w:val="32"/>
          <w:lang w:val="en-US" w:eastAsia="zh-CN"/>
        </w:rPr>
        <w:t>6</w:t>
      </w:r>
      <w:r>
        <w:rPr>
          <w:rFonts w:eastAsia="方正仿宋简体"/>
          <w:b/>
          <w:bCs/>
          <w:sz w:val="32"/>
          <w:szCs w:val="32"/>
        </w:rPr>
        <w:t>.</w:t>
      </w:r>
      <w:r>
        <w:rPr>
          <w:rFonts w:hint="eastAsia" w:eastAsia="方正仿宋简体" w:cs="方正仿宋简体"/>
          <w:b/>
          <w:bCs/>
          <w:sz w:val="32"/>
          <w:szCs w:val="32"/>
          <w:lang w:eastAsia="zh-CN"/>
        </w:rPr>
        <w:t>预算完成情况</w:t>
      </w:r>
    </w:p>
    <w:p>
      <w:pPr>
        <w:spacing w:line="578" w:lineRule="exact"/>
        <w:ind w:firstLine="640" w:firstLineChars="200"/>
        <w:rPr>
          <w:rFonts w:hint="eastAsia" w:eastAsia="方正仿宋简体" w:cs="方正仿宋简体"/>
          <w:sz w:val="32"/>
          <w:szCs w:val="32"/>
        </w:rPr>
      </w:pPr>
      <w:r>
        <w:rPr>
          <w:rFonts w:eastAsia="方正仿宋简体"/>
          <w:sz w:val="32"/>
          <w:szCs w:val="32"/>
        </w:rPr>
        <w:t>201</w:t>
      </w:r>
      <w:r>
        <w:rPr>
          <w:rFonts w:hint="eastAsia" w:eastAsia="方正仿宋简体"/>
          <w:sz w:val="32"/>
          <w:szCs w:val="32"/>
          <w:lang w:val="en-US" w:eastAsia="zh-CN"/>
        </w:rPr>
        <w:t>9</w:t>
      </w:r>
      <w:r>
        <w:rPr>
          <w:rFonts w:hint="eastAsia" w:eastAsia="方正仿宋简体" w:cs="方正仿宋简体"/>
          <w:sz w:val="32"/>
          <w:szCs w:val="32"/>
        </w:rPr>
        <w:t>年我单位预算目标明确，保障人员基本支出，保障</w:t>
      </w:r>
      <w:r>
        <w:rPr>
          <w:rFonts w:hint="eastAsia" w:eastAsia="方正仿宋简体" w:cs="方正仿宋简体"/>
          <w:sz w:val="32"/>
          <w:szCs w:val="32"/>
          <w:lang w:eastAsia="zh-CN"/>
        </w:rPr>
        <w:t>园区建设</w:t>
      </w:r>
      <w:r>
        <w:rPr>
          <w:rFonts w:hint="eastAsia" w:eastAsia="方正仿宋简体" w:cs="方正仿宋简体"/>
          <w:sz w:val="32"/>
          <w:szCs w:val="32"/>
        </w:rPr>
        <w:t>专项支出。</w:t>
      </w:r>
    </w:p>
    <w:p>
      <w:pPr>
        <w:spacing w:line="578" w:lineRule="exact"/>
        <w:ind w:firstLine="640" w:firstLineChars="200"/>
        <w:rPr>
          <w:rFonts w:hint="eastAsia" w:eastAsia="方正仿宋简体" w:cs="方正仿宋简体"/>
          <w:b/>
          <w:bCs/>
          <w:sz w:val="32"/>
          <w:szCs w:val="32"/>
          <w:lang w:val="en-US" w:eastAsia="zh-CN"/>
        </w:rPr>
      </w:pPr>
      <w:r>
        <w:rPr>
          <w:rFonts w:hint="eastAsia" w:eastAsia="方正仿宋简体" w:cs="方正仿宋简体"/>
          <w:b/>
          <w:bCs/>
          <w:sz w:val="32"/>
          <w:szCs w:val="32"/>
          <w:lang w:val="en-US" w:eastAsia="zh-CN"/>
        </w:rPr>
        <w:t>7.违规记录情况</w:t>
      </w:r>
    </w:p>
    <w:p>
      <w:pPr>
        <w:spacing w:line="578" w:lineRule="exact"/>
        <w:ind w:firstLine="640" w:firstLineChars="200"/>
        <w:rPr>
          <w:rFonts w:hint="default" w:eastAsia="方正仿宋简体" w:cs="方正仿宋简体"/>
          <w:sz w:val="32"/>
          <w:szCs w:val="32"/>
          <w:lang w:val="en-US" w:eastAsia="zh-CN"/>
        </w:rPr>
      </w:pPr>
      <w:r>
        <w:rPr>
          <w:rFonts w:hint="eastAsia" w:eastAsia="方正仿宋简体" w:cs="方正仿宋简体"/>
          <w:sz w:val="32"/>
          <w:szCs w:val="32"/>
          <w:lang w:val="en-US" w:eastAsia="zh-CN"/>
        </w:rPr>
        <w:t>2019年我单位未发现违纪违规情况。</w:t>
      </w:r>
    </w:p>
    <w:p>
      <w:pPr>
        <w:spacing w:line="578" w:lineRule="exact"/>
        <w:ind w:firstLine="640" w:firstLineChars="200"/>
        <w:rPr>
          <w:rFonts w:eastAsia="方正楷体简体"/>
          <w:sz w:val="32"/>
          <w:szCs w:val="32"/>
        </w:rPr>
      </w:pPr>
      <w:r>
        <w:rPr>
          <w:rFonts w:hint="eastAsia" w:eastAsia="方正楷体简体" w:cs="方正楷体简体"/>
          <w:sz w:val="32"/>
          <w:szCs w:val="32"/>
        </w:rPr>
        <w:t>（二）</w:t>
      </w:r>
      <w:r>
        <w:rPr>
          <w:rFonts w:hint="eastAsia" w:eastAsia="方正楷体简体" w:cs="方正楷体简体"/>
          <w:sz w:val="32"/>
          <w:szCs w:val="32"/>
          <w:lang w:eastAsia="zh-CN"/>
        </w:rPr>
        <w:t>专项预算管理</w:t>
      </w:r>
      <w:r>
        <w:rPr>
          <w:rFonts w:eastAsia="方正楷体简体"/>
          <w:sz w:val="32"/>
          <w:szCs w:val="32"/>
        </w:rPr>
        <w:tab/>
      </w:r>
    </w:p>
    <w:p>
      <w:pPr>
        <w:spacing w:line="578" w:lineRule="exact"/>
        <w:ind w:firstLine="640" w:firstLineChars="200"/>
        <w:rPr>
          <w:rFonts w:hint="eastAsia" w:eastAsia="方正仿宋简体"/>
          <w:sz w:val="32"/>
          <w:szCs w:val="32"/>
          <w:lang w:eastAsia="zh-CN"/>
        </w:rPr>
      </w:pPr>
      <w:r>
        <w:rPr>
          <w:rFonts w:hint="eastAsia" w:eastAsia="方正仿宋简体"/>
          <w:sz w:val="32"/>
          <w:szCs w:val="32"/>
          <w:lang w:val="en-US" w:eastAsia="zh-CN"/>
        </w:rPr>
        <w:t>2019年</w:t>
      </w:r>
      <w:r>
        <w:rPr>
          <w:rFonts w:hint="eastAsia" w:eastAsia="方正仿宋简体"/>
          <w:sz w:val="32"/>
          <w:szCs w:val="32"/>
          <w:lang w:eastAsia="zh-CN"/>
        </w:rPr>
        <w:t>专项预算部门未实行项目绩效目标管理。</w:t>
      </w:r>
    </w:p>
    <w:p>
      <w:pPr>
        <w:spacing w:line="578" w:lineRule="exact"/>
        <w:ind w:firstLine="640" w:firstLineChars="200"/>
        <w:rPr>
          <w:rFonts w:hint="eastAsia" w:eastAsia="方正楷体简体"/>
          <w:sz w:val="32"/>
          <w:szCs w:val="32"/>
          <w:lang w:eastAsia="zh-CN"/>
        </w:rPr>
      </w:pPr>
      <w:r>
        <w:rPr>
          <w:rFonts w:hint="eastAsia" w:eastAsia="方正楷体简体" w:cs="方正楷体简体"/>
          <w:sz w:val="32"/>
          <w:szCs w:val="32"/>
        </w:rPr>
        <w:t>（三）</w:t>
      </w:r>
      <w:r>
        <w:rPr>
          <w:rFonts w:eastAsia="方正楷体简体"/>
          <w:sz w:val="32"/>
          <w:szCs w:val="32"/>
        </w:rPr>
        <w:tab/>
      </w:r>
      <w:r>
        <w:rPr>
          <w:rFonts w:hint="eastAsia" w:eastAsia="方正楷体简体"/>
          <w:sz w:val="32"/>
          <w:szCs w:val="32"/>
          <w:lang w:eastAsia="zh-CN"/>
        </w:rPr>
        <w:t>结果应用情况</w:t>
      </w:r>
    </w:p>
    <w:p>
      <w:pPr>
        <w:spacing w:line="578" w:lineRule="exact"/>
        <w:ind w:firstLine="640" w:firstLineChars="200"/>
        <w:rPr>
          <w:rFonts w:eastAsia="方正仿宋简体"/>
          <w:b/>
          <w:bCs/>
          <w:sz w:val="32"/>
          <w:szCs w:val="32"/>
        </w:rPr>
      </w:pPr>
      <w:r>
        <w:rPr>
          <w:rFonts w:hint="eastAsia" w:eastAsia="方正仿宋简体"/>
          <w:b/>
          <w:bCs/>
          <w:sz w:val="32"/>
          <w:szCs w:val="32"/>
          <w:lang w:val="en-US" w:eastAsia="zh-CN"/>
        </w:rPr>
        <w:t>1</w:t>
      </w:r>
      <w:r>
        <w:rPr>
          <w:rFonts w:eastAsia="方正仿宋简体"/>
          <w:b/>
          <w:bCs/>
          <w:sz w:val="32"/>
          <w:szCs w:val="32"/>
        </w:rPr>
        <w:t>.</w:t>
      </w:r>
      <w:r>
        <w:rPr>
          <w:rFonts w:hint="eastAsia" w:eastAsia="方正仿宋简体" w:cs="方正仿宋简体"/>
          <w:b/>
          <w:bCs/>
          <w:sz w:val="32"/>
          <w:szCs w:val="32"/>
        </w:rPr>
        <w:t>信息公开</w:t>
      </w:r>
    </w:p>
    <w:p>
      <w:pPr>
        <w:spacing w:line="578" w:lineRule="exact"/>
        <w:ind w:firstLine="640" w:firstLineChars="200"/>
        <w:rPr>
          <w:rFonts w:eastAsia="方正仿宋简体"/>
          <w:sz w:val="32"/>
          <w:szCs w:val="32"/>
        </w:rPr>
      </w:pPr>
      <w:r>
        <w:rPr>
          <w:rFonts w:hint="eastAsia" w:eastAsia="方正仿宋简体" w:cs="方正仿宋简体"/>
          <w:sz w:val="32"/>
          <w:szCs w:val="32"/>
          <w:lang w:eastAsia="zh-CN"/>
        </w:rPr>
        <w:t>达川空港新区管理委员会</w:t>
      </w:r>
      <w:r>
        <w:rPr>
          <w:rFonts w:hint="eastAsia" w:eastAsia="方正仿宋简体" w:cs="方正仿宋简体"/>
          <w:sz w:val="32"/>
          <w:szCs w:val="32"/>
        </w:rPr>
        <w:t>严格按照上级要求，对预算、决算等要对社会公开的信息及时对外公开。保证透明度。</w:t>
      </w:r>
    </w:p>
    <w:p>
      <w:pPr>
        <w:spacing w:line="578" w:lineRule="exact"/>
        <w:ind w:firstLine="640" w:firstLineChars="200"/>
        <w:rPr>
          <w:rFonts w:eastAsia="方正仿宋简体"/>
          <w:b/>
          <w:bCs/>
          <w:sz w:val="32"/>
          <w:szCs w:val="32"/>
        </w:rPr>
      </w:pPr>
      <w:r>
        <w:rPr>
          <w:rFonts w:hint="eastAsia" w:eastAsia="方正仿宋简体"/>
          <w:b/>
          <w:bCs/>
          <w:sz w:val="32"/>
          <w:szCs w:val="32"/>
          <w:lang w:val="en-US" w:eastAsia="zh-CN"/>
        </w:rPr>
        <w:t>2</w:t>
      </w:r>
      <w:r>
        <w:rPr>
          <w:rFonts w:eastAsia="方正仿宋简体"/>
          <w:b/>
          <w:bCs/>
          <w:sz w:val="32"/>
          <w:szCs w:val="32"/>
        </w:rPr>
        <w:t>.</w:t>
      </w:r>
      <w:r>
        <w:rPr>
          <w:rFonts w:hint="eastAsia" w:eastAsia="方正仿宋简体" w:cs="方正仿宋简体"/>
          <w:b/>
          <w:bCs/>
          <w:sz w:val="32"/>
          <w:szCs w:val="32"/>
        </w:rPr>
        <w:t>绩效管理</w:t>
      </w:r>
    </w:p>
    <w:p>
      <w:pPr>
        <w:spacing w:line="578" w:lineRule="exact"/>
        <w:ind w:firstLine="640" w:firstLineChars="200"/>
        <w:rPr>
          <w:rFonts w:eastAsia="方正仿宋简体"/>
          <w:sz w:val="32"/>
          <w:szCs w:val="32"/>
        </w:rPr>
      </w:pPr>
      <w:r>
        <w:rPr>
          <w:rFonts w:hint="eastAsia" w:eastAsia="方正仿宋简体" w:cs="方正仿宋简体"/>
          <w:sz w:val="32"/>
          <w:szCs w:val="32"/>
        </w:rPr>
        <w:t>按照要求单位开展整体绩效评价，按要求向财政部门报送</w:t>
      </w:r>
      <w:r>
        <w:rPr>
          <w:rFonts w:hint="eastAsia" w:eastAsia="方正仿宋简体" w:cs="方正仿宋简体"/>
          <w:sz w:val="32"/>
          <w:szCs w:val="32"/>
          <w:lang w:eastAsia="zh-CN"/>
        </w:rPr>
        <w:t>部门整体</w:t>
      </w:r>
      <w:r>
        <w:rPr>
          <w:rFonts w:hint="eastAsia" w:eastAsia="方正仿宋简体" w:cs="方正仿宋简体"/>
          <w:sz w:val="32"/>
          <w:szCs w:val="32"/>
        </w:rPr>
        <w:t>自评报告等相关绩效信息。</w:t>
      </w:r>
    </w:p>
    <w:p>
      <w:pPr>
        <w:spacing w:line="578" w:lineRule="exact"/>
        <w:ind w:firstLine="640" w:firstLineChars="200"/>
        <w:rPr>
          <w:rFonts w:eastAsia="方正仿宋简体"/>
          <w:b/>
          <w:bCs/>
          <w:sz w:val="32"/>
          <w:szCs w:val="32"/>
        </w:rPr>
      </w:pPr>
      <w:r>
        <w:rPr>
          <w:rFonts w:hint="eastAsia" w:eastAsia="方正仿宋简体"/>
          <w:b/>
          <w:bCs/>
          <w:sz w:val="32"/>
          <w:szCs w:val="32"/>
          <w:lang w:val="en-US" w:eastAsia="zh-CN"/>
        </w:rPr>
        <w:t>3</w:t>
      </w:r>
      <w:r>
        <w:rPr>
          <w:rFonts w:eastAsia="方正仿宋简体"/>
          <w:b/>
          <w:bCs/>
          <w:sz w:val="32"/>
          <w:szCs w:val="32"/>
        </w:rPr>
        <w:t>.</w:t>
      </w:r>
      <w:r>
        <w:rPr>
          <w:rFonts w:hint="eastAsia" w:eastAsia="方正仿宋简体" w:cs="方正仿宋简体"/>
          <w:b/>
          <w:bCs/>
          <w:sz w:val="32"/>
          <w:szCs w:val="32"/>
        </w:rPr>
        <w:t>依法接受财政监督情况</w:t>
      </w:r>
    </w:p>
    <w:p>
      <w:pPr>
        <w:spacing w:line="578" w:lineRule="exact"/>
        <w:ind w:firstLine="640" w:firstLineChars="200"/>
        <w:rPr>
          <w:rFonts w:eastAsia="方正仿宋简体"/>
          <w:sz w:val="32"/>
          <w:szCs w:val="32"/>
        </w:rPr>
      </w:pPr>
      <w:r>
        <w:rPr>
          <w:rFonts w:hint="eastAsia" w:eastAsia="方正仿宋简体" w:cs="方正仿宋简体"/>
          <w:sz w:val="32"/>
          <w:szCs w:val="32"/>
        </w:rPr>
        <w:t>按照区财政局相关要求，开展了</w:t>
      </w:r>
      <w:r>
        <w:rPr>
          <w:rFonts w:eastAsia="方正仿宋简体"/>
          <w:sz w:val="32"/>
          <w:szCs w:val="32"/>
        </w:rPr>
        <w:t>201</w:t>
      </w:r>
      <w:r>
        <w:rPr>
          <w:rFonts w:hint="eastAsia" w:eastAsia="方正仿宋简体"/>
          <w:sz w:val="32"/>
          <w:szCs w:val="32"/>
          <w:lang w:val="en-US" w:eastAsia="zh-CN"/>
        </w:rPr>
        <w:t>9</w:t>
      </w:r>
      <w:r>
        <w:rPr>
          <w:rFonts w:hint="eastAsia" w:eastAsia="方正仿宋简体" w:cs="方正仿宋简体"/>
          <w:sz w:val="32"/>
          <w:szCs w:val="32"/>
        </w:rPr>
        <w:t>年度财政监督检查的自查自纠工作，并报送了自查自纠报告及报表。</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78" w:lineRule="exact"/>
        <w:ind w:firstLine="643" w:firstLineChars="200"/>
        <w:rPr>
          <w:rFonts w:ascii="方正仿宋简体" w:eastAsia="方正仿宋简体"/>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（一）评价结论。</w:t>
      </w:r>
      <w:r>
        <w:rPr>
          <w:rFonts w:hint="eastAsia" w:ascii="仿宋" w:hAnsi="仿宋" w:eastAsia="仿宋" w:cs="仿宋"/>
          <w:color w:val="000000"/>
          <w:kern w:val="0"/>
          <w:sz w:val="32"/>
          <w:szCs w:val="32"/>
        </w:rPr>
        <w:t>总体看，我单位预算编制及执行决算较为准确，支出管理较为规范，财务管理制度较完善，部门整体绩效较好，自评得分为</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95</w:t>
      </w:r>
      <w:r>
        <w:rPr>
          <w:rFonts w:hint="eastAsia" w:ascii="仿宋" w:hAnsi="仿宋" w:eastAsia="仿宋" w:cs="仿宋"/>
          <w:color w:val="000000"/>
          <w:kern w:val="0"/>
          <w:sz w:val="32"/>
          <w:szCs w:val="32"/>
        </w:rPr>
        <w:t>分。</w:t>
      </w:r>
    </w:p>
    <w:p>
      <w:pPr>
        <w:spacing w:line="578" w:lineRule="exact"/>
        <w:ind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（二）存在问题。</w:t>
      </w:r>
    </w:p>
    <w:p>
      <w:pPr>
        <w:spacing w:line="578" w:lineRule="exact"/>
        <w:ind w:firstLine="640" w:firstLineChars="200"/>
        <w:rPr>
          <w:rFonts w:ascii="仿宋" w:hAnsi="仿宋" w:eastAsia="仿宋" w:cs="仿宋"/>
          <w:color w:val="000000"/>
          <w:kern w:val="0"/>
          <w:sz w:val="32"/>
          <w:szCs w:val="32"/>
        </w:rPr>
      </w:pPr>
      <w:r>
        <w:rPr>
          <w:rFonts w:hint="eastAsia" w:ascii="方正仿宋简体" w:eastAsia="方正仿宋简体"/>
          <w:b/>
          <w:color w:val="000000" w:themeColor="text1"/>
          <w:sz w:val="32"/>
          <w:szCs w:val="32"/>
          <w14:textFill>
            <w14:solidFill>
              <w14:schemeClr w14:val="tx1"/>
            </w14:solidFill>
          </w14:textFill>
        </w:rPr>
        <w:t>1</w:t>
      </w:r>
      <w:r>
        <w:rPr>
          <w:rFonts w:hint="eastAsia" w:ascii="仿宋" w:hAnsi="仿宋" w:eastAsia="仿宋" w:cs="仿宋"/>
          <w:color w:val="000000"/>
          <w:kern w:val="0"/>
          <w:sz w:val="32"/>
          <w:szCs w:val="32"/>
        </w:rPr>
        <w:t>、部分项目资金兑付不及时。因园区招商引资项目较多，涉及中介服务（测绘、评估等）拆迁补偿等资金到位不及时的原因，导致年底部分支出未及时支付。</w:t>
      </w:r>
    </w:p>
    <w:p>
      <w:pPr>
        <w:spacing w:line="578"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2、个别内控制度执行力不强、监督不力，导致制度管理质量不高。</w:t>
      </w:r>
    </w:p>
    <w:p>
      <w:pPr>
        <w:spacing w:line="578"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3、公务刷卡消费还没有覆盖，单位人员出差时没有用公务卡结算。</w:t>
      </w:r>
    </w:p>
    <w:p>
      <w:pPr>
        <w:spacing w:line="578" w:lineRule="exact"/>
        <w:ind w:firstLine="643"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（三）改进措施</w:t>
      </w:r>
    </w:p>
    <w:p>
      <w:pPr>
        <w:spacing w:line="578" w:lineRule="exact"/>
        <w:ind w:firstLine="640" w:firstLineChars="200"/>
        <w:rPr>
          <w:rFonts w:hint="eastAsia" w:ascii="仿宋_GB2312" w:hAnsi="仿宋_GB2312" w:eastAsia="仿宋" w:cs="仿宋_GB2312"/>
          <w:sz w:val="32"/>
          <w:szCs w:val="32"/>
          <w:lang w:eastAsia="zh-C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仿宋" w:hAnsi="仿宋" w:eastAsia="仿宋" w:cs="仿宋"/>
          <w:color w:val="000000"/>
          <w:kern w:val="0"/>
          <w:sz w:val="32"/>
          <w:szCs w:val="32"/>
        </w:rPr>
        <w:t>统一思想，高度重视支出绩效自评工作，进一步提高预算编制质量，强化资金财务管理；完善内控管理制度；加快使用财政大平台统一结算，使我单位能更好的完成各项目标任务</w:t>
      </w:r>
      <w:r>
        <w:rPr>
          <w:rFonts w:hint="eastAsia" w:ascii="仿宋" w:hAnsi="仿宋" w:eastAsia="仿宋" w:cs="仿宋"/>
          <w:color w:val="000000"/>
          <w:kern w:val="0"/>
          <w:sz w:val="32"/>
          <w:szCs w:val="32"/>
          <w:lang w:eastAsia="zh-CN"/>
        </w:rPr>
        <w:t>。</w:t>
      </w:r>
    </w:p>
    <w:p>
      <w:pPr>
        <w:pageBreakBefore w:val="0"/>
        <w:widowControl/>
        <w:kinsoku/>
        <w:wordWrap/>
        <w:overflowPunct/>
        <w:topLinePunct w:val="0"/>
        <w:bidi w:val="0"/>
        <w:spacing w:line="560" w:lineRule="exact"/>
        <w:jc w:val="left"/>
        <w:rPr>
          <w:rStyle w:val="24"/>
          <w:rFonts w:ascii="黑体" w:hAnsi="黑体" w:eastAsia="黑体"/>
          <w:b w:val="0"/>
        </w:rPr>
      </w:pPr>
    </w:p>
    <w:p>
      <w:pPr>
        <w:pageBreakBefore w:val="0"/>
        <w:kinsoku/>
        <w:wordWrap/>
        <w:overflowPunct/>
        <w:topLinePunct w:val="0"/>
        <w:bidi w:val="0"/>
        <w:spacing w:line="560" w:lineRule="exact"/>
        <w:jc w:val="center"/>
        <w:outlineLvl w:val="0"/>
        <w:rPr>
          <w:rStyle w:val="24"/>
          <w:rFonts w:ascii="黑体" w:hAnsi="黑体" w:eastAsia="黑体"/>
          <w:b w:val="0"/>
        </w:rPr>
      </w:pPr>
      <w:bookmarkStart w:id="60"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0"/>
    </w:p>
    <w:p>
      <w:pPr>
        <w:pageBreakBefore w:val="0"/>
        <w:kinsoku/>
        <w:wordWrap/>
        <w:overflowPunct/>
        <w:topLinePunct w:val="0"/>
        <w:bidi w:val="0"/>
        <w:spacing w:line="560" w:lineRule="exact"/>
        <w:jc w:val="center"/>
        <w:outlineLvl w:val="0"/>
        <w:rPr>
          <w:rFonts w:ascii="仿宋" w:hAnsi="仿宋" w:eastAsia="仿宋"/>
          <w:b/>
          <w:color w:val="000000"/>
          <w:sz w:val="44"/>
          <w:szCs w:val="44"/>
        </w:rPr>
      </w:pPr>
    </w:p>
    <w:p>
      <w:pPr>
        <w:pStyle w:val="3"/>
        <w:pageBreakBefore w:val="0"/>
        <w:kinsoku/>
        <w:wordWrap/>
        <w:overflowPunct/>
        <w:topLinePunct w:val="0"/>
        <w:bidi w:val="0"/>
        <w:spacing w:before="0" w:after="0" w:line="560" w:lineRule="exact"/>
        <w:rPr>
          <w:rFonts w:ascii="仿宋" w:hAnsi="仿宋" w:eastAsia="仿宋"/>
          <w:color w:val="000000"/>
        </w:rPr>
      </w:pPr>
      <w:bookmarkStart w:id="6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1"/>
    </w:p>
    <w:p>
      <w:pPr>
        <w:pStyle w:val="3"/>
        <w:pageBreakBefore w:val="0"/>
        <w:kinsoku/>
        <w:wordWrap/>
        <w:overflowPunct/>
        <w:topLinePunct w:val="0"/>
        <w:bidi w:val="0"/>
        <w:spacing w:before="0" w:after="0" w:line="560" w:lineRule="exact"/>
        <w:rPr>
          <w:rFonts w:ascii="仿宋" w:hAnsi="仿宋" w:eastAsia="仿宋"/>
          <w:color w:val="000000"/>
        </w:rPr>
      </w:pPr>
      <w:bookmarkStart w:id="62"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2"/>
    </w:p>
    <w:p>
      <w:pPr>
        <w:pStyle w:val="3"/>
        <w:pageBreakBefore w:val="0"/>
        <w:kinsoku/>
        <w:wordWrap/>
        <w:overflowPunct/>
        <w:topLinePunct w:val="0"/>
        <w:bidi w:val="0"/>
        <w:spacing w:before="0" w:after="0" w:line="560" w:lineRule="exact"/>
        <w:rPr>
          <w:rFonts w:ascii="仿宋" w:hAnsi="仿宋" w:eastAsia="仿宋"/>
          <w:color w:val="000000"/>
        </w:rPr>
      </w:pPr>
      <w:bookmarkStart w:id="63"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3"/>
    </w:p>
    <w:p>
      <w:pPr>
        <w:pStyle w:val="3"/>
        <w:pageBreakBefore w:val="0"/>
        <w:kinsoku/>
        <w:wordWrap/>
        <w:overflowPunct/>
        <w:topLinePunct w:val="0"/>
        <w:bidi w:val="0"/>
        <w:spacing w:before="0" w:after="0" w:line="560" w:lineRule="exact"/>
        <w:rPr>
          <w:rFonts w:ascii="仿宋" w:hAnsi="仿宋" w:eastAsia="仿宋"/>
          <w:b w:val="0"/>
          <w:color w:val="000000"/>
        </w:rPr>
      </w:pPr>
      <w:bookmarkStart w:id="6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4"/>
    </w:p>
    <w:p>
      <w:pPr>
        <w:pStyle w:val="3"/>
        <w:pageBreakBefore w:val="0"/>
        <w:kinsoku/>
        <w:wordWrap/>
        <w:overflowPunct/>
        <w:topLinePunct w:val="0"/>
        <w:bidi w:val="0"/>
        <w:spacing w:before="0" w:after="0" w:line="560" w:lineRule="exact"/>
        <w:rPr>
          <w:rStyle w:val="25"/>
          <w:rFonts w:ascii="仿宋" w:hAnsi="仿宋" w:eastAsia="仿宋"/>
          <w:b w:val="0"/>
          <w:bCs w:val="0"/>
        </w:rPr>
      </w:pPr>
      <w:bookmarkStart w:id="65"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5"/>
      <w:bookmarkStart w:id="66" w:name="_Toc15396624"/>
    </w:p>
    <w:p>
      <w:pPr>
        <w:pStyle w:val="3"/>
        <w:pageBreakBefore w:val="0"/>
        <w:kinsoku/>
        <w:wordWrap/>
        <w:overflowPunct/>
        <w:topLinePunct w:val="0"/>
        <w:bidi w:val="0"/>
        <w:spacing w:before="0" w:after="0" w:line="560" w:lineRule="exact"/>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6"/>
    </w:p>
    <w:p>
      <w:pPr>
        <w:pStyle w:val="3"/>
        <w:pageBreakBefore w:val="0"/>
        <w:kinsoku/>
        <w:wordWrap/>
        <w:overflowPunct/>
        <w:topLinePunct w:val="0"/>
        <w:bidi w:val="0"/>
        <w:spacing w:before="0" w:after="0" w:line="560" w:lineRule="exact"/>
        <w:rPr>
          <w:rFonts w:ascii="仿宋" w:hAnsi="仿宋" w:eastAsia="仿宋"/>
          <w:color w:val="000000"/>
        </w:rPr>
      </w:pPr>
      <w:bookmarkStart w:id="6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7"/>
    </w:p>
    <w:p>
      <w:pPr>
        <w:pStyle w:val="3"/>
        <w:pageBreakBefore w:val="0"/>
        <w:kinsoku/>
        <w:wordWrap/>
        <w:overflowPunct/>
        <w:topLinePunct w:val="0"/>
        <w:bidi w:val="0"/>
        <w:spacing w:before="0" w:after="0" w:line="560" w:lineRule="exact"/>
        <w:rPr>
          <w:rFonts w:ascii="仿宋" w:hAnsi="仿宋" w:eastAsia="仿宋"/>
          <w:color w:val="000000"/>
        </w:rPr>
      </w:pPr>
      <w:bookmarkStart w:id="68"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8"/>
    </w:p>
    <w:p>
      <w:pPr>
        <w:pStyle w:val="3"/>
        <w:pageBreakBefore w:val="0"/>
        <w:kinsoku/>
        <w:wordWrap/>
        <w:overflowPunct/>
        <w:topLinePunct w:val="0"/>
        <w:bidi w:val="0"/>
        <w:spacing w:before="0" w:after="0" w:line="560" w:lineRule="exact"/>
        <w:rPr>
          <w:rFonts w:ascii="仿宋" w:hAnsi="仿宋" w:eastAsia="仿宋"/>
          <w:color w:val="000000"/>
        </w:rPr>
      </w:pPr>
      <w:bookmarkStart w:id="69"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9"/>
    </w:p>
    <w:p>
      <w:pPr>
        <w:pStyle w:val="3"/>
        <w:pageBreakBefore w:val="0"/>
        <w:kinsoku/>
        <w:wordWrap/>
        <w:overflowPunct/>
        <w:topLinePunct w:val="0"/>
        <w:bidi w:val="0"/>
        <w:spacing w:before="0" w:after="0" w:line="560" w:lineRule="exact"/>
        <w:rPr>
          <w:rFonts w:ascii="仿宋" w:hAnsi="仿宋" w:eastAsia="仿宋"/>
          <w:color w:val="000000"/>
        </w:rPr>
      </w:pPr>
      <w:bookmarkStart w:id="70"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0"/>
    </w:p>
    <w:p>
      <w:pPr>
        <w:pStyle w:val="3"/>
        <w:pageBreakBefore w:val="0"/>
        <w:kinsoku/>
        <w:wordWrap/>
        <w:overflowPunct/>
        <w:topLinePunct w:val="0"/>
        <w:bidi w:val="0"/>
        <w:spacing w:before="0" w:after="0" w:line="560" w:lineRule="exact"/>
        <w:rPr>
          <w:rFonts w:ascii="仿宋" w:hAnsi="仿宋" w:eastAsia="仿宋"/>
          <w:color w:val="000000"/>
        </w:rPr>
      </w:pPr>
      <w:bookmarkStart w:id="71"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1"/>
    </w:p>
    <w:p>
      <w:pPr>
        <w:pStyle w:val="3"/>
        <w:pageBreakBefore w:val="0"/>
        <w:kinsoku/>
        <w:wordWrap/>
        <w:overflowPunct/>
        <w:topLinePunct w:val="0"/>
        <w:bidi w:val="0"/>
        <w:spacing w:before="0" w:after="0" w:line="560" w:lineRule="exact"/>
        <w:rPr>
          <w:rFonts w:ascii="仿宋" w:hAnsi="仿宋" w:eastAsia="仿宋"/>
          <w:color w:val="000000"/>
        </w:rPr>
      </w:pPr>
      <w:bookmarkStart w:id="72"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2"/>
    </w:p>
    <w:p>
      <w:pPr>
        <w:pStyle w:val="3"/>
        <w:pageBreakBefore w:val="0"/>
        <w:kinsoku/>
        <w:wordWrap/>
        <w:overflowPunct/>
        <w:topLinePunct w:val="0"/>
        <w:bidi w:val="0"/>
        <w:spacing w:before="0" w:after="0" w:line="560" w:lineRule="exact"/>
        <w:rPr>
          <w:rFonts w:ascii="仿宋" w:hAnsi="仿宋" w:eastAsia="仿宋"/>
          <w:color w:val="000000" w:themeColor="text1"/>
          <w14:textFill>
            <w14:solidFill>
              <w14:schemeClr w14:val="tx1"/>
            </w14:solidFill>
          </w14:textFill>
        </w:rPr>
      </w:pPr>
      <w:bookmarkStart w:id="73"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3"/>
    </w:p>
    <w:sectPr>
      <w:headerReference r:id="rId6" w:type="default"/>
      <w:footerReference r:id="rId7"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altName w:val="宋体"/>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3449"/>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8565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445E2"/>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5530"/>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77C"/>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0BDD"/>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1F4F"/>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841912"/>
    <w:rsid w:val="10C055FF"/>
    <w:rsid w:val="11646FCC"/>
    <w:rsid w:val="15C12F37"/>
    <w:rsid w:val="16BB723D"/>
    <w:rsid w:val="240371BF"/>
    <w:rsid w:val="29FD04D3"/>
    <w:rsid w:val="2BA548A8"/>
    <w:rsid w:val="319F7F4E"/>
    <w:rsid w:val="3572228A"/>
    <w:rsid w:val="4ECE2238"/>
    <w:rsid w:val="580F3476"/>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1275</Words>
  <Characters>7271</Characters>
  <Lines>60</Lines>
  <Paragraphs>17</Paragraphs>
  <TotalTime>10</TotalTime>
  <ScaleCrop>false</ScaleCrop>
  <LinksUpToDate>false</LinksUpToDate>
  <CharactersWithSpaces>8529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2020-08-26T06:15:00Z</dcterms:created>
  <dc:creator>曹颖</dc:creator>
  <cp:lastModifiedBy>杨柳</cp:lastModifiedBy>
  <cp:lastPrinted>2020-09-09T01:49:00Z</cp:lastPrinted>
  <dcterms:modified xsi:type="dcterms:W3CDTF">2020-09-16T01:48:11Z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