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达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eastAsia="zh-CN"/>
        </w:rPr>
        <w:t>川区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eastAsia="zh-CN"/>
        </w:rPr>
        <w:t>20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年全省卫生高级专业技术职务任职资格评审材料报送时间安排表</w:t>
      </w:r>
    </w:p>
    <w:tbl>
      <w:tblPr>
        <w:tblStyle w:val="4"/>
        <w:tblpPr w:leftFromText="180" w:rightFromText="180" w:vertAnchor="text" w:horzAnchor="page" w:tblpX="1908" w:tblpY="526"/>
        <w:tblOverlap w:val="never"/>
        <w:tblW w:w="13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8"/>
        <w:gridCol w:w="10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29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日期</w:t>
            </w:r>
          </w:p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20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年</w:t>
            </w:r>
          </w:p>
        </w:tc>
        <w:tc>
          <w:tcPr>
            <w:tcW w:w="101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9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9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16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日</w:t>
            </w:r>
          </w:p>
        </w:tc>
        <w:tc>
          <w:tcPr>
            <w:tcW w:w="10191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区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级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卫生健康单位、民营机构及相关单位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29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9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17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日</w:t>
            </w:r>
          </w:p>
        </w:tc>
        <w:tc>
          <w:tcPr>
            <w:tcW w:w="10191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辖区乡镇（中心）卫生院、社区卫生服务中心</w:t>
            </w:r>
          </w:p>
        </w:tc>
      </w:tr>
    </w:tbl>
    <w:p>
      <w:pPr>
        <w:ind w:firstLine="420"/>
        <w:jc w:val="center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20" w:firstLineChars="100"/>
        <w:jc w:val="both"/>
        <w:textAlignment w:val="auto"/>
      </w:pPr>
      <w:r>
        <w:rPr>
          <w:rFonts w:ascii="Times New Roman" w:hAnsi="Times New Roman" w:eastAsia="仿宋_GB2312"/>
          <w:sz w:val="32"/>
          <w:szCs w:val="32"/>
        </w:rPr>
        <w:t>注：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请各单位及申报人员及时报送审核材料、提前或逾期报送材料，概不受理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C62F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2020-09-14T09:20:39Z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