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国安办工作经费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8.3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8.3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在54个乡（镇）分别开展国家安全宣传教育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《宪法》《国家安全法》《反间谍法》家喻户晓，营造安全氛围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群众有国家安全意识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群众知道保家卫国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社会长治久安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国家安全法律法规宣传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笔墨纸张办公费10万元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国家政治安全稳定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保障人民安居乐业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提升人民群众满意度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国安办工作经费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bookmarkStart w:id="0" w:name="_GoBack" w:colFirst="2" w:colLast="9"/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19183D6B"/>
    <w:rsid w:val="29FC65CF"/>
    <w:rsid w:val="35252D1F"/>
    <w:rsid w:val="35F36BEF"/>
    <w:rsid w:val="3CB8310B"/>
    <w:rsid w:val="3F1A28F5"/>
    <w:rsid w:val="3F483819"/>
    <w:rsid w:val="3FEF3BD2"/>
    <w:rsid w:val="44107AAC"/>
    <w:rsid w:val="450C71CD"/>
    <w:rsid w:val="50D574A0"/>
    <w:rsid w:val="56042620"/>
    <w:rsid w:val="5684310C"/>
    <w:rsid w:val="67616309"/>
    <w:rsid w:val="69B9148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dcterms:modified xsi:type="dcterms:W3CDTF">2020-02-18T02:36:09Z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