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达州博瑞实业有限公司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易家沟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煤矿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三号井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采掘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头面公示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  <w:bookmarkEnd w:id="0"/>
    </w:p>
    <w:p>
      <w:pPr>
        <w:spacing w:line="260" w:lineRule="exac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</w:t>
      </w:r>
    </w:p>
    <w:p>
      <w:pPr>
        <w:spacing w:line="26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tbl>
      <w:tblPr>
        <w:tblStyle w:val="5"/>
        <w:tblpPr w:leftFromText="180" w:rightFromText="180" w:vertAnchor="text" w:horzAnchor="page" w:tblpX="1047" w:tblpY="290"/>
        <w:tblOverlap w:val="never"/>
        <w:tblW w:w="14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21"/>
        <w:gridCol w:w="1095"/>
        <w:gridCol w:w="1105"/>
        <w:gridCol w:w="968"/>
        <w:gridCol w:w="709"/>
        <w:gridCol w:w="914"/>
        <w:gridCol w:w="1145"/>
        <w:gridCol w:w="1064"/>
        <w:gridCol w:w="1254"/>
        <w:gridCol w:w="1200"/>
        <w:gridCol w:w="1160"/>
        <w:gridCol w:w="1350"/>
        <w:gridCol w:w="1104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17780</wp:posOffset>
                      </wp:positionV>
                      <wp:extent cx="593725" cy="340995"/>
                      <wp:effectExtent l="2540" t="4445" r="13335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25" cy="3409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1.4pt;height:26.85pt;width:46.75pt;z-index:251659264;mso-width-relative:page;mso-height-relative:page;" filled="f" stroked="t" coordsize="21600,21600" o:gfxdata="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9v0RtYAAAAGAQAADwAAAAAA&#10;AAABACAAAAAiAAAAZHJzL2Rvd25yZXYueG1sUEsBAhQAFAAAAAgAh07iQIz2X37cAQAAmgMAAA4A&#10;AAAAAAAAAQAgAAAAJQEAAGRycy9lMm9Eb2MueG1sUEsFBgAAAAAGAAYAWQEAAHM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b/>
                <w:w w:val="9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10795</wp:posOffset>
                      </wp:positionV>
                      <wp:extent cx="580390" cy="981075"/>
                      <wp:effectExtent l="3810" t="2540" r="1270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390" cy="9810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0.85pt;height:77.25pt;width:45.7pt;z-index:251658240;mso-width-relative:page;mso-height-relative:page;" filled="f" stroked="t" coordsize="21600,21600" o:gfxdata="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EbAF1gAAAAgBAAAPAAAAAAAA&#10;AAEAIAAAACIAAABkcnMvZG93bnJldi54bWxQSwECFAAUAAAACACHTuJAc02u7dsBAACaAwAADgAA&#10;AAAAAAABACAAAAAlAQAAZHJzL2Uyb0RvYy54bWxQSwUGAAAAAAYABgBZAQAAcg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w w:val="90"/>
              </w:rPr>
              <w:t xml:space="preserve">   项 目</w:t>
            </w:r>
          </w:p>
          <w:p>
            <w:pPr>
              <w:rPr>
                <w:rFonts w:hint="eastAsia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lang w:val="en-US" w:eastAsia="zh-CN"/>
              </w:rPr>
              <w:t xml:space="preserve">    </w:t>
            </w:r>
            <w:r>
              <w:rPr>
                <w:rFonts w:hint="eastAsia"/>
                <w:w w:val="90"/>
              </w:rPr>
              <w:t>类别</w:t>
            </w:r>
          </w:p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序号</w:t>
            </w:r>
          </w:p>
          <w:p>
            <w:pPr>
              <w:ind w:firstLine="378" w:firstLineChars="200"/>
              <w:rPr>
                <w:rFonts w:hint="eastAsia"/>
                <w:w w:val="90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采煤工作面名称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采煤工作面位置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作业循环方式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循环进度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采掘工作面基本参数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采掘工作面需风量(m3/min)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采掘工作面实测风量(m3/min)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采煤工作面作业人数(人)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跟班</w:t>
            </w:r>
            <w:r>
              <w:rPr>
                <w:rFonts w:hint="eastAsia"/>
                <w:w w:val="90"/>
                <w:lang w:eastAsia="zh-CN"/>
              </w:rPr>
              <w:t>专职瓦斯检查员</w:t>
            </w:r>
            <w:r>
              <w:rPr>
                <w:rFonts w:hint="eastAsia"/>
                <w:w w:val="90"/>
              </w:rPr>
              <w:t>安（人名）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跟班安全管理员（人名）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eastAsia="zh-CN"/>
              </w:rPr>
            </w:pPr>
            <w:r>
              <w:rPr>
                <w:rFonts w:hint="eastAsia"/>
                <w:w w:val="90"/>
                <w:lang w:eastAsia="zh-CN"/>
              </w:rPr>
              <w:t>备</w:t>
            </w:r>
            <w:r>
              <w:rPr>
                <w:rFonts w:hint="eastAsia"/>
                <w:w w:val="90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w w:val="90"/>
                <w:sz w:val="44"/>
                <w:szCs w:val="4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采面长度/m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煤层厚度/m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日产量/t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采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煤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工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作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K9煤层（1292）采煤工作面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+152m水平南翼K9煤层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两采</w:t>
            </w:r>
          </w:p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0.6m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曾德利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黄伦均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易修斌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卢继明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徐善平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胡家建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徐善华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王邦平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刘刚明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刘成宇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刘传少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柏中高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兰明钧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胡温成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张第国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杨洪云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唐成兴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肖良兵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李  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郭光辉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李洪元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罗建松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廖前波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伍世兵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冉启元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曹清国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伍世燕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曹洪智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1</w:t>
            </w: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K9煤层（1291）采煤工作面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152m水平北翼K9煤层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两采</w:t>
            </w:r>
          </w:p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0.6m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掘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进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工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作</w:t>
            </w: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面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掘进工作面名称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掘进工作</w:t>
            </w:r>
          </w:p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面位置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作业循环方式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循环进度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掘进工作面基本参数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全风压风量(m3/min)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局部通风机吸入风量(m3/min)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掘进工作面作业人数(人)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全岩/半煤/全煤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局部通风机型号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  <w:t>风筒型号/mm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</w:t>
            </w: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_GB2312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一采区轨道上山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eastAsia="宋体"/>
                <w:w w:val="90"/>
                <w:lang w:eastAsia="zh-CN"/>
              </w:rPr>
              <w:t>±</w:t>
            </w:r>
            <w:r>
              <w:rPr>
                <w:rFonts w:hint="eastAsia" w:eastAsia="宋体"/>
                <w:w w:val="9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m水平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作业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_GB2312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1.5m/班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全岩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FBD№6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2×11KW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500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960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260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3</w:t>
            </w: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eastAsia="宋体"/>
                <w:w w:val="90"/>
                <w:lang w:eastAsia="zh-CN"/>
              </w:rPr>
              <w:t>±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0m水平水仓（水泵房）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eastAsia="宋体"/>
                <w:w w:val="90"/>
                <w:lang w:eastAsia="zh-CN"/>
              </w:rPr>
              <w:t>±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0m水平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作业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1.2m/班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全岩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FBD№6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2×11KW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500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260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 w:eastAsia="宋体"/>
                <w:w w:val="90"/>
                <w:lang w:val="en-US" w:eastAsia="zh-CN"/>
              </w:rPr>
              <w:t>4</w:t>
            </w: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+152m水平南翼K9煤层运行巷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+152m水平南翼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  <w:t>两班作业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1.5m/班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eastAsia="zh-CN"/>
              </w:rPr>
              <w:t>半煤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FBD№6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2×11KW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w w:val="9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</w:p>
        </w:tc>
      </w:tr>
    </w:tbl>
    <w:p>
      <w:pPr>
        <w:rPr>
          <w:rFonts w:hint="eastAsia" w:eastAsia="宋体"/>
          <w:w w:val="90"/>
          <w:lang w:eastAsia="zh-CN"/>
        </w:rPr>
      </w:pPr>
      <w:r>
        <w:rPr>
          <w:rFonts w:hint="eastAsia"/>
          <w:w w:val="90"/>
        </w:rPr>
        <w:t>矿井最大班作业人数：</w:t>
      </w:r>
      <w:r>
        <w:rPr>
          <w:rFonts w:hint="eastAsia"/>
          <w:w w:val="90"/>
          <w:lang w:val="en-US" w:eastAsia="zh-CN"/>
        </w:rPr>
        <w:t>79</w:t>
      </w:r>
      <w:r>
        <w:rPr>
          <w:rFonts w:hint="eastAsia"/>
          <w:w w:val="90"/>
        </w:rPr>
        <w:t>人。</w:t>
      </w:r>
      <w:r>
        <w:rPr>
          <w:rFonts w:hint="eastAsia"/>
          <w:w w:val="90"/>
          <w:lang w:eastAsia="zh-CN"/>
        </w:rPr>
        <w:t>说明：表中所列瓦检员为每班跟班瓦检员，巡检瓦检员不在此列，矿方应另行安排。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96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6838" w:h="11906" w:orient="landscape"/>
          <w:pgMar w:top="1236" w:right="1157" w:bottom="1123" w:left="1440" w:header="851" w:footer="992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7068D"/>
    <w:rsid w:val="76A70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  <w:rPr>
      <w:rFonts w:cs="宋体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2019-08-12T01:55:00Z</dcterms:created>
  <dc:creator>紫薇郎</dc:creator>
  <cp:lastModifiedBy>紫薇郎</cp:lastModifiedBy>
  <dcterms:modified xsi:type="dcterms:W3CDTF">2019-08-12T01:55:38Z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