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BB" w:rsidRPr="008106DA" w:rsidRDefault="001175BB" w:rsidP="001175BB">
      <w:pPr>
        <w:spacing w:line="550" w:lineRule="exact"/>
        <w:rPr>
          <w:rFonts w:eastAsia="方正黑体_GBK"/>
          <w:sz w:val="32"/>
          <w:szCs w:val="32"/>
        </w:rPr>
      </w:pPr>
      <w:r w:rsidRPr="008106DA">
        <w:rPr>
          <w:rFonts w:eastAsia="方正黑体_GBK"/>
          <w:sz w:val="32"/>
          <w:szCs w:val="32"/>
        </w:rPr>
        <w:t>附件</w:t>
      </w:r>
      <w:r w:rsidRPr="008106DA">
        <w:rPr>
          <w:rFonts w:eastAsia="方正黑体_GBK"/>
          <w:sz w:val="32"/>
          <w:szCs w:val="32"/>
        </w:rPr>
        <w:t>2</w:t>
      </w:r>
      <w:r>
        <w:rPr>
          <w:rFonts w:eastAsia="方正黑体_GBK" w:hint="eastAsia"/>
          <w:sz w:val="32"/>
          <w:szCs w:val="32"/>
        </w:rPr>
        <w:t>：</w:t>
      </w:r>
      <w:r w:rsidRPr="008106DA">
        <w:rPr>
          <w:rFonts w:eastAsia="方正黑体_GBK"/>
          <w:sz w:val="32"/>
          <w:szCs w:val="32"/>
        </w:rPr>
        <w:t xml:space="preserve">            </w:t>
      </w:r>
    </w:p>
    <w:p w:rsidR="001175BB" w:rsidRDefault="001175BB" w:rsidP="001175BB">
      <w:pPr>
        <w:adjustRightInd w:val="0"/>
        <w:snapToGrid w:val="0"/>
        <w:spacing w:line="550" w:lineRule="exact"/>
        <w:jc w:val="center"/>
        <w:rPr>
          <w:rFonts w:eastAsia="方正小标宋_GBK" w:hint="eastAsia"/>
          <w:sz w:val="44"/>
          <w:szCs w:val="44"/>
        </w:rPr>
      </w:pPr>
    </w:p>
    <w:p w:rsidR="001175BB" w:rsidRPr="008106DA" w:rsidRDefault="001175BB" w:rsidP="001175BB">
      <w:pPr>
        <w:adjustRightInd w:val="0"/>
        <w:snapToGrid w:val="0"/>
        <w:spacing w:line="550" w:lineRule="exact"/>
        <w:jc w:val="center"/>
        <w:rPr>
          <w:rFonts w:eastAsia="方正小标宋_GBK"/>
          <w:kern w:val="0"/>
          <w:sz w:val="44"/>
          <w:szCs w:val="44"/>
        </w:rPr>
      </w:pPr>
      <w:r w:rsidRPr="008106DA">
        <w:rPr>
          <w:rFonts w:eastAsia="方正小标宋_GBK"/>
          <w:sz w:val="44"/>
          <w:szCs w:val="44"/>
        </w:rPr>
        <w:t>狂犬病防制</w:t>
      </w:r>
      <w:r w:rsidRPr="008106DA">
        <w:rPr>
          <w:rFonts w:eastAsia="方正小标宋_GBK" w:hint="eastAsia"/>
          <w:sz w:val="44"/>
          <w:szCs w:val="44"/>
        </w:rPr>
        <w:t>工作</w:t>
      </w:r>
      <w:r w:rsidRPr="008106DA">
        <w:rPr>
          <w:rFonts w:eastAsia="方正小标宋_GBK"/>
          <w:sz w:val="44"/>
          <w:szCs w:val="44"/>
        </w:rPr>
        <w:t>宣传标语</w:t>
      </w:r>
    </w:p>
    <w:p w:rsidR="001175BB" w:rsidRDefault="001175BB" w:rsidP="001175BB">
      <w:pPr>
        <w:spacing w:line="550" w:lineRule="exact"/>
        <w:jc w:val="center"/>
        <w:rPr>
          <w:rFonts w:ascii="方正楷体_GBK" w:eastAsia="方正楷体_GBK" w:hint="eastAsia"/>
          <w:sz w:val="32"/>
          <w:szCs w:val="32"/>
        </w:rPr>
      </w:pPr>
    </w:p>
    <w:p w:rsidR="001175BB" w:rsidRPr="008106DA" w:rsidRDefault="001175BB" w:rsidP="001175BB">
      <w:pPr>
        <w:spacing w:line="550" w:lineRule="exact"/>
        <w:jc w:val="center"/>
        <w:rPr>
          <w:rFonts w:ascii="方正楷体_GBK" w:eastAsia="方正楷体_GBK" w:hint="eastAsia"/>
          <w:sz w:val="32"/>
          <w:szCs w:val="32"/>
        </w:rPr>
      </w:pPr>
      <w:r w:rsidRPr="008106DA">
        <w:rPr>
          <w:rFonts w:ascii="方正楷体_GBK" w:eastAsia="方正楷体_GBK" w:hint="eastAsia"/>
          <w:sz w:val="32"/>
          <w:szCs w:val="32"/>
        </w:rPr>
        <w:t>（供参考）</w:t>
      </w:r>
    </w:p>
    <w:p w:rsidR="001175BB" w:rsidRPr="008106DA" w:rsidRDefault="001175BB" w:rsidP="001175B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</w:p>
    <w:p w:rsidR="001175BB" w:rsidRPr="008106DA" w:rsidRDefault="001175BB" w:rsidP="001175B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 w:rsidRPr="008106DA">
        <w:rPr>
          <w:rFonts w:eastAsia="方正仿宋_GBK" w:hint="eastAsia"/>
          <w:sz w:val="32"/>
          <w:szCs w:val="32"/>
        </w:rPr>
        <w:t>1</w:t>
      </w:r>
      <w:r w:rsidRPr="008106DA">
        <w:rPr>
          <w:rFonts w:eastAsia="方正仿宋_GBK"/>
          <w:sz w:val="32"/>
          <w:szCs w:val="32"/>
        </w:rPr>
        <w:t>．预防狂犬病，构建和谐人居环境</w:t>
      </w:r>
    </w:p>
    <w:p w:rsidR="001175BB" w:rsidRPr="008106DA" w:rsidRDefault="001175BB" w:rsidP="001175B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 w:rsidRPr="008106DA">
        <w:rPr>
          <w:rFonts w:eastAsia="方正仿宋_GBK" w:hint="eastAsia"/>
          <w:sz w:val="32"/>
          <w:szCs w:val="32"/>
        </w:rPr>
        <w:t>2</w:t>
      </w:r>
      <w:r w:rsidRPr="008106DA">
        <w:rPr>
          <w:rFonts w:eastAsia="方正仿宋_GBK"/>
          <w:sz w:val="32"/>
          <w:szCs w:val="32"/>
        </w:rPr>
        <w:t>．</w:t>
      </w:r>
      <w:r w:rsidRPr="008106DA">
        <w:rPr>
          <w:rFonts w:eastAsia="方正仿宋_GBK" w:hint="eastAsia"/>
          <w:sz w:val="32"/>
          <w:szCs w:val="32"/>
        </w:rPr>
        <w:t>狂犬病可防、可控，不可治</w:t>
      </w:r>
    </w:p>
    <w:p w:rsidR="001175BB" w:rsidRPr="008106DA" w:rsidRDefault="001175BB" w:rsidP="001175B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 w:rsidRPr="008106DA">
        <w:rPr>
          <w:rFonts w:eastAsia="方正仿宋_GBK" w:hint="eastAsia"/>
          <w:sz w:val="32"/>
          <w:szCs w:val="32"/>
        </w:rPr>
        <w:t>3</w:t>
      </w:r>
      <w:r w:rsidRPr="008106DA">
        <w:rPr>
          <w:rFonts w:eastAsia="方正仿宋_GBK"/>
          <w:sz w:val="32"/>
          <w:szCs w:val="32"/>
        </w:rPr>
        <w:t>．犬只咬伤人畜，责任人要承担赔偿责任</w:t>
      </w:r>
    </w:p>
    <w:p w:rsidR="001175BB" w:rsidRPr="008106DA" w:rsidRDefault="001175BB" w:rsidP="001175B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 w:rsidRPr="008106DA">
        <w:rPr>
          <w:rFonts w:eastAsia="方正仿宋_GBK" w:hint="eastAsia"/>
          <w:sz w:val="32"/>
          <w:szCs w:val="32"/>
        </w:rPr>
        <w:t>4</w:t>
      </w:r>
      <w:r w:rsidRPr="008106DA">
        <w:rPr>
          <w:rFonts w:eastAsia="方正仿宋_GBK"/>
          <w:sz w:val="32"/>
          <w:szCs w:val="32"/>
        </w:rPr>
        <w:t>．坚决捕杀流浪犬、野犬、未免疫犬、未拴养犬</w:t>
      </w:r>
    </w:p>
    <w:p w:rsidR="001175BB" w:rsidRPr="008106DA" w:rsidRDefault="001175BB" w:rsidP="001175B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 w:rsidRPr="008106DA">
        <w:rPr>
          <w:rFonts w:eastAsia="方正仿宋_GBK" w:hint="eastAsia"/>
          <w:sz w:val="32"/>
          <w:szCs w:val="32"/>
        </w:rPr>
        <w:t>5</w:t>
      </w:r>
      <w:r w:rsidRPr="008106DA">
        <w:rPr>
          <w:rFonts w:eastAsia="方正仿宋_GBK"/>
          <w:sz w:val="32"/>
          <w:szCs w:val="32"/>
        </w:rPr>
        <w:t>．狂犬病危及生命，管好犬幸福安宁</w:t>
      </w:r>
    </w:p>
    <w:p w:rsidR="001175BB" w:rsidRPr="008106DA" w:rsidRDefault="001175BB" w:rsidP="001175B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 w:rsidRPr="008106DA">
        <w:rPr>
          <w:rFonts w:eastAsia="方正仿宋_GBK" w:hint="eastAsia"/>
          <w:sz w:val="32"/>
          <w:szCs w:val="32"/>
        </w:rPr>
        <w:t>6</w:t>
      </w:r>
      <w:r w:rsidRPr="008106DA">
        <w:rPr>
          <w:rFonts w:eastAsia="方正仿宋_GBK"/>
          <w:sz w:val="32"/>
          <w:szCs w:val="32"/>
        </w:rPr>
        <w:t>．防止犬伤人，拴养须先行</w:t>
      </w:r>
    </w:p>
    <w:p w:rsidR="001175BB" w:rsidRPr="008106DA" w:rsidRDefault="001175BB" w:rsidP="001175BB">
      <w:pPr>
        <w:spacing w:line="550" w:lineRule="exact"/>
        <w:ind w:firstLineChars="200" w:firstLine="640"/>
        <w:rPr>
          <w:rFonts w:eastAsia="方正仿宋_GBK" w:hint="eastAsia"/>
          <w:sz w:val="32"/>
          <w:szCs w:val="32"/>
        </w:rPr>
      </w:pPr>
      <w:r w:rsidRPr="008106DA">
        <w:rPr>
          <w:rFonts w:eastAsia="方正仿宋_GBK" w:hint="eastAsia"/>
          <w:sz w:val="32"/>
          <w:szCs w:val="32"/>
        </w:rPr>
        <w:t>7</w:t>
      </w:r>
      <w:r w:rsidRPr="008106DA">
        <w:rPr>
          <w:rFonts w:eastAsia="方正仿宋_GBK"/>
          <w:sz w:val="32"/>
          <w:szCs w:val="32"/>
        </w:rPr>
        <w:t>．</w:t>
      </w:r>
      <w:r w:rsidRPr="008106DA">
        <w:rPr>
          <w:rFonts w:eastAsia="方正仿宋_GBK" w:hint="eastAsia"/>
          <w:sz w:val="32"/>
          <w:szCs w:val="32"/>
        </w:rPr>
        <w:t>被狗咬伤，要及时注射</w:t>
      </w:r>
      <w:r w:rsidRPr="008106DA">
        <w:rPr>
          <w:rFonts w:eastAsia="方正仿宋_GBK"/>
          <w:sz w:val="32"/>
          <w:szCs w:val="32"/>
        </w:rPr>
        <w:t>狂犬</w:t>
      </w:r>
      <w:r w:rsidRPr="008106DA">
        <w:rPr>
          <w:rFonts w:eastAsia="方正仿宋_GBK" w:hint="eastAsia"/>
          <w:sz w:val="32"/>
          <w:szCs w:val="32"/>
        </w:rPr>
        <w:t>病</w:t>
      </w:r>
      <w:r w:rsidRPr="008106DA">
        <w:rPr>
          <w:rFonts w:eastAsia="方正仿宋_GBK"/>
          <w:sz w:val="32"/>
          <w:szCs w:val="32"/>
        </w:rPr>
        <w:t>疫苗</w:t>
      </w:r>
    </w:p>
    <w:p w:rsidR="001175BB" w:rsidRPr="008106DA" w:rsidRDefault="001175BB" w:rsidP="001175BB">
      <w:pPr>
        <w:spacing w:line="550" w:lineRule="exact"/>
        <w:ind w:firstLineChars="200" w:firstLine="640"/>
        <w:rPr>
          <w:rFonts w:eastAsia="方正仿宋_GBK" w:hint="eastAsia"/>
          <w:sz w:val="32"/>
          <w:szCs w:val="32"/>
        </w:rPr>
      </w:pPr>
      <w:r w:rsidRPr="008106DA">
        <w:rPr>
          <w:rFonts w:eastAsia="方正仿宋_GBK" w:hint="eastAsia"/>
          <w:sz w:val="32"/>
          <w:szCs w:val="32"/>
        </w:rPr>
        <w:t>8</w:t>
      </w:r>
      <w:r w:rsidRPr="008106DA">
        <w:rPr>
          <w:rFonts w:eastAsia="方正仿宋_GBK"/>
          <w:sz w:val="32"/>
          <w:szCs w:val="32"/>
        </w:rPr>
        <w:t>．</w:t>
      </w:r>
      <w:r w:rsidRPr="008106DA">
        <w:rPr>
          <w:rFonts w:eastAsia="方正仿宋_GBK" w:hint="eastAsia"/>
          <w:sz w:val="32"/>
          <w:szCs w:val="32"/>
        </w:rPr>
        <w:t>加强狂犬病防制，实</w:t>
      </w:r>
      <w:r w:rsidRPr="008106DA">
        <w:rPr>
          <w:rFonts w:ascii="方正仿宋_GBK" w:eastAsia="方正仿宋_GBK" w:hint="eastAsia"/>
          <w:sz w:val="32"/>
          <w:szCs w:val="32"/>
        </w:rPr>
        <w:t>行“管、免、灭、测”综合防制措</w:t>
      </w:r>
      <w:r w:rsidRPr="008106DA">
        <w:rPr>
          <w:rFonts w:eastAsia="方正仿宋_GBK"/>
          <w:sz w:val="32"/>
          <w:szCs w:val="32"/>
        </w:rPr>
        <w:t>施</w:t>
      </w:r>
    </w:p>
    <w:p w:rsidR="001175BB" w:rsidRPr="008106DA" w:rsidRDefault="001175BB" w:rsidP="001175BB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 w:rsidRPr="008106DA">
        <w:rPr>
          <w:rFonts w:eastAsia="方正仿宋_GBK" w:hint="eastAsia"/>
          <w:sz w:val="32"/>
          <w:szCs w:val="32"/>
        </w:rPr>
        <w:t>9</w:t>
      </w:r>
      <w:r w:rsidRPr="008106DA">
        <w:rPr>
          <w:rFonts w:eastAsia="方正仿宋_GBK"/>
          <w:sz w:val="32"/>
          <w:szCs w:val="32"/>
        </w:rPr>
        <w:t>．</w:t>
      </w:r>
      <w:r w:rsidRPr="008106DA">
        <w:rPr>
          <w:rFonts w:eastAsia="方正仿宋_GBK" w:hint="eastAsia"/>
          <w:sz w:val="32"/>
          <w:szCs w:val="32"/>
        </w:rPr>
        <w:t>科学养犬、文明养犬、依法养犬</w:t>
      </w:r>
    </w:p>
    <w:p w:rsidR="001175BB" w:rsidRPr="008106DA" w:rsidRDefault="001175BB" w:rsidP="001175BB">
      <w:pPr>
        <w:spacing w:line="550" w:lineRule="exact"/>
        <w:ind w:firstLineChars="200" w:firstLine="640"/>
        <w:rPr>
          <w:rFonts w:eastAsia="方正仿宋_GBK" w:hint="eastAsia"/>
          <w:sz w:val="32"/>
          <w:szCs w:val="32"/>
        </w:rPr>
      </w:pPr>
      <w:r w:rsidRPr="008106DA">
        <w:rPr>
          <w:rFonts w:eastAsia="方正仿宋_GBK" w:hint="eastAsia"/>
          <w:sz w:val="32"/>
          <w:szCs w:val="32"/>
        </w:rPr>
        <w:t>10</w:t>
      </w:r>
      <w:r w:rsidRPr="008106DA">
        <w:rPr>
          <w:rFonts w:eastAsia="方正仿宋_GBK"/>
          <w:sz w:val="32"/>
          <w:szCs w:val="32"/>
        </w:rPr>
        <w:t>．打狗不欺主，健康才是福</w:t>
      </w:r>
    </w:p>
    <w:p w:rsidR="001175BB" w:rsidRPr="009E6736" w:rsidRDefault="001175BB" w:rsidP="001175BB"/>
    <w:p w:rsidR="00483864" w:rsidRPr="001175BB" w:rsidRDefault="00483864"/>
    <w:sectPr w:rsidR="00483864" w:rsidRPr="001175BB" w:rsidSect="004F1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864" w:rsidRDefault="00483864" w:rsidP="001175BB">
      <w:r>
        <w:separator/>
      </w:r>
    </w:p>
  </w:endnote>
  <w:endnote w:type="continuationSeparator" w:id="1">
    <w:p w:rsidR="00483864" w:rsidRDefault="00483864" w:rsidP="00117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864" w:rsidRDefault="00483864" w:rsidP="001175BB">
      <w:r>
        <w:separator/>
      </w:r>
    </w:p>
  </w:footnote>
  <w:footnote w:type="continuationSeparator" w:id="1">
    <w:p w:rsidR="00483864" w:rsidRDefault="00483864" w:rsidP="00117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5BB"/>
    <w:rsid w:val="001175BB"/>
    <w:rsid w:val="0048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5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5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2019-03-12T05:50:00Z</dcterms:created>
  <dcterms:modified xsi:type="dcterms:W3CDTF">2019-03-12T05:50:00Z</dcterms:modified>
</cp:coreProperties>
</file>