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Times New Roman" w:hAnsi="Times New Roman" w:eastAsia="方正小标宋简体" w:cs="Times New Roman"/>
          <w:sz w:val="44"/>
          <w:szCs w:val="44"/>
        </w:rPr>
      </w:pPr>
    </w:p>
    <w:p>
      <w:pPr>
        <w:pStyle w:val="2"/>
        <w:rPr>
          <w:rFonts w:hint="eastAsia" w:ascii="Times New Roman" w:hAnsi="Times New Roman" w:eastAsia="方正小标宋简体" w:cs="Times New Roman"/>
          <w:sz w:val="44"/>
          <w:szCs w:val="44"/>
        </w:rPr>
      </w:pPr>
    </w:p>
    <w:p>
      <w:pPr>
        <w:rPr>
          <w:rFonts w:hint="eastAsia" w:ascii="Times New Roman" w:hAnsi="Times New Roman" w:eastAsia="方正小标宋简体" w:cs="Times New Roman"/>
          <w:sz w:val="44"/>
          <w:szCs w:val="44"/>
        </w:rPr>
      </w:pPr>
    </w:p>
    <w:p>
      <w:pPr>
        <w:pStyle w:val="2"/>
        <w:rPr>
          <w:rFonts w:hint="eastAsia"/>
        </w:rPr>
      </w:pPr>
    </w:p>
    <w:p>
      <w:pPr>
        <w:rPr>
          <w:rFonts w:hint="eastAsia"/>
        </w:rPr>
      </w:pPr>
    </w:p>
    <w:p>
      <w:pPr>
        <w:spacing w:line="5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达州市达川</w:t>
      </w:r>
      <w:r>
        <w:rPr>
          <w:rFonts w:hint="eastAsia" w:ascii="Times New Roman" w:hAnsi="Times New Roman" w:eastAsia="方正小标宋简体" w:cs="Times New Roman"/>
          <w:sz w:val="44"/>
          <w:szCs w:val="44"/>
        </w:rPr>
        <w:t>区司法局</w:t>
      </w:r>
    </w:p>
    <w:p>
      <w:pPr>
        <w:spacing w:line="5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关于</w:t>
      </w:r>
      <w:r>
        <w:rPr>
          <w:rFonts w:hint="eastAsia" w:ascii="Times New Roman" w:hAnsi="Times New Roman" w:eastAsia="方正小标宋简体" w:cs="Times New Roman"/>
          <w:sz w:val="44"/>
          <w:szCs w:val="44"/>
        </w:rPr>
        <w:t>《公共法律服务领域基层政务公开标准目录》</w:t>
      </w:r>
      <w:r>
        <w:rPr>
          <w:rFonts w:hint="eastAsia" w:ascii="Times New Roman" w:hAnsi="Times New Roman" w:eastAsia="方正小标宋简体" w:cs="Times New Roman"/>
          <w:sz w:val="44"/>
          <w:szCs w:val="44"/>
          <w:lang w:val="en-US" w:eastAsia="zh-CN"/>
        </w:rPr>
        <w:t>的政策解</w:t>
      </w:r>
      <w:r>
        <w:rPr>
          <w:rFonts w:hint="eastAsia" w:ascii="Times New Roman" w:hAnsi="Times New Roman" w:eastAsia="方正小标宋简体" w:cs="Times New Roman"/>
          <w:sz w:val="44"/>
          <w:szCs w:val="44"/>
        </w:rPr>
        <w:t>读</w:t>
      </w:r>
    </w:p>
    <w:p>
      <w:pPr>
        <w:spacing w:line="578" w:lineRule="exact"/>
        <w:ind w:firstLine="640" w:firstLineChars="200"/>
        <w:rPr>
          <w:rFonts w:hint="eastAsia" w:ascii="Times New Roman" w:hAnsi="Times New Roman" w:eastAsia="方正黑体简体" w:cs="Times New Roman"/>
          <w:sz w:val="32"/>
          <w:szCs w:val="32"/>
        </w:rPr>
      </w:pPr>
    </w:p>
    <w:p>
      <w:pPr>
        <w:spacing w:line="578" w:lineRule="exact"/>
        <w:ind w:firstLine="640" w:firstLineChars="200"/>
        <w:rPr>
          <w:rFonts w:hint="eastAsia" w:ascii="Times New Roman" w:hAnsi="Times New Roman" w:eastAsia="方正黑体简体" w:cs="Times New Roman"/>
          <w:sz w:val="32"/>
          <w:szCs w:val="32"/>
        </w:rPr>
      </w:pPr>
      <w:r>
        <w:rPr>
          <w:rFonts w:hint="eastAsia" w:ascii="Times New Roman" w:hAnsi="Times New Roman" w:eastAsia="方正黑体简体" w:cs="Times New Roman"/>
          <w:sz w:val="32"/>
          <w:szCs w:val="32"/>
        </w:rPr>
        <w:t>（一）</w:t>
      </w:r>
      <w:r>
        <w:rPr>
          <w:rFonts w:hint="eastAsia" w:ascii="Times New Roman" w:hAnsi="Times New Roman" w:eastAsia="方正黑体简体" w:cs="Times New Roman"/>
          <w:sz w:val="32"/>
          <w:szCs w:val="32"/>
          <w:lang w:val="en-US" w:eastAsia="zh-CN"/>
        </w:rPr>
        <w:t>起草</w:t>
      </w:r>
      <w:r>
        <w:rPr>
          <w:rFonts w:hint="eastAsia" w:ascii="Times New Roman" w:hAnsi="Times New Roman" w:eastAsia="方正黑体简体" w:cs="Times New Roman"/>
          <w:sz w:val="32"/>
          <w:szCs w:val="32"/>
        </w:rPr>
        <w:t>背景</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加快推进公共法律服务体系建设，全面推进公共法律服务领域基层政务公开，坚持以公开为常态、不公开为例外的原则，最大限度提高社会舆论监督，推进决策公开、执行公开、管理公开、服务公开、结果公开。</w:t>
      </w:r>
    </w:p>
    <w:p>
      <w:pPr>
        <w:spacing w:line="578" w:lineRule="exact"/>
        <w:ind w:firstLine="640" w:firstLineChars="200"/>
        <w:rPr>
          <w:rFonts w:hint="eastAsia"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rPr>
        <w:t>（二）制定</w:t>
      </w:r>
      <w:r>
        <w:rPr>
          <w:rFonts w:hint="eastAsia" w:ascii="Times New Roman" w:hAnsi="Times New Roman" w:eastAsia="方正黑体简体" w:cs="Times New Roman"/>
          <w:sz w:val="32"/>
          <w:szCs w:val="32"/>
          <w:lang w:val="en-US" w:eastAsia="zh-CN"/>
        </w:rPr>
        <w:t>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为规范公共法律服务领域基层政务公开工作，加快推进公共法律服务体系建设</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推动公共法律服务领域基层政务公开工作，深入推进公共法律服务领域基层政务公开的标准化规范化</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rPr>
        <w:t>根据《司法部办公厅关于印发公共法律服务领域基层政务公开标准指引的通知》（司办通〔2019〕 57号）要求，结合我局实际，制定本</w:t>
      </w:r>
      <w:r>
        <w:rPr>
          <w:rFonts w:hint="eastAsia" w:ascii="Times New Roman" w:hAnsi="Times New Roman" w:eastAsia="方正仿宋简体" w:cs="Times New Roman"/>
          <w:sz w:val="32"/>
          <w:szCs w:val="32"/>
          <w:lang w:eastAsia="zh-CN"/>
        </w:rPr>
        <w:t>标准</w:t>
      </w:r>
      <w:r>
        <w:rPr>
          <w:rFonts w:hint="eastAsia" w:ascii="Times New Roman" w:hAnsi="Times New Roman" w:eastAsia="方正仿宋简体" w:cs="Times New Roman"/>
          <w:sz w:val="32"/>
          <w:szCs w:val="32"/>
        </w:rPr>
        <w:t>目录。</w:t>
      </w:r>
    </w:p>
    <w:p>
      <w:pPr>
        <w:spacing w:line="578" w:lineRule="exact"/>
        <w:ind w:firstLine="640" w:firstLineChars="200"/>
        <w:rPr>
          <w:rFonts w:hint="default" w:ascii="Times New Roman" w:hAnsi="Times New Roman" w:eastAsia="方正黑体简体" w:cs="Times New Roman"/>
          <w:sz w:val="32"/>
          <w:szCs w:val="32"/>
          <w:lang w:val="en-US" w:eastAsia="zh-CN"/>
        </w:rPr>
      </w:pPr>
      <w:r>
        <w:rPr>
          <w:rFonts w:hint="eastAsia" w:ascii="Times New Roman" w:hAnsi="Times New Roman" w:eastAsia="方正黑体简体" w:cs="Times New Roman"/>
          <w:sz w:val="32"/>
          <w:szCs w:val="32"/>
        </w:rPr>
        <w:t>（</w:t>
      </w:r>
      <w:r>
        <w:rPr>
          <w:rFonts w:hint="eastAsia" w:ascii="Times New Roman" w:hAnsi="Times New Roman" w:eastAsia="方正黑体简体" w:cs="Times New Roman"/>
          <w:sz w:val="32"/>
          <w:szCs w:val="32"/>
          <w:lang w:val="en-US" w:eastAsia="zh-CN"/>
        </w:rPr>
        <w:t>三</w:t>
      </w:r>
      <w:r>
        <w:rPr>
          <w:rFonts w:hint="eastAsia" w:ascii="Times New Roman" w:hAnsi="Times New Roman" w:eastAsia="方正黑体简体" w:cs="Times New Roman"/>
          <w:sz w:val="32"/>
          <w:szCs w:val="32"/>
        </w:rPr>
        <w:t>）</w:t>
      </w:r>
      <w:r>
        <w:rPr>
          <w:rFonts w:hint="eastAsia" w:ascii="Times New Roman" w:hAnsi="Times New Roman" w:eastAsia="方正黑体简体" w:cs="Times New Roman"/>
          <w:sz w:val="32"/>
          <w:szCs w:val="32"/>
          <w:lang w:val="en-US" w:eastAsia="zh-CN"/>
        </w:rPr>
        <w:t>主要内容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《公共法律服务领域基层政务公开事项目录》规范了公共法律服务领域</w:t>
      </w:r>
      <w:r>
        <w:rPr>
          <w:rFonts w:hint="eastAsia" w:ascii="Times New Roman" w:hAnsi="Times New Roman" w:eastAsia="方正仿宋简体" w:cs="Times New Roman"/>
          <w:sz w:val="32"/>
          <w:szCs w:val="32"/>
          <w:lang w:val="en-US" w:eastAsia="zh-CN"/>
        </w:rPr>
        <w:t>7</w:t>
      </w:r>
      <w:r>
        <w:rPr>
          <w:rFonts w:hint="eastAsia" w:ascii="Times New Roman" w:hAnsi="Times New Roman" w:eastAsia="方正仿宋简体" w:cs="Times New Roman"/>
          <w:sz w:val="32"/>
          <w:szCs w:val="32"/>
        </w:rPr>
        <w:t>个大类1</w:t>
      </w:r>
      <w:r>
        <w:rPr>
          <w:rFonts w:hint="eastAsia" w:ascii="Times New Roman" w:hAnsi="Times New Roman" w:eastAsia="方正仿宋简体" w:cs="Times New Roman"/>
          <w:sz w:val="32"/>
          <w:szCs w:val="32"/>
          <w:lang w:val="en-US" w:eastAsia="zh-CN"/>
        </w:rPr>
        <w:t>5</w:t>
      </w:r>
      <w:r>
        <w:rPr>
          <w:rFonts w:hint="eastAsia" w:ascii="Times New Roman" w:hAnsi="Times New Roman" w:eastAsia="方正仿宋简体" w:cs="Times New Roman"/>
          <w:sz w:val="32"/>
          <w:szCs w:val="32"/>
        </w:rPr>
        <w:t>个事项的政务公开标准，涵盖</w:t>
      </w:r>
      <w:r>
        <w:rPr>
          <w:rFonts w:hint="eastAsia" w:ascii="Times New Roman" w:hAnsi="Times New Roman" w:eastAsia="方正仿宋简体" w:cs="Times New Roman"/>
          <w:sz w:val="32"/>
          <w:szCs w:val="32"/>
          <w:lang w:val="en-US" w:eastAsia="zh-CN"/>
        </w:rPr>
        <w:t>法治宣传教育</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公证、法律援助、基层法律服务、人民调解、法律咨询服务、公共法律服务平台等</w:t>
      </w:r>
      <w:r>
        <w:rPr>
          <w:rFonts w:hint="eastAsia" w:ascii="Times New Roman" w:hAnsi="Times New Roman" w:eastAsia="方正仿宋简体" w:cs="Times New Roman"/>
          <w:sz w:val="32"/>
          <w:szCs w:val="32"/>
        </w:rPr>
        <w:t>与群众日常生产生活密切相关的多个领域。明确了公开内容（要素）、公开依据、公开时限、公开主体、公开渠道和载体、公开对象、公开方式、公开层级等方面的内容，让群众更加直观、清晰地了解公共法律服务领域基层政务公开的相关内容。</w:t>
      </w:r>
    </w:p>
    <w:p>
      <w:pPr>
        <w:pStyle w:val="2"/>
        <w:rPr>
          <w:rFonts w:hint="eastAsia" w:ascii="Times New Roman" w:hAnsi="Times New Roman" w:eastAsia="方正仿宋简体" w:cs="Times New Roman"/>
          <w:sz w:val="32"/>
          <w:szCs w:val="32"/>
        </w:rPr>
      </w:pPr>
    </w:p>
    <w:p>
      <w:pPr>
        <w:rPr>
          <w:rFonts w:hint="eastAsia" w:ascii="Times New Roman" w:hAnsi="Times New Roman" w:eastAsia="方正仿宋简体" w:cs="Times New Roman"/>
          <w:sz w:val="32"/>
          <w:szCs w:val="32"/>
        </w:rPr>
      </w:pPr>
    </w:p>
    <w:p>
      <w:pPr>
        <w:pStyle w:val="2"/>
        <w:jc w:val="right"/>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达州市达川区司法局</w:t>
      </w:r>
    </w:p>
    <w:p>
      <w:pPr>
        <w:jc w:val="right"/>
        <w:rPr>
          <w:rFonts w:hint="default"/>
          <w:lang w:val="en-US" w:eastAsia="zh-CN"/>
        </w:rPr>
      </w:pPr>
      <w:r>
        <w:rPr>
          <w:rFonts w:hint="eastAsia" w:ascii="Times New Roman" w:hAnsi="Times New Roman" w:eastAsia="方正仿宋简体" w:cs="Times New Roman"/>
          <w:sz w:val="32"/>
          <w:szCs w:val="32"/>
          <w:lang w:val="en-US" w:eastAsia="zh-CN"/>
        </w:rPr>
        <w:t>2022年6月24日</w:t>
      </w:r>
    </w:p>
    <w:p>
      <w:pPr>
        <w:pStyle w:val="2"/>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DU0ZTU4NzVjYWRiYjM0Mjc4MmY1ZWZhMzUzYzEifQ=="/>
  </w:docVars>
  <w:rsids>
    <w:rsidRoot w:val="72DF7F39"/>
    <w:rsid w:val="0DDF6005"/>
    <w:rsid w:val="28FB2A87"/>
    <w:rsid w:val="2F490799"/>
    <w:rsid w:val="30E51936"/>
    <w:rsid w:val="31842EB9"/>
    <w:rsid w:val="72DF7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customStyle="1" w:styleId="2">
    <w:name w:val="常用样式（方正仿宋简）"/>
    <w:basedOn w:val="1"/>
    <w:next w:val="1"/>
    <w:qFormat/>
    <w:uiPriority w:val="0"/>
    <w:pPr>
      <w:spacing w:line="560" w:lineRule="exact"/>
      <w:ind w:firstLine="640" w:firstLineChars="200"/>
    </w:pPr>
    <w:rPr>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484</Words>
  <Characters>489</Characters>
  <Lines>0</Lines>
  <Paragraphs>0</Paragraphs>
  <TotalTime>0</TotalTime>
  <ScaleCrop>false</ScaleCrop>
  <LinksUpToDate>false</LinksUpToDate>
  <CharactersWithSpaces>490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2022-06-24T01:46:00Z</dcterms:created>
  <dc:creator>一梦经年</dc:creator>
  <cp:lastModifiedBy>一梦经年</cp:lastModifiedBy>
  <cp:lastPrinted>2022-06-24T02:55:52Z</cp:lastPrinted>
  <dcterms:modified xsi:type="dcterms:W3CDTF">2022-06-24T02:56:04Z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3805AD7F84C54F4FA09EDB88003628BE</vt:lpwstr>
  </property>
</Properties>
</file>