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xlsx" ContentType="application/vnd.openxmlformats-officedocument.spreadsheetml.shee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color w:val="000000"/>
          <w:sz w:val="72"/>
          <w:szCs w:val="72"/>
        </w:rPr>
      </w:pPr>
      <w:bookmarkStart w:id="1" w:name="_Toc15377194"/>
      <w:bookmarkStart w:id="2" w:name="_Toc15377426"/>
      <w:bookmarkStart w:id="3" w:name="_Toc15378442"/>
      <w:bookmarkStart w:id="4" w:name="_Toc15396476"/>
      <w:bookmarkStart w:id="5" w:name="_Toc15396598"/>
      <w:r>
        <w:rPr>
          <w:rFonts w:ascii="方正小标宋简体" w:eastAsia="方正小标宋简体" w:hint="eastAsia"/>
          <w:color w:val="000000"/>
          <w:sz w:val="72"/>
          <w:szCs w:val="72"/>
        </w:rPr>
        <w:t>四川</w:t>
      </w:r>
      <w:bookmarkStart w:id="6" w:name="_Toc15306268"/>
      <w:bookmarkEnd w:id="0"/>
      <w:r>
        <w:rPr>
          <w:rFonts w:ascii="方正小标宋简体" w:eastAsia="方正小标宋简体" w:hint="eastAsia"/>
          <w:color w:val="000000"/>
          <w:sz w:val="72"/>
          <w:szCs w:val="72"/>
        </w:rPr>
        <w:t>省达州市达川区石梯镇中心小学</w:t>
      </w:r>
      <w:bookmarkStart w:id="7" w:name="_Toc15377193"/>
      <w:bookmarkStart w:id="8" w:name="_Toc15377425"/>
      <w:bookmarkStart w:id="9" w:name="_Toc15378441"/>
      <w:bookmarkStart w:id="10" w:name="_Toc15396475"/>
      <w:bookmarkStart w:id="11" w:name="_Toc15396597"/>
      <w:r>
        <w:rPr>
          <w:rFonts w:ascii="黑体" w:eastAsia="黑体"/>
          <w:color w:val="000000"/>
          <w:sz w:val="72"/>
          <w:szCs w:val="72"/>
        </w:rPr>
        <w:t>201</w:t>
      </w:r>
      <w:r>
        <w:rPr>
          <w:rFonts w:ascii="黑体" w:eastAsia="黑体" w:hint="eastAsia"/>
          <w:color w:val="000000"/>
          <w:sz w:val="72"/>
          <w:szCs w:val="72"/>
        </w:rPr>
        <w:t>8</w:t>
      </w:r>
      <w:r>
        <w:rPr>
          <w:rFonts w:ascii="方正小标宋简体" w:eastAsia="方正小标宋简体" w:hint="eastAsia"/>
          <w:color w:val="000000"/>
          <w:sz w:val="72"/>
          <w:szCs w:val="72"/>
        </w:rPr>
        <w:t>年度</w:t>
      </w:r>
      <w:bookmarkEnd w:id="7"/>
      <w:bookmarkEnd w:id="8"/>
      <w:bookmarkEnd w:id="9"/>
      <w:bookmarkEnd w:id="10"/>
      <w:bookmarkEnd w:id="11"/>
      <w:r>
        <w:rPr>
          <w:rFonts w:ascii="方正小标宋简体" w:eastAsia="方正小标宋简体" w:hint="eastAsia"/>
          <w:color w:val="000000"/>
          <w:sz w:val="72"/>
          <w:szCs w:val="72"/>
        </w:rPr>
        <w:t>部门决算</w:t>
      </w:r>
      <w:bookmarkEnd w:id="1"/>
      <w:bookmarkEnd w:id="2"/>
      <w:bookmarkEnd w:id="3"/>
      <w:bookmarkEnd w:id="4"/>
      <w:bookmarkEnd w:id="5"/>
      <w:bookmarkEnd w:id="6"/>
    </w:p>
    <w:p>
      <w:pPr>
        <w:adjustRightInd w:val="0"/>
        <w:snapToGrid w:val="0"/>
        <w:spacing w:line="360" w:lineRule="auto"/>
        <w:outlineLvl w:val="0"/>
        <w:rPr>
          <w:rFonts w:ascii="方正小标宋简体" w:eastAsia="方正小标宋简体"/>
          <w:color w:val="000000"/>
          <w:sz w:val="52"/>
          <w:szCs w:val="52"/>
        </w:rPr>
      </w:pPr>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ascii="黑体" w:eastAsia="黑体" w:hint="eastAsia"/>
          <w:color w:val="000000"/>
          <w:sz w:val="48"/>
          <w:szCs w:val="48"/>
        </w:rPr>
        <w:t>目录</w:t>
      </w:r>
    </w:p>
    <w:p>
      <w:pPr>
        <w:widowControl/>
        <w:jc w:val="center"/>
        <w:rPr>
          <w:rFonts w:ascii="黑体" w:eastAsia="黑体" w:cs="Arial"/>
          <w:sz w:val="28"/>
          <w:szCs w:val="28"/>
        </w:rPr>
      </w:pPr>
      <w:r>
        <w:rPr>
          <w:rFonts w:ascii="黑体" w:eastAsia="黑体"/>
          <w:color w:val="000000"/>
          <w:sz w:val="48"/>
          <w:szCs w:val="48"/>
        </w:rPr>
        <w:fldChar w:fldCharType="begin"/>
      </w:r>
      <w:r>
        <w:rPr>
          <w:rFonts w:ascii="黑体" w:eastAsia="黑体"/>
          <w:color w:val="000000"/>
          <w:sz w:val="48"/>
          <w:szCs w:val="48"/>
        </w:rPr>
        <w:instrText xml:space="preserve"> TOC \o "1-2" \h \z \u </w:instrText>
      </w:r>
      <w:r>
        <w:rPr>
          <w:rFonts w:ascii="黑体" w:eastAsia="黑体"/>
          <w:color w:val="000000"/>
          <w:sz w:val="48"/>
          <w:szCs w:val="48"/>
        </w:rPr>
        <w:fldChar w:fldCharType="separate"/>
      </w:r>
    </w:p>
    <w:p>
      <w:pPr>
        <w:pStyle w:val="25"/>
        <w:tabs>
          <w:tab w:val="right" w:leader="dot" w:pos="8296"/>
        </w:tabs>
      </w:pPr>
      <w:r>
        <w:rPr>
          <w:rFonts w:hint="eastAsia"/>
        </w:rPr>
        <w:t>公开时间：2019年8月29日</w:t>
      </w:r>
    </w:p>
    <w:p/>
    <w:p>
      <w:pPr>
        <w:pStyle w:val="25"/>
        <w:tabs>
          <w:tab w:val="right" w:leader="dot" w:pos="8296"/>
        </w:tabs>
        <w:rPr>
          <w:rFonts w:cs="Arial"/>
        </w:rPr>
      </w:pPr>
      <w:r>
        <w:fldChar w:fldCharType="begin"/>
      </w:r>
      <w:r>
        <w:instrText>Hyperlink \l "_Toc15396599"</w:instrText>
      </w:r>
      <w:r>
        <w:fldChar w:fldCharType="separate"/>
      </w:r>
      <w:r>
        <w:rPr>
          <w:rFonts w:hint="eastAsia"/>
        </w:rPr>
        <w:t>第一部分部门概况</w:t>
      </w:r>
      <w:r>
        <w:tab/>
      </w:r>
      <w:r>
        <w:rPr>
          <w:rFonts w:hint="eastAsia"/>
        </w:rPr>
        <w:t>4</w:t>
      </w:r>
      <w:r>
        <w:fldChar w:fldCharType="end"/>
      </w:r>
    </w:p>
    <w:p>
      <w:pPr>
        <w:pStyle w:val="26"/>
        <w:tabs>
          <w:tab w:val="right" w:leader="dot" w:pos="8296"/>
        </w:tabs>
        <w:rPr>
          <w:rFonts w:ascii="仿宋" w:eastAsia="仿宋" w:cs="Arial"/>
          <w:sz w:val="28"/>
          <w:szCs w:val="28"/>
        </w:rPr>
      </w:pPr>
      <w:r>
        <w:fldChar w:fldCharType="begin"/>
      </w:r>
      <w:r>
        <w:instrText>Hyperlink \l "_Toc15396600"</w:instrText>
      </w:r>
      <w:r>
        <w:fldChar w:fldCharType="separate"/>
      </w:r>
      <w:r>
        <w:rPr>
          <w:rFonts w:ascii="仿宋" w:eastAsia="仿宋" w:hint="eastAsia"/>
          <w:sz w:val="28"/>
          <w:szCs w:val="28"/>
        </w:rPr>
        <w:t>一、基本职能及主要工作</w:t>
      </w:r>
      <w:r>
        <w:rPr>
          <w:rFonts w:ascii="仿宋" w:eastAsia="仿宋"/>
          <w:sz w:val="28"/>
          <w:szCs w:val="28"/>
        </w:rPr>
        <w:tab/>
      </w:r>
      <w:r>
        <w:rPr>
          <w:rFonts w:ascii="仿宋" w:eastAsia="仿宋" w:hint="eastAsia"/>
          <w:sz w:val="28"/>
          <w:szCs w:val="28"/>
        </w:rPr>
        <w:t>4</w:t>
      </w:r>
      <w:r>
        <w:fldChar w:fldCharType="end"/>
      </w:r>
    </w:p>
    <w:p>
      <w:pPr>
        <w:pStyle w:val="26"/>
        <w:tabs>
          <w:tab w:val="right" w:leader="dot" w:pos="8296"/>
        </w:tabs>
        <w:rPr>
          <w:rFonts w:ascii="仿宋" w:eastAsia="仿宋" w:cs="Arial"/>
          <w:sz w:val="28"/>
          <w:szCs w:val="28"/>
        </w:rPr>
      </w:pPr>
      <w:r>
        <w:fldChar w:fldCharType="begin"/>
      </w:r>
      <w:r>
        <w:instrText>Hyperlink \l "_Toc15396601"</w:instrText>
      </w:r>
      <w:r>
        <w:fldChar w:fldCharType="separate"/>
      </w:r>
      <w:r>
        <w:rPr>
          <w:rFonts w:ascii="仿宋" w:eastAsia="仿宋" w:hint="eastAsia"/>
          <w:sz w:val="28"/>
          <w:szCs w:val="28"/>
        </w:rPr>
        <w:t>二、机构设置</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_Toc15396601 \h </w:instrText>
      </w:r>
      <w:r>
        <w:rPr>
          <w:rFonts w:ascii="仿宋" w:eastAsia="仿宋"/>
          <w:sz w:val="28"/>
          <w:szCs w:val="28"/>
        </w:rPr>
        <w:fldChar w:fldCharType="separate"/>
      </w:r>
      <w:r>
        <w:rPr>
          <w:rFonts w:ascii="仿宋" w:eastAsia="仿宋"/>
          <w:sz w:val="28"/>
          <w:szCs w:val="28"/>
        </w:rPr>
        <w:t>4</w:t>
      </w:r>
      <w:r>
        <w:rPr>
          <w:rFonts w:ascii="仿宋" w:eastAsia="仿宋"/>
          <w:sz w:val="28"/>
          <w:szCs w:val="28"/>
        </w:rPr>
        <w:fldChar w:fldCharType="end"/>
      </w:r>
      <w:r>
        <w:fldChar w:fldCharType="end"/>
      </w:r>
    </w:p>
    <w:p>
      <w:pPr>
        <w:pStyle w:val="25"/>
        <w:tabs>
          <w:tab w:val="right" w:leader="dot" w:pos="8296"/>
        </w:tabs>
      </w:pPr>
      <w:r>
        <w:fldChar w:fldCharType="begin"/>
      </w:r>
      <w:r>
        <w:instrText>Hyperlink \l "_Toc15396602"</w:instrText>
      </w:r>
      <w:r>
        <w:fldChar w:fldCharType="separate"/>
      </w:r>
      <w:r>
        <w:rPr>
          <w:rFonts w:hint="eastAsia"/>
        </w:rPr>
        <w:t>第二部分</w:t>
      </w:r>
      <w:r>
        <w:t xml:space="preserve"> 2018</w:t>
      </w:r>
      <w:r>
        <w:rPr>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"_Toc15396603"</w:instrText>
      </w:r>
      <w:r>
        <w:fldChar w:fldCharType="separate"/>
      </w:r>
      <w:r>
        <w:rPr>
          <w:rFonts w:ascii="仿宋" w:eastAsia="仿宋" w:cs="Times New Roman" w:hint="eastAsia"/>
          <w:bCs/>
          <w:sz w:val="28"/>
          <w:szCs w:val="28"/>
        </w:rPr>
        <w:t>一、</w:t>
      </w:r>
      <w:r>
        <w:rPr>
          <w:rFonts w:ascii="仿宋" w:eastAsia="仿宋" w:hint="eastAsia"/>
          <w:sz w:val="28"/>
          <w:szCs w:val="28"/>
        </w:rPr>
        <w:t>收</w:t>
      </w:r>
      <w:r>
        <w:rPr>
          <w:rFonts w:ascii="仿宋" w:eastAsia="仿宋" w:cs="Times New Roman" w:hint="eastAsia"/>
          <w:bCs/>
          <w:sz w:val="28"/>
          <w:szCs w:val="28"/>
        </w:rPr>
        <w:t>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_Toc15396603 \h </w:instrText>
      </w:r>
      <w:r>
        <w:rPr>
          <w:rFonts w:ascii="仿宋" w:eastAsia="仿宋"/>
          <w:sz w:val="28"/>
          <w:szCs w:val="28"/>
        </w:rPr>
        <w:fldChar w:fldCharType="separate"/>
      </w:r>
      <w:r>
        <w:rPr>
          <w:rFonts w:ascii="仿宋" w:eastAsia="仿宋"/>
          <w:sz w:val="28"/>
          <w:szCs w:val="28"/>
        </w:rPr>
        <w:t>5</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"_Toc15396604"</w:instrText>
      </w:r>
      <w:r>
        <w:fldChar w:fldCharType="separate"/>
      </w:r>
      <w:r>
        <w:rPr>
          <w:rFonts w:ascii="仿宋" w:eastAsia="仿宋" w:cs="Times New Roman" w:hint="eastAsia"/>
          <w:bCs/>
          <w:sz w:val="28"/>
          <w:szCs w:val="28"/>
        </w:rPr>
        <w:t>二、</w:t>
      </w:r>
      <w:r>
        <w:rPr>
          <w:rFonts w:ascii="仿宋" w:eastAsia="仿宋" w:hint="eastAsia"/>
          <w:sz w:val="28"/>
          <w:szCs w:val="28"/>
        </w:rPr>
        <w:t>收</w:t>
      </w:r>
      <w:r>
        <w:rPr>
          <w:rFonts w:ascii="仿宋" w:eastAsia="仿宋" w:cs="Times New Roman" w:hint="eastAsia"/>
          <w:bCs/>
          <w:sz w:val="28"/>
          <w:szCs w:val="28"/>
        </w:rPr>
        <w:t>入决算情况说明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_Toc15396604 \h </w:instrText>
      </w:r>
      <w:r>
        <w:rPr>
          <w:rFonts w:ascii="仿宋" w:eastAsia="仿宋"/>
          <w:sz w:val="28"/>
          <w:szCs w:val="28"/>
        </w:rPr>
        <w:fldChar w:fldCharType="separate"/>
      </w:r>
      <w:r>
        <w:rPr>
          <w:rFonts w:ascii="仿宋" w:eastAsia="仿宋"/>
          <w:sz w:val="28"/>
          <w:szCs w:val="28"/>
        </w:rPr>
        <w:t>5</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"_Toc15396605"</w:instrText>
      </w:r>
      <w:r>
        <w:fldChar w:fldCharType="separate"/>
      </w:r>
      <w:r>
        <w:rPr>
          <w:rFonts w:ascii="仿宋" w:eastAsia="仿宋" w:cs="Times New Roman" w:hint="eastAsia"/>
          <w:bCs/>
          <w:sz w:val="28"/>
          <w:szCs w:val="28"/>
        </w:rPr>
        <w:t>三、</w:t>
      </w:r>
      <w:r>
        <w:rPr>
          <w:rFonts w:ascii="仿宋" w:eastAsia="仿宋" w:hint="eastAsia"/>
          <w:sz w:val="28"/>
          <w:szCs w:val="28"/>
        </w:rPr>
        <w:t>支</w:t>
      </w:r>
      <w:r>
        <w:rPr>
          <w:rFonts w:ascii="仿宋" w:eastAsia="仿宋" w:cs="Times New Roman" w:hint="eastAsia"/>
          <w:bCs/>
          <w:sz w:val="28"/>
          <w:szCs w:val="28"/>
        </w:rPr>
        <w:t>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_Toc15396605 \h </w:instrText>
      </w:r>
      <w:r>
        <w:rPr>
          <w:rFonts w:ascii="仿宋" w:eastAsia="仿宋"/>
          <w:sz w:val="28"/>
          <w:szCs w:val="28"/>
        </w:rPr>
        <w:fldChar w:fldCharType="separate"/>
      </w:r>
      <w:r>
        <w:rPr>
          <w:rFonts w:ascii="仿宋" w:eastAsia="仿宋"/>
          <w:sz w:val="28"/>
          <w:szCs w:val="28"/>
        </w:rPr>
        <w:t>5</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"_Toc15396606"</w:instrText>
      </w:r>
      <w:r>
        <w:fldChar w:fldCharType="separate"/>
      </w:r>
      <w:r>
        <w:rPr>
          <w:rFonts w:ascii="仿宋" w:eastAsia="仿宋" w:hint="eastAsia"/>
          <w:sz w:val="28"/>
          <w:szCs w:val="28"/>
        </w:rPr>
        <w:t>四、财</w:t>
      </w:r>
      <w:r>
        <w:rPr>
          <w:rFonts w:ascii="仿宋" w:eastAsia="仿宋" w:cs="Times New Roman" w:hint="eastAsia"/>
          <w:bCs/>
          <w:sz w:val="28"/>
          <w:szCs w:val="28"/>
        </w:rPr>
        <w:t>政拨款收入支出决算总体情况说明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_Toc15396606 \h </w:instrText>
      </w:r>
      <w:r>
        <w:rPr>
          <w:rFonts w:ascii="仿宋" w:eastAsia="仿宋"/>
          <w:sz w:val="28"/>
          <w:szCs w:val="28"/>
        </w:rPr>
        <w:fldChar w:fldCharType="separate"/>
      </w:r>
      <w:r>
        <w:rPr>
          <w:rFonts w:ascii="仿宋" w:eastAsia="仿宋"/>
          <w:sz w:val="28"/>
          <w:szCs w:val="28"/>
        </w:rPr>
        <w:t>6</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"_Toc15396607"</w:instrText>
      </w:r>
      <w:r>
        <w:fldChar w:fldCharType="separate"/>
      </w:r>
      <w:r>
        <w:rPr>
          <w:rFonts w:ascii="仿宋" w:eastAsia="仿宋" w:hint="eastAsia"/>
          <w:sz w:val="28"/>
          <w:szCs w:val="28"/>
        </w:rPr>
        <w:t>五、一</w:t>
      </w:r>
      <w:r>
        <w:rPr>
          <w:rFonts w:ascii="仿宋" w:eastAsia="仿宋" w:cs="Times New Roman" w:hint="eastAsia"/>
          <w:bCs/>
          <w:sz w:val="28"/>
          <w:szCs w:val="28"/>
        </w:rPr>
        <w:t>般公共预算财政拨款支出决算情况说明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_Toc15396607 \h </w:instrText>
      </w:r>
      <w:r>
        <w:rPr>
          <w:rFonts w:ascii="仿宋" w:eastAsia="仿宋"/>
          <w:sz w:val="28"/>
          <w:szCs w:val="28"/>
        </w:rPr>
        <w:fldChar w:fldCharType="separate"/>
      </w:r>
      <w:r>
        <w:rPr>
          <w:rFonts w:ascii="仿宋" w:eastAsia="仿宋"/>
          <w:sz w:val="28"/>
          <w:szCs w:val="28"/>
        </w:rPr>
        <w:t>6</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"_Toc15396608"</w:instrText>
      </w:r>
      <w:r>
        <w:fldChar w:fldCharType="separate"/>
      </w:r>
      <w:r>
        <w:rPr>
          <w:rFonts w:ascii="仿宋" w:eastAsia="仿宋" w:hint="eastAsia"/>
          <w:sz w:val="28"/>
          <w:szCs w:val="28"/>
        </w:rPr>
        <w:t>六、一</w:t>
      </w:r>
      <w:r>
        <w:rPr>
          <w:rFonts w:ascii="仿宋" w:eastAsia="仿宋" w:cs="Times New Roman" w:hint="eastAsia"/>
          <w:bCs/>
          <w:sz w:val="28"/>
          <w:szCs w:val="28"/>
        </w:rPr>
        <w:t>般公共预算财政拨款基本支出决算情况说明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_Toc15396608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"_Toc15396609"</w:instrText>
      </w:r>
      <w:r>
        <w:fldChar w:fldCharType="separate"/>
      </w:r>
      <w:r>
        <w:rPr>
          <w:rFonts w:ascii="仿宋" w:eastAsia="仿宋" w:hint="eastAsia"/>
          <w:sz w:val="28"/>
          <w:szCs w:val="28"/>
        </w:rPr>
        <w:t>七、</w:t>
      </w:r>
      <w:r>
        <w:rPr>
          <w:rFonts w:ascii="仿宋" w:eastAsia="仿宋"/>
          <w:sz w:val="28"/>
          <w:szCs w:val="28"/>
        </w:rPr>
        <w:t>“</w:t>
      </w:r>
      <w:r>
        <w:rPr>
          <w:rFonts w:ascii="仿宋" w:eastAsia="仿宋" w:cs="Times New Roman" w:hint="eastAsia"/>
          <w:bCs/>
          <w:sz w:val="28"/>
          <w:szCs w:val="28"/>
        </w:rPr>
        <w:t>三公”经费财政拨款支出决算情况说明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_Toc15396609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"_Toc15396610"</w:instrText>
      </w:r>
      <w:r>
        <w:fldChar w:fldCharType="separate"/>
      </w:r>
      <w:r>
        <w:rPr>
          <w:rFonts w:ascii="仿宋" w:eastAsia="仿宋" w:hint="eastAsia"/>
          <w:sz w:val="28"/>
          <w:szCs w:val="28"/>
        </w:rPr>
        <w:t>八、</w:t>
      </w:r>
      <w:r>
        <w:rPr>
          <w:rFonts w:ascii="仿宋" w:eastAsia="仿宋" w:cs="Times New Roman" w:hint="eastAsia"/>
          <w:bCs/>
          <w:sz w:val="28"/>
          <w:szCs w:val="28"/>
        </w:rPr>
        <w:t>政府性基金预算支出决算情况说明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_Toc15396610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"_Toc15396611"</w:instrText>
      </w:r>
      <w:r>
        <w:fldChar w:fldCharType="separate"/>
      </w:r>
      <w:r>
        <w:rPr>
          <w:rFonts w:ascii="仿宋" w:eastAsia="仿宋" w:cs="Times New Roman" w:hint="eastAsia"/>
          <w:bCs/>
          <w:sz w:val="28"/>
          <w:szCs w:val="28"/>
        </w:rPr>
        <w:t>九、</w:t>
      </w:r>
      <w:r>
        <w:rPr>
          <w:rFonts w:ascii="仿宋" w:eastAsia="仿宋" w:hint="eastAsia"/>
          <w:sz w:val="28"/>
          <w:szCs w:val="28"/>
        </w:rPr>
        <w:t xml:space="preserve"> 国</w:t>
      </w:r>
      <w:r>
        <w:rPr>
          <w:rFonts w:ascii="仿宋" w:eastAsia="仿宋" w:cs="Times New Roman" w:hint="eastAsia"/>
          <w:bCs/>
          <w:sz w:val="28"/>
          <w:szCs w:val="28"/>
        </w:rPr>
        <w:t>有资本经营预算支出决算情况说明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"_Toc15396612"</w:instrText>
      </w:r>
      <w:r>
        <w:fldChar w:fldCharType="separate"/>
      </w:r>
      <w:r>
        <w:rPr>
          <w:rFonts w:ascii="仿宋" w:eastAsia="仿宋" w:hint="eastAsia"/>
          <w:sz w:val="28"/>
          <w:szCs w:val="28"/>
        </w:rPr>
        <w:t>十</w:t>
      </w:r>
      <w:r>
        <w:rPr>
          <w:rFonts w:ascii="仿宋" w:eastAsia="仿宋" w:cs="Times New Roman" w:hint="eastAsia"/>
          <w:bCs/>
          <w:sz w:val="28"/>
          <w:szCs w:val="28"/>
        </w:rPr>
        <w:t>一、其他重要事项的情况说明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_Toc15396612 \h </w:instrText>
      </w:r>
      <w:r>
        <w:rPr>
          <w:rFonts w:ascii="仿宋" w:eastAsia="仿宋"/>
          <w:sz w:val="28"/>
          <w:szCs w:val="28"/>
        </w:rPr>
        <w:fldChar w:fldCharType="separate"/>
      </w:r>
      <w:r>
        <w:rPr>
          <w:rFonts w:ascii="仿宋" w:eastAsia="仿宋"/>
          <w:sz w:val="28"/>
          <w:szCs w:val="28"/>
        </w:rPr>
        <w:t>14</w:t>
      </w:r>
      <w:r>
        <w:rPr>
          <w:rFonts w:ascii="仿宋" w:eastAsia="仿宋"/>
          <w:sz w:val="28"/>
          <w:szCs w:val="28"/>
        </w:rPr>
        <w:fldChar w:fldCharType="end"/>
      </w:r>
      <w:r>
        <w:fldChar w:fldCharType="end"/>
      </w:r>
    </w:p>
    <w:p>
      <w:pPr>
        <w:pStyle w:val="25"/>
        <w:tabs>
          <w:tab w:val="right" w:leader="dot" w:pos="8296"/>
        </w:tabs>
        <w:rPr>
          <w:rFonts w:cs="Arial"/>
        </w:rPr>
      </w:pPr>
      <w:r>
        <w:fldChar w:fldCharType="begin"/>
      </w:r>
      <w:r>
        <w:instrText>Hyperlink \l "_Toc15396613"</w:instrText>
      </w:r>
      <w:r>
        <w:fldChar w:fldCharType="separate"/>
      </w:r>
      <w:r>
        <w:rPr>
          <w:rFonts w:hint="eastAsia"/>
          <w:bCs/>
          <w:kern w:val="44"/>
        </w:rPr>
        <w:t>第三部分</w:t>
      </w:r>
      <w:r>
        <w:rPr>
          <w:rFonts w:hint="eastAsia"/>
        </w:rPr>
        <w:t xml:space="preserve"> 名</w:t>
      </w:r>
      <w:r>
        <w:rPr>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25"/>
        <w:tabs>
          <w:tab w:val="right" w:leader="dot" w:pos="8296"/>
        </w:tabs>
        <w:rPr>
          <w:rFonts w:cs="Arial"/>
        </w:rPr>
      </w:pPr>
      <w:r>
        <w:fldChar w:fldCharType="begin"/>
      </w:r>
      <w:r>
        <w:instrText>Hyperlink \l "_Toc15396614"</w:instrText>
      </w:r>
      <w:r>
        <w:fldChar w:fldCharType="separate"/>
      </w:r>
      <w:r>
        <w:rPr>
          <w:rFonts w:hint="eastAsia"/>
        </w:rPr>
        <w:t>第</w:t>
      </w:r>
      <w:r>
        <w:rPr>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"_Toc15396615"</w:instrText>
      </w:r>
      <w:r>
        <w:fldChar w:fldCharType="separate"/>
      </w:r>
      <w:r>
        <w:rPr>
          <w:rFonts w:ascii="仿宋" w:eastAsia="仿宋" w:hint="eastAsia"/>
          <w:kern w:val="44"/>
          <w:sz w:val="28"/>
          <w:szCs w:val="28"/>
        </w:rPr>
        <w:t>附件</w:t>
      </w:r>
      <w:r>
        <w:rPr>
          <w:rFonts w:ascii="仿宋" w:eastAsia="仿宋"/>
          <w:kern w:val="44"/>
          <w:sz w:val="28"/>
          <w:szCs w:val="28"/>
        </w:rPr>
        <w:t>1</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_Toc15396615 \h </w:instrText>
      </w:r>
      <w:r>
        <w:rPr>
          <w:rFonts w:ascii="仿宋" w:eastAsia="仿宋"/>
          <w:sz w:val="28"/>
          <w:szCs w:val="28"/>
        </w:rPr>
        <w:fldChar w:fldCharType="separate"/>
      </w:r>
      <w:r>
        <w:rPr>
          <w:rFonts w:ascii="仿宋" w:eastAsia="仿宋"/>
          <w:sz w:val="28"/>
          <w:szCs w:val="28"/>
        </w:rPr>
        <w:t>19</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"_Toc15396617"</w:instrText>
      </w:r>
      <w:r>
        <w:fldChar w:fldCharType="separate"/>
      </w:r>
      <w:r>
        <w:rPr>
          <w:rFonts w:ascii="仿宋" w:eastAsia="仿宋" w:hint="eastAsia"/>
          <w:kern w:val="44"/>
          <w:sz w:val="28"/>
          <w:szCs w:val="28"/>
        </w:rPr>
        <w:t>附件</w:t>
      </w:r>
      <w:r>
        <w:rPr>
          <w:rFonts w:ascii="仿宋" w:eastAsia="仿宋"/>
          <w:kern w:val="44"/>
          <w:sz w:val="28"/>
          <w:szCs w:val="28"/>
        </w:rPr>
        <w:t>2</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_Toc15396617 \h </w:instrText>
      </w:r>
      <w:r>
        <w:rPr>
          <w:rFonts w:ascii="仿宋" w:eastAsia="仿宋"/>
          <w:sz w:val="28"/>
          <w:szCs w:val="28"/>
        </w:rPr>
        <w:fldChar w:fldCharType="separate"/>
      </w:r>
      <w:r>
        <w:rPr>
          <w:rFonts w:ascii="仿宋" w:eastAsia="仿宋"/>
          <w:sz w:val="28"/>
          <w:szCs w:val="28"/>
        </w:rPr>
        <w:t>21</w:t>
      </w:r>
      <w:r>
        <w:rPr>
          <w:rFonts w:ascii="仿宋" w:eastAsia="仿宋"/>
          <w:sz w:val="28"/>
          <w:szCs w:val="28"/>
        </w:rPr>
        <w:fldChar w:fldCharType="end"/>
      </w:r>
      <w:r>
        <w:fldChar w:fldCharType="end"/>
      </w:r>
    </w:p>
    <w:p>
      <w:pPr>
        <w:pStyle w:val="25"/>
        <w:tabs>
          <w:tab w:val="right" w:leader="dot" w:pos="8296"/>
        </w:tabs>
        <w:rPr>
          <w:rFonts w:cs="Arial"/>
        </w:rPr>
      </w:pPr>
      <w:r>
        <w:fldChar w:fldCharType="begin"/>
      </w:r>
      <w:r>
        <w:instrText>Hyperlink \l "_Toc15396618"</w:instrText>
      </w:r>
      <w:r>
        <w:fldChar w:fldCharType="separate"/>
      </w:r>
      <w:r>
        <w:rPr>
          <w:rFonts w:hint="eastAsia"/>
        </w:rPr>
        <w:t>第</w:t>
      </w:r>
      <w:r>
        <w:rPr>
          <w:rFonts w:hint="eastAsia"/>
          <w:bCs/>
          <w:kern w:val="44"/>
        </w:rPr>
        <w:t>五部分附表</w:t>
      </w:r>
      <w:r>
        <w:tab/>
      </w:r>
      <w:r>
        <w:fldChar w:fldCharType="begin"/>
      </w:r>
      <w:r>
        <w:instrText xml:space="preserve"> PAGEREF _Toc15396618 \h </w:instrText>
      </w:r>
      <w:r>
        <w:fldChar w:fldCharType="separate"/>
      </w:r>
      <w:r>
        <w:t>22</w:t>
      </w:r>
      <w: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一、</w:t>
      </w:r>
      <w:r>
        <w:fldChar w:fldCharType="begin"/>
      </w:r>
      <w:r>
        <w:instrText>Hyperlink \l "_Toc15396619"</w:instrText>
      </w:r>
      <w:r>
        <w:fldChar w:fldCharType="separate"/>
      </w:r>
      <w:r>
        <w:rPr>
          <w:rFonts w:ascii="仿宋" w:eastAsia="仿宋" w:hint="eastAsia"/>
          <w:sz w:val="28"/>
          <w:szCs w:val="28"/>
        </w:rPr>
        <w:t>收入支出决算总表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_Toc15396619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二、</w:t>
      </w:r>
      <w:r>
        <w:fldChar w:fldCharType="begin"/>
      </w:r>
      <w:r>
        <w:instrText>Hyperlink \l "_Toc15396620"</w:instrText>
      </w:r>
      <w:r>
        <w:fldChar w:fldCharType="separate"/>
      </w:r>
      <w:r>
        <w:rPr>
          <w:rFonts w:ascii="仿宋" w:eastAsia="仿宋" w:hint="eastAsia"/>
          <w:sz w:val="28"/>
          <w:szCs w:val="28"/>
        </w:rPr>
        <w:t>收入总表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_Toc15396620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三、</w:t>
      </w:r>
      <w:r>
        <w:fldChar w:fldCharType="begin"/>
      </w:r>
      <w:r>
        <w:instrText>Hyperlink \l "_Toc15396621"</w:instrText>
      </w:r>
      <w:r>
        <w:fldChar w:fldCharType="separate"/>
      </w:r>
      <w:r>
        <w:rPr>
          <w:rFonts w:ascii="仿宋" w:eastAsia="仿宋" w:hint="eastAsia"/>
          <w:sz w:val="28"/>
          <w:szCs w:val="28"/>
        </w:rPr>
        <w:t>支出总表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_Toc15396621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四、</w:t>
      </w:r>
      <w:r>
        <w:fldChar w:fldCharType="begin"/>
      </w:r>
      <w:r>
        <w:instrText>Hyperlink \l "_Toc15396622"</w:instrText>
      </w:r>
      <w:r>
        <w:fldChar w:fldCharType="separate"/>
      </w:r>
      <w:r>
        <w:rPr>
          <w:rFonts w:ascii="仿宋" w:eastAsia="仿宋" w:hint="eastAsia"/>
          <w:sz w:val="28"/>
          <w:szCs w:val="28"/>
        </w:rPr>
        <w:t>财政拨款收入支出决算总表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_Toc15396622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fldChar w:fldCharType="end"/>
      </w:r>
    </w:p>
    <w:p>
      <w:pPr>
        <w:pStyle w:val="26"/>
        <w:tabs>
          <w:tab w:val="right" w:leader="dot" w:pos="8296"/>
        </w:tabs>
        <w:rPr>
          <w:rFonts w:ascii="仿宋" w:eastAsia="仿宋"/>
          <w:sz w:val="28"/>
          <w:szCs w:val="28"/>
        </w:rPr>
      </w:pPr>
      <w:r>
        <w:rPr>
          <w:rFonts w:ascii="仿宋" w:eastAsia="仿宋" w:hint="eastAsia"/>
          <w:sz w:val="28"/>
          <w:szCs w:val="28"/>
        </w:rPr>
        <w:t>五、</w:t>
      </w:r>
      <w:r>
        <w:fldChar w:fldCharType="begin"/>
      </w:r>
      <w:r>
        <w:instrText>Hyperlink \l "_Toc15396623"</w:instrText>
      </w:r>
      <w:r>
        <w:fldChar w:fldCharType="separate"/>
      </w:r>
      <w:r>
        <w:rPr>
          <w:rFonts w:ascii="仿宋" w:eastAsia="仿宋" w:hint="eastAsia"/>
          <w:sz w:val="28"/>
          <w:szCs w:val="28"/>
        </w:rPr>
        <w:t>财政拨款支出决算明细表（政府经济分类科目）</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_Toc15396623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六、</w:t>
      </w:r>
      <w:r>
        <w:fldChar w:fldCharType="begin"/>
      </w:r>
      <w:r>
        <w:instrText>Hyperlink \l "_Toc15396624"</w:instrText>
      </w:r>
      <w:r>
        <w:fldChar w:fldCharType="separate"/>
      </w:r>
      <w:r>
        <w:rPr>
          <w:rFonts w:ascii="仿宋" w:eastAsia="仿宋" w:hint="eastAsia"/>
          <w:sz w:val="28"/>
          <w:szCs w:val="28"/>
        </w:rPr>
        <w:t>一般公共预算财政拨款支出决算表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_Toc15396624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七、</w:t>
      </w:r>
      <w:r>
        <w:fldChar w:fldCharType="begin"/>
      </w:r>
      <w:r>
        <w:instrText>Hyperlink \l "_Toc15396625"</w:instrText>
      </w:r>
      <w:r>
        <w:fldChar w:fldCharType="separate"/>
      </w:r>
      <w:r>
        <w:rPr>
          <w:rFonts w:ascii="仿宋" w:eastAsia="仿宋" w:hint="eastAsia"/>
          <w:sz w:val="28"/>
          <w:szCs w:val="28"/>
        </w:rPr>
        <w:t>一般公共预算财政拨款支出决算明细表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_Toc15396625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八、</w:t>
      </w:r>
      <w:r>
        <w:fldChar w:fldCharType="begin"/>
      </w:r>
      <w:r>
        <w:instrText>Hyperlink \l "_Toc15396626"</w:instrText>
      </w:r>
      <w:r>
        <w:fldChar w:fldCharType="separate"/>
      </w:r>
      <w:r>
        <w:rPr>
          <w:rFonts w:ascii="仿宋" w:eastAsia="仿宋" w:hint="eastAsia"/>
          <w:sz w:val="28"/>
          <w:szCs w:val="28"/>
        </w:rPr>
        <w:t>一般公共预算财政拨款基本支出决算表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_Toc15396626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九、</w:t>
      </w:r>
      <w:r>
        <w:fldChar w:fldCharType="begin"/>
      </w:r>
      <w:r>
        <w:instrText>Hyperlink \l "_Toc15396627"</w:instrText>
      </w:r>
      <w:r>
        <w:fldChar w:fldCharType="separate"/>
      </w:r>
      <w:r>
        <w:rPr>
          <w:rFonts w:ascii="仿宋" w:eastAsia="仿宋" w:hint="eastAsia"/>
          <w:sz w:val="28"/>
          <w:szCs w:val="28"/>
        </w:rPr>
        <w:t>一般公共预算财政拨款项目支出决算表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_Toc15396627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十、</w:t>
      </w:r>
      <w:r>
        <w:fldChar w:fldCharType="begin"/>
      </w:r>
      <w:r>
        <w:instrText>Hyperlink \l "_Toc15396628"</w:instrText>
      </w:r>
      <w:r>
        <w:fldChar w:fldCharType="separate"/>
      </w:r>
      <w:r>
        <w:rPr>
          <w:rFonts w:ascii="仿宋" w:eastAsia="仿宋" w:hint="eastAsia"/>
          <w:sz w:val="28"/>
          <w:szCs w:val="28"/>
        </w:rPr>
        <w:t>一般公共预算财政拨款“三公”经费支出决算表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_Toc15396628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十一、</w:t>
      </w:r>
      <w:r>
        <w:fldChar w:fldCharType="begin"/>
      </w:r>
      <w:r>
        <w:instrText>Hyperlink \l "_Toc15396629"</w:instrText>
      </w:r>
      <w:r>
        <w:fldChar w:fldCharType="separate"/>
      </w:r>
      <w:r>
        <w:rPr>
          <w:rFonts w:ascii="仿宋" w:eastAsia="仿宋" w:hint="eastAsia"/>
          <w:sz w:val="28"/>
          <w:szCs w:val="28"/>
        </w:rPr>
        <w:t>政府性基金预算财政拨款收入支出决算表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_Toc15396629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十二、</w:t>
      </w:r>
      <w:r>
        <w:fldChar w:fldCharType="begin"/>
      </w:r>
      <w:r>
        <w:instrText>Hyperlink \l "_Toc15396630"</w:instrText>
      </w:r>
      <w:r>
        <w:fldChar w:fldCharType="separate"/>
      </w:r>
      <w:r>
        <w:rPr>
          <w:rFonts w:ascii="仿宋" w:eastAsia="仿宋" w:hint="eastAsia"/>
          <w:sz w:val="28"/>
          <w:szCs w:val="28"/>
        </w:rPr>
        <w:t>政府性基金预算财政拨款“三公”经费支出决算表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_Toc15396630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fldChar w:fldCharType="end"/>
      </w:r>
    </w:p>
    <w:p>
      <w:pPr>
        <w:pStyle w:val="26"/>
        <w:tabs>
          <w:tab w:val="right" w:leader="dot" w:pos="8296"/>
        </w:tabs>
        <w:rPr>
          <w:rFonts w:ascii="仿宋" w:eastAsia="仿宋" w:cs="Arial"/>
          <w:sz w:val="24"/>
        </w:rPr>
      </w:pPr>
      <w:r>
        <w:rPr>
          <w:rFonts w:ascii="仿宋" w:eastAsia="仿宋" w:hint="eastAsia"/>
          <w:sz w:val="28"/>
          <w:szCs w:val="28"/>
        </w:rPr>
        <w:t>十三、</w:t>
      </w:r>
      <w:r>
        <w:fldChar w:fldCharType="begin"/>
      </w:r>
      <w:r>
        <w:instrText>Hyperlink \l "_Toc15396631"</w:instrText>
      </w:r>
      <w:r>
        <w:fldChar w:fldCharType="separate"/>
      </w:r>
      <w:r>
        <w:rPr>
          <w:rFonts w:ascii="仿宋" w:eastAsia="仿宋" w:hint="eastAsia"/>
          <w:sz w:val="28"/>
          <w:szCs w:val="28"/>
        </w:rPr>
        <w:t>国有资本经营预算支出决算表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_Toc15396631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fldChar w:fldCharType="end"/>
      </w:r>
    </w:p>
    <w:p>
      <w:pPr>
        <w:widowControl/>
        <w:jc w:val="left"/>
        <w:rPr>
          <w:rFonts w:ascii="仿宋" w:eastAsia="仿宋"/>
          <w:color w:val="000000"/>
          <w:sz w:val="24"/>
        </w:rPr>
      </w:pPr>
      <w:r>
        <w:rPr>
          <w:rFonts w:ascii="仿宋" w:eastAsia="仿宋"/>
          <w:color w:val="000000"/>
          <w:sz w:val="24"/>
        </w:rPr>
        <w:fldChar w:fldCharType="end"/>
      </w:r>
    </w:p>
    <w:p>
      <w:pPr>
        <w:widowControl/>
        <w:jc w:val="left"/>
        <w:rPr>
          <w:rFonts w:ascii="黑体" w:eastAsia="黑体"/>
          <w:bCs/>
          <w:kern w:val="44"/>
          <w:sz w:val="44"/>
          <w:szCs w:val="44"/>
        </w:rPr>
      </w:pPr>
      <w:bookmarkStart w:id="12" w:name="_Toc15377196"/>
      <w:bookmarkStart w:id="13" w:name="_Toc15396599"/>
      <w:r>
        <w:rPr>
          <w:rFonts w:ascii="黑体" w:eastAsia="黑体"/>
          <w:b/>
        </w:rPr>
        <w:br w:type="page"/>
      </w:r>
    </w:p>
    <w:p>
      <w:pPr>
        <w:pStyle w:val="1"/>
        <w:jc w:val="center"/>
        <w:rPr>
          <w:rStyle w:val="1Char"/>
          <w:rFonts w:ascii="黑体" w:eastAsia="黑体"/>
          <w:b/>
        </w:rPr>
      </w:pPr>
      <w:r>
        <w:rPr>
          <w:rFonts w:ascii="黑体" w:eastAsia="黑体" w:hint="eastAsia"/>
          <w:b w:val="0"/>
        </w:rPr>
        <w:t xml:space="preserve">第一部分 </w:t>
      </w:r>
      <w:r>
        <w:rPr>
          <w:rStyle w:val="1Char"/>
          <w:rFonts w:ascii="黑体" w:eastAsia="黑体" w:hint="eastAsia"/>
        </w:rPr>
        <w:t>部门概况</w:t>
      </w:r>
      <w:bookmarkEnd w:id="12"/>
      <w:bookmarkEnd w:id="13"/>
    </w:p>
    <w:p>
      <w:pPr>
        <w:widowControl/>
        <w:jc w:val="left"/>
        <w:rPr>
          <w:rFonts w:ascii="黑体" w:eastAsia="黑体"/>
          <w:color w:val="000000"/>
          <w:sz w:val="32"/>
          <w:szCs w:val="32"/>
        </w:rPr>
      </w:pPr>
    </w:p>
    <w:p>
      <w:pPr>
        <w:pStyle w:val="2"/>
        <w:rPr>
          <w:rStyle w:val="2Char"/>
          <w:rFonts w:ascii="仿宋" w:eastAsia="仿宋"/>
        </w:rPr>
      </w:pPr>
      <w:bookmarkStart w:id="14" w:name="_Toc15377197"/>
      <w:bookmarkStart w:id="15" w:name="_Toc15396600"/>
      <w:r>
        <w:rPr>
          <w:rFonts w:ascii="黑体" w:eastAsia="黑体" w:hint="eastAsia"/>
          <w:b w:val="0"/>
          <w:color w:val="000000"/>
        </w:rPr>
        <w:t>一、基</w:t>
      </w:r>
      <w:r>
        <w:rPr>
          <w:rStyle w:val="2Char"/>
          <w:rFonts w:ascii="黑体" w:eastAsia="黑体" w:hint="eastAsia"/>
        </w:rPr>
        <w:t>本职能及主要工作</w:t>
      </w:r>
      <w:bookmarkEnd w:id="14"/>
      <w:bookmarkEnd w:id="15"/>
    </w:p>
    <w:p>
      <w:pPr>
        <w:pStyle w:val="15"/>
        <w:adjustRightInd w:val="0"/>
        <w:snapToGrid w:val="0"/>
        <w:spacing w:beforeLines="0" w:before="93" w:line="600" w:lineRule="exact"/>
        <w:ind w:firstLineChars="209" w:firstLine="672"/>
        <w:outlineLvl w:val="2"/>
        <w:rPr>
          <w:rFonts w:ascii="仿宋" w:eastAsia="仿宋"/>
          <w:bCs/>
          <w:color w:val="000000"/>
          <w:sz w:val="32"/>
          <w:szCs w:val="32"/>
        </w:rPr>
      </w:pPr>
      <w:bookmarkStart w:id="16" w:name="_Toc15377198"/>
      <w:bookmarkStart w:id="17" w:name="_Toc15378445"/>
      <w:r>
        <w:rPr>
          <w:rFonts w:ascii="仿宋" w:eastAsia="仿宋" w:hint="eastAsia"/>
          <w:bCs/>
          <w:color w:val="000000"/>
          <w:sz w:val="32"/>
          <w:szCs w:val="32"/>
        </w:rPr>
        <w:t>（一）主要职能。</w:t>
      </w:r>
      <w:bookmarkEnd w:id="16"/>
      <w:bookmarkEnd w:id="17"/>
    </w:p>
    <w:p>
      <w:pPr>
        <w:pStyle w:val="15"/>
        <w:adjustRightInd w:val="0"/>
        <w:snapToGrid w:val="0"/>
        <w:spacing w:beforeLines="0" w:before="93" w:line="600" w:lineRule="exact"/>
        <w:ind w:firstLineChars="310" w:firstLine="992"/>
        <w:outlineLvl w:val="2"/>
        <w:rPr>
          <w:rFonts w:ascii="仿宋" w:eastAsia="仿宋"/>
          <w:bCs/>
          <w:color w:val="000000"/>
          <w:sz w:val="32"/>
          <w:szCs w:val="32"/>
        </w:rPr>
      </w:pPr>
      <w:r>
        <w:rPr>
          <w:rFonts w:ascii="仿宋" w:eastAsia="仿宋" w:hint="eastAsia"/>
          <w:bCs/>
          <w:color w:val="000000"/>
          <w:sz w:val="32"/>
          <w:szCs w:val="32"/>
        </w:rPr>
        <w:t>实施义务教育，促进基础教育发展。</w:t>
      </w:r>
    </w:p>
    <w:p>
      <w:pPr>
        <w:pStyle w:val="15"/>
        <w:adjustRightInd w:val="0"/>
        <w:snapToGrid w:val="0"/>
        <w:spacing w:beforeLines="0" w:before="93" w:line="600" w:lineRule="exact"/>
        <w:ind w:firstLineChars="209" w:firstLine="672"/>
        <w:outlineLvl w:val="2"/>
        <w:rPr>
          <w:rFonts w:ascii="仿宋" w:eastAsia="仿宋"/>
          <w:bCs/>
          <w:color w:val="000000"/>
          <w:sz w:val="32"/>
          <w:szCs w:val="32"/>
        </w:rPr>
      </w:pPr>
      <w:bookmarkStart w:id="18" w:name="_Toc15377199"/>
      <w:bookmarkStart w:id="19" w:name="_Toc15378446"/>
      <w:r>
        <w:rPr>
          <w:rFonts w:ascii="仿宋" w:eastAsia="仿宋" w:hint="eastAsia"/>
          <w:bCs/>
          <w:color w:val="000000"/>
          <w:sz w:val="32"/>
          <w:szCs w:val="32"/>
        </w:rPr>
        <w:t>（二）</w:t>
      </w:r>
      <w:r>
        <w:rPr>
          <w:rFonts w:ascii="仿宋" w:eastAsia="仿宋"/>
          <w:bCs/>
          <w:color w:val="000000"/>
          <w:sz w:val="32"/>
          <w:szCs w:val="32"/>
        </w:rPr>
        <w:t>201</w:t>
      </w:r>
      <w:r>
        <w:rPr>
          <w:rFonts w:ascii="仿宋" w:eastAsia="仿宋" w:hint="eastAsia"/>
          <w:bCs/>
          <w:color w:val="000000"/>
          <w:sz w:val="32"/>
          <w:szCs w:val="32"/>
        </w:rPr>
        <w:t>8年重点工作完成情况。</w:t>
      </w:r>
      <w:bookmarkEnd w:id="18"/>
      <w:bookmarkEnd w:id="19"/>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2018年度，学校各项工作在达川区教科局的直接领导下，在石梯镇党委、政府的指导下，学校各项工作以“习近平新时代中国特色社会主义思想”为指导，全体教职工认真学习习</w:t>
      </w:r>
      <w:r>
        <w:rPr>
          <w:rFonts w:ascii="华文仿宋" w:eastAsia="华文仿宋" w:cs="华文仿宋"/>
          <w:sz w:val="30"/>
          <w:szCs w:val="30"/>
        </w:rPr>
        <w:t>近平</w:t>
      </w:r>
      <w:r>
        <w:rPr>
          <w:rFonts w:ascii="华文仿宋" w:eastAsia="华文仿宋" w:cs="华文仿宋" w:hint="eastAsia"/>
          <w:sz w:val="30"/>
          <w:szCs w:val="30"/>
        </w:rPr>
        <w:t>总书记系列讲话和十九大精神，夯实学校党支部建设，全面贯彻党的教育方针，依法治校、依规办学，全面实施素质教育，全面实施教育均衡发展，全面落实教育惠民政策，全力做实精准扶贫工作，全面落实区教科局和学校2018年工作目标，不断提升育人质量、教学质量，倾力构建平安、和谐校园，着力打造育人环境，急景雕年，已顺利完成各项工作任务。现就本年度工作总结如下：</w:t>
      </w:r>
    </w:p>
    <w:p>
      <w:pPr>
        <w:spacing w:line="560" w:lineRule="exact"/>
        <w:ind w:firstLineChars="225" w:firstLine="675"/>
        <w:rPr>
          <w:rFonts w:ascii="华文仿宋" w:eastAsia="华文仿宋" w:cs="华文仿宋"/>
          <w:b/>
          <w:sz w:val="30"/>
          <w:szCs w:val="30"/>
        </w:rPr>
      </w:pPr>
      <w:r>
        <w:rPr>
          <w:rFonts w:ascii="华文仿宋" w:eastAsia="华文仿宋" w:cs="华文仿宋" w:hint="eastAsia"/>
          <w:b/>
          <w:sz w:val="30"/>
          <w:szCs w:val="30"/>
        </w:rPr>
        <w:t>一、基本情况。</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我校辖5所村级小学（含中心校），有在职教职工65人，其中党员教师19人，具有本科学历教师15人，大专学历教师38人，中小学高级教师4人，中小学一级教师26人，离退休教师57人，临聘教师7人，有教学班 28个，在校学生1206人，幼儿班6个，在园幼儿  147人。</w:t>
      </w:r>
    </w:p>
    <w:p>
      <w:pPr>
        <w:spacing w:line="560" w:lineRule="exact"/>
        <w:ind w:firstLineChars="225" w:firstLine="675"/>
        <w:rPr>
          <w:rFonts w:ascii="华文仿宋" w:eastAsia="华文仿宋" w:cs="华文仿宋"/>
          <w:b/>
          <w:sz w:val="30"/>
          <w:szCs w:val="30"/>
        </w:rPr>
      </w:pPr>
      <w:r>
        <w:rPr>
          <w:rFonts w:ascii="华文仿宋" w:eastAsia="华文仿宋" w:cs="华文仿宋" w:hint="eastAsia"/>
          <w:b/>
          <w:sz w:val="30"/>
          <w:szCs w:val="30"/>
        </w:rPr>
        <w:t>二、注重学习提高，提升教师专业素养。</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学校领导班子结构合理，充满凝聚力，永葆战斗力。班子成员廉洁身正，为人楷模，保持政治意识，保持全局意识，保持人民公仆形象，保持服务作风。学校党、政、工、队分工明确，责任落实。定期召开支委会、行政会、办公会，进行政治理论学习和布置安排学校工作。学校管理民主，重大事项民主决策，经教代会审议实施，接受教代会监督。学校坚持党务、政务、财务公开。教师评优、晋级坚持按照上级文件要求和学校制度进行民主、公平、公正、公开推荐。班子成员坚持做学校形象的代表者，教职工的知心人，教师利益的维护者，学校权益的保护者，上级精神的执行者。</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学校坚持以教职工的思想教育为先，一如既往地利用寒暑假政治学习时间、周前会、教师会组织教职工学习党的方针、政策和有关文件精神，强力整顿教师工作纪律。全体教职工遵守法纪，廉洁从教，务实工作，潜心教书育人，忠于职守，切实履行教师岗位职责，无违法违纪违规的人和事。</w:t>
      </w:r>
    </w:p>
    <w:p>
      <w:pPr>
        <w:ind w:firstLineChars="200" w:firstLine="560"/>
        <w:rPr>
          <w:rFonts w:ascii="华文仿宋" w:eastAsia="华文仿宋" w:cs="华文仿宋"/>
          <w:sz w:val="28"/>
          <w:szCs w:val="32"/>
        </w:rPr>
      </w:pPr>
      <w:r>
        <w:rPr>
          <w:rFonts w:ascii="华文仿宋" w:eastAsia="华文仿宋" w:cs="华文仿宋" w:hint="eastAsia"/>
          <w:sz w:val="28"/>
          <w:szCs w:val="32"/>
        </w:rPr>
        <w:t>坚持理论学习，做好支部各项工作，增强战斗堡垒作用：</w:t>
      </w:r>
    </w:p>
    <w:p>
      <w:pPr>
        <w:spacing w:line="560" w:lineRule="exact"/>
        <w:ind w:firstLineChars="225" w:firstLine="630"/>
        <w:rPr>
          <w:rFonts w:ascii="华文仿宋" w:eastAsia="华文仿宋" w:cs="华文仿宋"/>
          <w:sz w:val="28"/>
          <w:szCs w:val="32"/>
        </w:rPr>
      </w:pPr>
      <w:r>
        <w:rPr>
          <w:rFonts w:ascii="华文仿宋" w:eastAsia="华文仿宋" w:cs="华文仿宋" w:hint="eastAsia"/>
          <w:sz w:val="28"/>
          <w:szCs w:val="32"/>
        </w:rPr>
        <w:t xml:space="preserve">（一）建好并布置了标准的党建办公室和党员活动室，按照党支部标准工作法要求，认真落实了“五个基本”建设。  </w:t>
      </w:r>
    </w:p>
    <w:p>
      <w:pPr>
        <w:ind w:firstLineChars="200" w:firstLine="560"/>
        <w:rPr>
          <w:rFonts w:ascii="华文仿宋" w:eastAsia="华文仿宋" w:cs="华文仿宋"/>
          <w:sz w:val="28"/>
          <w:szCs w:val="32"/>
        </w:rPr>
      </w:pPr>
      <w:r>
        <w:rPr>
          <w:rFonts w:ascii="华文仿宋" w:eastAsia="华文仿宋" w:cs="华文仿宋" w:hint="eastAsia"/>
          <w:sz w:val="28"/>
          <w:szCs w:val="32"/>
        </w:rPr>
        <w:t>（二）充分利用“党员活动日”和“三会一课”认真开展了“两学一做”学习教育常态化活动。</w:t>
      </w:r>
    </w:p>
    <w:p>
      <w:pPr>
        <w:ind w:firstLineChars="200" w:firstLine="560"/>
        <w:rPr>
          <w:rFonts w:ascii="华文仿宋" w:eastAsia="华文仿宋" w:cs="华文仿宋"/>
          <w:sz w:val="28"/>
          <w:szCs w:val="32"/>
        </w:rPr>
      </w:pPr>
      <w:r>
        <w:rPr>
          <w:rFonts w:ascii="华文仿宋" w:eastAsia="华文仿宋" w:cs="华文仿宋" w:hint="eastAsia"/>
          <w:sz w:val="28"/>
          <w:szCs w:val="32"/>
        </w:rPr>
        <w:t>（三）扎实开展了党员晨会党报一刻钟学习活动。</w:t>
      </w:r>
    </w:p>
    <w:p>
      <w:pPr>
        <w:ind w:firstLineChars="200" w:firstLine="560"/>
        <w:rPr>
          <w:rFonts w:ascii="华文仿宋" w:eastAsia="华文仿宋" w:cs="华文仿宋"/>
          <w:sz w:val="28"/>
          <w:szCs w:val="32"/>
        </w:rPr>
      </w:pPr>
      <w:r>
        <w:rPr>
          <w:rFonts w:ascii="华文仿宋" w:eastAsia="华文仿宋" w:cs="华文仿宋" w:hint="eastAsia"/>
          <w:sz w:val="28"/>
          <w:szCs w:val="32"/>
        </w:rPr>
        <w:t>（四）组织学校老师们收看了党中央召开的重要会议直播，大力开展了“大学习、大讨论、大调研”活动。</w:t>
      </w:r>
    </w:p>
    <w:p>
      <w:pPr>
        <w:spacing w:line="560" w:lineRule="exact"/>
        <w:ind w:firstLineChars="225" w:firstLine="630"/>
        <w:rPr>
          <w:rFonts w:ascii="华文仿宋" w:eastAsia="华文仿宋" w:cs="华文仿宋"/>
          <w:sz w:val="28"/>
          <w:szCs w:val="32"/>
        </w:rPr>
      </w:pPr>
      <w:r>
        <w:rPr>
          <w:rFonts w:ascii="华文仿宋" w:eastAsia="华文仿宋" w:cs="华文仿宋" w:hint="eastAsia"/>
          <w:sz w:val="28"/>
          <w:szCs w:val="32"/>
        </w:rPr>
        <w:t>（五）切实有效开展了“教育领域突出问题专项整治”工作，全体教职工签订了《廉洁从教责任书》。</w:t>
      </w:r>
    </w:p>
    <w:p>
      <w:pPr>
        <w:spacing w:line="560" w:lineRule="exact"/>
        <w:ind w:firstLineChars="225" w:firstLine="630"/>
        <w:rPr>
          <w:rFonts w:ascii="华文仿宋" w:eastAsia="华文仿宋" w:cs="华文仿宋"/>
          <w:sz w:val="28"/>
          <w:szCs w:val="32"/>
        </w:rPr>
      </w:pPr>
      <w:r>
        <w:rPr>
          <w:rFonts w:ascii="华文仿宋" w:eastAsia="华文仿宋" w:cs="华文仿宋" w:hint="eastAsia"/>
          <w:sz w:val="28"/>
          <w:szCs w:val="32"/>
        </w:rPr>
        <w:t>（六）认真开展谈心谈话、“党徽在胸前，党性在心中”、“脱贫攻坚，党员争先”等活动。</w:t>
      </w:r>
    </w:p>
    <w:p>
      <w:pPr>
        <w:spacing w:line="560" w:lineRule="exact"/>
        <w:ind w:firstLineChars="225" w:firstLine="630"/>
        <w:rPr>
          <w:rFonts w:ascii="华文仿宋" w:eastAsia="华文仿宋" w:cs="华文仿宋"/>
          <w:sz w:val="28"/>
          <w:szCs w:val="32"/>
        </w:rPr>
      </w:pPr>
      <w:r>
        <w:rPr>
          <w:rFonts w:ascii="华文仿宋" w:eastAsia="华文仿宋" w:cs="华文仿宋" w:hint="eastAsia"/>
          <w:sz w:val="28"/>
          <w:szCs w:val="32"/>
        </w:rPr>
        <w:t xml:space="preserve">（七）组织学校全体党员瞻仰朱德故居，接受红色革命传统教育。          </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加强了学校对外宣传，坚信幸福和成绩是奋斗出来的。</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一是全体教职工充分体现主人翁意识，团结协作，爱业敬业，彰显了石小人“滴水穿石，梯愚入圣”的精神风范；二是完成了镇党委、政府布置的各项工作，学校积极与党委、政府的联系，各村小加强了与村委、村支部的沟通，并取得各级领导对学校工作的支持，被石梯镇党委、政府评为“先进单位”。教职工与扶贫帮扶户的沟通、交流、帮扶取得实效，感情融合，帮扶措施到位，取得实效。教师通过民情户户通活动，家校QQ群、微信群、主动家访，向学生家长和社会宣传学校办学思想，宣传教育支助、救助政策，宣传教育教学理念，有效化解少数学生家长与学校或老师的矛盾，增进了学校与学生家长的相互理解与信任；三是学校定期开展各项体育活动，坚持“一课两操”，特别是认真开展了每天不少于一小时的阳光体育活动，组队参加达川区第五届中小学生田径运动会取得较好成绩，获得小学组田径比赛团体第五名和体育道德风尚奖。参加达川区中小学生篮球赛，获得小学男子组第六名和体育道德风尚奖。参加达川区教科局组织的第二节中小学生艺术节，获“优秀学生艺术实践工作坊”。四是中心校及各村小学不定期组织书法、绘画展、歌咏、手抄报比赛及篮球友谊赛等，充分展示了教师的活力，也向社会展示了学校素质教育的成果；五是大力实施依法治校，促进教育均衡发展。六是做好学校新闻报送、宣传工作，对宣传学校起到很好的窗口作用；七是成功举办了“六一”儿童节庆祝活动和学校冬季运动会；八是大力开展青少年科技创新大赛活动。</w:t>
      </w:r>
    </w:p>
    <w:p>
      <w:pPr>
        <w:spacing w:line="560" w:lineRule="exact"/>
        <w:ind w:firstLineChars="225" w:firstLine="675"/>
        <w:rPr>
          <w:rFonts w:ascii="华文仿宋" w:eastAsia="华文仿宋" w:cs="华文仿宋"/>
          <w:b/>
          <w:sz w:val="30"/>
          <w:szCs w:val="30"/>
        </w:rPr>
      </w:pPr>
      <w:r>
        <w:rPr>
          <w:rFonts w:ascii="华文仿宋" w:eastAsia="华文仿宋" w:cs="华文仿宋" w:hint="eastAsia"/>
          <w:b/>
          <w:sz w:val="30"/>
          <w:szCs w:val="30"/>
        </w:rPr>
        <w:t xml:space="preserve">三、遵循教育规律，全力提高教育教学质量。 </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 xml:space="preserve"> 教学质量是学校的根本，一年来，全体老师齐心协力抓教学，在教务处的统一布置下，一丝不苟抓教学常规，刻苦敬业提质量。为了更好地提高教育教学质量向百年老校迈进，我们主要采取了以下措施。 </w:t>
      </w:r>
    </w:p>
    <w:p>
      <w:pPr>
        <w:numPr>
          <w:ilvl w:val="0"/>
          <w:numId w:val="1"/>
        </w:numPr>
        <w:spacing w:line="560" w:lineRule="exact"/>
        <w:ind w:left="0" w:firstLineChars="225" w:firstLine="675"/>
        <w:rPr>
          <w:rFonts w:ascii="华文仿宋" w:eastAsia="华文仿宋" w:cs="华文仿宋"/>
          <w:sz w:val="30"/>
          <w:szCs w:val="30"/>
        </w:rPr>
      </w:pPr>
      <w:r>
        <w:rPr>
          <w:rFonts w:ascii="华文仿宋" w:eastAsia="华文仿宋" w:cs="华文仿宋" w:hint="eastAsia"/>
          <w:sz w:val="30"/>
          <w:szCs w:val="30"/>
        </w:rPr>
        <w:t>狠抓教学常规，强化过程监管，树立师德师风好形象。教学常规的落实是提高教学质量的保证。因此，我们在教学管理中，坚持做好教学常规“十有效”，继续以教学为主线，继续推行推门听课制度和开展教学教研活动，要求教师严格按照教学常规“十有效”的要求，备课、讲课、布置与批改作业。学校对任课教师从以上几方面进行必要的引导和严格的检查考核。</w:t>
      </w:r>
    </w:p>
    <w:p>
      <w:pPr>
        <w:spacing w:line="560" w:lineRule="exact"/>
        <w:rPr>
          <w:rFonts w:ascii="华文仿宋" w:eastAsia="华文仿宋" w:cs="华文仿宋"/>
          <w:sz w:val="30"/>
          <w:szCs w:val="30"/>
        </w:rPr>
      </w:pPr>
      <w:r>
        <w:rPr>
          <w:rFonts w:ascii="华文仿宋" w:eastAsia="华文仿宋" w:cs="华文仿宋" w:hint="eastAsia"/>
          <w:sz w:val="30"/>
          <w:szCs w:val="30"/>
        </w:rPr>
        <w:t xml:space="preserve">    2、坚持校本教研，提高课堂效率。课堂教学的优劣是决定教学质量高低的重要因素，而提高课堂教学效率关键依靠是教师的业务素质。这学年我们的公开课活动要求每个教师认真做好“四个一”——写一篇教案，说一课设计，上一节公开课，写一篇反思。教师在听课评课过程中，开诚布公地指出课堂教学的优缺点，讲课教师作自我反思和总结。我们这样做的目的，就是要使全体教师遵循教育规律，钻研业务，提升业务技能。此外，我校认真组织“备好课”专题校本培训，引导教师走专业成长道路。由于措施得力，学校教研气氛浓厚，在空堂和下课期间，教师探讨的、大都是“如何教书，怎样提高教学成绩”的问题，还经常出现互相争论的现象。本年度中，年轻教师都积极参与“一师一优课，一课一名师”录课、晒课活动和“三三课堂展评”活动，撰写了教育教学论文，并在上级主管部门组织的论文评选中获奖。以“全景学习平台”为载体，开展教学大练武、大比拼，着力提升教师的教学水平，有力提高教学质量。 </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 xml:space="preserve">3、抓好素质测验和课外辅导，重视培优和转差工作。由于种种原因，我校各个班级都不同程度地存在“差生较多、优生群体小”的现象，这对期末考试的影响很大。但是，我们教师坚持“只讲主观，不谈客观”的原则，树立“潜下心来钻业务，沉下底去抓教学”的观念，努力做好作业设计和批改与单元测试工作，一手抓差生转化，一手抓优生培养，最大限度地提高学生的学科成绩。 </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b/>
          <w:sz w:val="30"/>
          <w:szCs w:val="30"/>
        </w:rPr>
        <w:t>四、常抓常规管理，培育学生良好品质</w:t>
      </w:r>
      <w:r>
        <w:rPr>
          <w:rFonts w:ascii="华文仿宋" w:eastAsia="华文仿宋" w:cs="华文仿宋" w:hint="eastAsia"/>
          <w:sz w:val="30"/>
          <w:szCs w:val="30"/>
        </w:rPr>
        <w:t xml:space="preserve">。 </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 xml:space="preserve">班级是学校工作的最小的一级管理单位，也是最重要的管理单位。按照学校的要求，我们以“诚信勤学、文明守纪、安全卫生”为抓手，强化班级管理。 </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 xml:space="preserve">1、加强学生常规管理，进行良好的行为习惯教育。 </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 xml:space="preserve">班主任从进校、出操、课间、离校、纪律、卫生等学校生活的各个层面对学生检查、记录，使学校呈现出了团结紧张、严肃活泼、举止言行规范文明的良好局面。 </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 xml:space="preserve">2、以贯彻实施新《小学生守则》和《小学生日常行为规范》为准则，对学生进行爱国主义教育和良好的行为习惯教育。由于德育工作抓得扎实有力，学风、班风、校风明显好转，绝大部分学生养成了守诚信、爱学习、守纪律、讲文明、有礼貌的良好行为习惯，真真正正成为班级小主人，学校的小主人。 </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 xml:space="preserve">3.利用班会、晨会，强化安全卫生教育和管理。 </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本学年在班主任的配合下，做了许多工作，如各班开展“结核病防控”、“预防艾滋病</w:t>
      </w:r>
      <w:r>
        <w:rPr>
          <w:rFonts w:ascii="华文仿宋" w:eastAsia="华文仿宋" w:cs="华文仿宋"/>
          <w:sz w:val="30"/>
          <w:szCs w:val="30"/>
        </w:rPr>
        <w:t>”</w:t>
      </w:r>
      <w:r>
        <w:rPr>
          <w:rFonts w:ascii="华文仿宋" w:eastAsia="华文仿宋" w:cs="华文仿宋" w:hint="eastAsia"/>
          <w:sz w:val="30"/>
          <w:szCs w:val="30"/>
        </w:rPr>
        <w:t xml:space="preserve">和“珍爱生命，远离毒品”、“崇尚科学，反对邪教”主题班会,进行爱路护路知识宣传，流行病预防知识宣传，特别是治理校园环境卫生效果比较显著，校容校貌有了明显的改观。为师生创造了一个干净优美的工作和学习环境。为规范教学，班上正确填写教学日志、班班通使用记录、安全日志营养餐用餐记录，完善学生请假、销假制度。 </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4、以每周开放图书室为平台，大力倡导读书活动，着力打造班级文化、书香文化。</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本年度中，学校继续巩固义务教育均衡发展成果，建立了留守儿童之家，图书室书刊借阅、归还全部实现电子管理，学校有序安排师生借阅时间，规范了功能室的使用和管理，不断提供师生精神粮食，同时组织全校师生开展了以“诵读经典、陶冶情操”为主题的读书活动。各班根据本班学生实际情况，还开展了系列读书活动，如朗读比赛、诵读经典读书笔记展、我的中国梦读书征文活动等，收到了较好效果。</w:t>
      </w:r>
    </w:p>
    <w:p>
      <w:pPr>
        <w:numPr>
          <w:ilvl w:val="0"/>
          <w:numId w:val="2"/>
        </w:numPr>
        <w:spacing w:line="560" w:lineRule="exact"/>
        <w:ind w:left="0" w:firstLineChars="225" w:firstLine="675"/>
        <w:rPr>
          <w:rFonts w:ascii="华文仿宋" w:eastAsia="华文仿宋" w:cs="华文仿宋"/>
          <w:sz w:val="30"/>
          <w:szCs w:val="30"/>
        </w:rPr>
      </w:pPr>
      <w:r>
        <w:rPr>
          <w:rFonts w:ascii="华文仿宋" w:eastAsia="华文仿宋" w:cs="华文仿宋" w:hint="eastAsia"/>
          <w:sz w:val="30"/>
          <w:szCs w:val="30"/>
        </w:rPr>
        <w:t xml:space="preserve">从分发挥各教学功能室作用，促进教学效果的提高，学生综合素质的提升。学校各教学功能室器材归类上架，摆放整齐，借还登记规范，使用率高，起到了服务于教学的真正作用。 </w:t>
      </w:r>
    </w:p>
    <w:p>
      <w:pPr>
        <w:numPr>
          <w:ilvl w:val="0"/>
          <w:numId w:val="2"/>
        </w:numPr>
        <w:spacing w:line="560" w:lineRule="exact"/>
        <w:ind w:left="0" w:firstLineChars="225" w:firstLine="675"/>
        <w:rPr>
          <w:rFonts w:ascii="华文仿宋" w:eastAsia="华文仿宋" w:cs="华文仿宋"/>
          <w:sz w:val="30"/>
          <w:szCs w:val="30"/>
        </w:rPr>
      </w:pPr>
      <w:r>
        <w:rPr>
          <w:rFonts w:ascii="华文仿宋" w:eastAsia="华文仿宋" w:cs="华文仿宋" w:hint="eastAsia"/>
          <w:sz w:val="30"/>
          <w:szCs w:val="30"/>
        </w:rPr>
        <w:t>教学质量大提高，本学年春季，由于全体教职工的不懈努力和艰辛付出，六年级的全区统考成绩，综合排名在全区进入前20位。</w:t>
      </w:r>
    </w:p>
    <w:p>
      <w:pPr>
        <w:spacing w:line="560" w:lineRule="exact"/>
        <w:ind w:firstLineChars="225" w:firstLine="675"/>
        <w:rPr>
          <w:rFonts w:ascii="华文仿宋" w:eastAsia="华文仿宋" w:cs="华文仿宋"/>
          <w:b/>
          <w:sz w:val="30"/>
          <w:szCs w:val="30"/>
        </w:rPr>
      </w:pPr>
      <w:r>
        <w:rPr>
          <w:rFonts w:ascii="华文仿宋" w:eastAsia="华文仿宋" w:cs="华文仿宋" w:hint="eastAsia"/>
          <w:b/>
          <w:sz w:val="30"/>
          <w:szCs w:val="30"/>
        </w:rPr>
        <w:t>五、安全教育、宣传、监管到位，确保了校园平安和师生安全。</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安全工作责任重于泰山，学校时刻把安全工作放在第一位，强化领导与教师，教师与学生的安全意识，落实安全责任，共同打造和谐、平安校园，确保了学校教育教学工作的顺利进行，确保了师生生命财产的安全。</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学校安全机构健全，安全网络明晰，分工明确，责任落实。实行了安全工作谁主管谁负责，谁在岗谁负责及教师一岗双责的安全责任制，坚持“首遇责任制”，学校进一步完善了安全工作制度，补充制订了《食品卫生和饮水卫生防控措施及疫情应急预案》《交通、消防安全防范措施及突发事故处理预案》《构建筑物、设备设施安全防范措施及突发事故处理预案》《校园防暴应急预案》，成立了校园防暴指挥小组、应急小组，扫黑除恶专项斗争领导小组，学校下发了进一步落实安全责任的通知，强化了各值班职责，校长及班子成员、各校主任教师签订了安全目标责任书，班子成员、主任教师与班主任签订了工作责任书，中心校安排了值周安全值班，楼道、学生就餐、午休、达巴路口等值班轮次。全镇一、二年级学生及幼儿园孩子要求家长接送；各村小学设立了安全员， 建立了路队长制度，各班级各路队设置了安全员，协助老师进行安全监管，大部分村小坚持在下雨等恶劣天气下护送学生回家。</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安全检查及安全隐患整治常抓不懈。学校坚持安全月查月报制度，学校组织了四次安全大检查，对学校的安全隐患进行了排除。健康的身体是工作、学习的保障，今年下半年，学校组织了全校在职、在编、在岗教师和离退休教师进行了健康体检，让全校教师深刻体会到认真工作和拥有健康身体的重要性。</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千方百计筹集资金，保证安全投入。一是学校争取资金对中心校围墙进行了维修和美化，排除了安全隐患；二是投入资金更换了辖区公办学校所有的灭火器等消防器材，并进行消防安全演练，安装了校园高清监控，增强了物防、技防能力；三是石梯小学与达州车务段进行的铁路路外安全联防联控宣传活动和路外防伤害安全教育活动，投入经费加强交通安全宣传及安全值班，保证了全校师生的生命财产安全；四是争取大量资金，修建了中心校教学办公综合楼，对中心幼儿园教学楼增设了安全通道，对一校办学点的厕所进行了重建，现已均投入使用；五是对师生安全教育大转型，由说教式、禁止式、命令式转向为学生主动认知、体验、识别和判断风险，规避风险，大大提高师生的安全意识和防灾避险技能。</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安全教育更加注重务实。学校根据上级安排，结合学校实际、季节特点，每周安排安全教育主题，用教学多媒体、安全教育平台，展示发生的案例，对师生进行校园欺凌、预防溺水、消防安全、交通安全、扫黑除恶专项斗争、防毒、防邪、食品卫生等安全宣传教育，大力提高了师生的安全意识和安全防护能力。</w:t>
      </w:r>
    </w:p>
    <w:p>
      <w:pPr>
        <w:numPr>
          <w:ilvl w:val="0"/>
          <w:numId w:val="3"/>
        </w:numPr>
        <w:spacing w:line="560" w:lineRule="exact"/>
        <w:ind w:left="0" w:firstLineChars="200" w:firstLine="600"/>
        <w:rPr>
          <w:rFonts w:ascii="华文仿宋" w:eastAsia="华文仿宋" w:cs="华文仿宋"/>
          <w:b/>
          <w:sz w:val="30"/>
          <w:szCs w:val="30"/>
        </w:rPr>
      </w:pPr>
      <w:r>
        <w:rPr>
          <w:rFonts w:ascii="华文仿宋" w:eastAsia="华文仿宋" w:cs="华文仿宋" w:hint="eastAsia"/>
          <w:b/>
          <w:sz w:val="30"/>
          <w:szCs w:val="30"/>
        </w:rPr>
        <w:t>维护教职工权益，做好民主监督。</w:t>
      </w:r>
    </w:p>
    <w:p>
      <w:pPr>
        <w:spacing w:line="560" w:lineRule="exact"/>
        <w:ind w:firstLineChars="200" w:firstLine="600"/>
        <w:rPr>
          <w:rFonts w:ascii="华文仿宋" w:eastAsia="华文仿宋" w:cs="华文仿宋"/>
          <w:sz w:val="30"/>
          <w:szCs w:val="30"/>
          <w:lang w:val="zh-CN"/>
        </w:rPr>
      </w:pPr>
      <w:r>
        <w:rPr>
          <w:rFonts w:ascii="华文仿宋" w:eastAsia="华文仿宋" w:cs="华文仿宋" w:hint="eastAsia"/>
          <w:sz w:val="30"/>
          <w:szCs w:val="30"/>
          <w:lang w:val="zh-CN"/>
        </w:rPr>
        <w:t>1、</w:t>
      </w:r>
      <w:r>
        <w:rPr>
          <w:rFonts w:ascii="华文仿宋" w:eastAsia="华文仿宋" w:cs="华文仿宋" w:hint="eastAsia"/>
          <w:sz w:val="30"/>
          <w:szCs w:val="30"/>
        </w:rPr>
        <w:t>学校工会</w:t>
      </w:r>
      <w:r>
        <w:rPr>
          <w:rFonts w:ascii="华文仿宋" w:eastAsia="华文仿宋" w:cs="华文仿宋" w:hint="eastAsia"/>
          <w:sz w:val="30"/>
          <w:szCs w:val="30"/>
          <w:lang w:val="zh-CN"/>
        </w:rPr>
        <w:t>在学校支部的领导下，积极配合学校各阶段的主要工作，做好教职工的思想政治工作，</w:t>
      </w:r>
      <w:r>
        <w:rPr>
          <w:rFonts w:ascii="华文仿宋" w:eastAsia="华文仿宋" w:cs="华文仿宋" w:hint="eastAsia"/>
          <w:sz w:val="30"/>
          <w:szCs w:val="30"/>
        </w:rPr>
        <w:t>对</w:t>
      </w:r>
      <w:r>
        <w:rPr>
          <w:rFonts w:ascii="华文仿宋" w:eastAsia="华文仿宋" w:cs="华文仿宋" w:hint="eastAsia"/>
          <w:sz w:val="30"/>
          <w:szCs w:val="30"/>
          <w:lang w:val="zh-CN"/>
        </w:rPr>
        <w:t>职工</w:t>
      </w:r>
      <w:r>
        <w:rPr>
          <w:rFonts w:ascii="华文仿宋" w:eastAsia="华文仿宋" w:cs="华文仿宋" w:hint="eastAsia"/>
          <w:sz w:val="30"/>
          <w:szCs w:val="30"/>
        </w:rPr>
        <w:t>进行</w:t>
      </w:r>
      <w:r>
        <w:rPr>
          <w:rFonts w:ascii="华文仿宋" w:eastAsia="华文仿宋" w:cs="华文仿宋" w:hint="eastAsia"/>
          <w:sz w:val="30"/>
          <w:szCs w:val="30"/>
          <w:lang w:val="zh-CN"/>
        </w:rPr>
        <w:t>爱国主义、集体主义、职业道德、廉洁从教、党</w:t>
      </w:r>
      <w:r>
        <w:rPr>
          <w:rFonts w:ascii="华文仿宋" w:eastAsia="华文仿宋" w:cs="华文仿宋" w:hint="eastAsia"/>
          <w:sz w:val="30"/>
          <w:szCs w:val="30"/>
        </w:rPr>
        <w:t>的十九大</w:t>
      </w:r>
      <w:r>
        <w:rPr>
          <w:rFonts w:ascii="华文仿宋" w:eastAsia="华文仿宋" w:cs="华文仿宋" w:hint="eastAsia"/>
          <w:sz w:val="30"/>
          <w:szCs w:val="30"/>
          <w:lang w:val="zh-CN"/>
        </w:rPr>
        <w:t>精神等</w:t>
      </w:r>
      <w:r>
        <w:rPr>
          <w:rFonts w:ascii="华文仿宋" w:eastAsia="华文仿宋" w:cs="华文仿宋" w:hint="eastAsia"/>
          <w:sz w:val="30"/>
          <w:szCs w:val="30"/>
        </w:rPr>
        <w:t>学习</w:t>
      </w:r>
      <w:r>
        <w:rPr>
          <w:rFonts w:ascii="华文仿宋" w:eastAsia="华文仿宋" w:cs="华文仿宋" w:hint="eastAsia"/>
          <w:sz w:val="30"/>
          <w:szCs w:val="30"/>
          <w:lang w:val="zh-CN"/>
        </w:rPr>
        <w:t>教育。</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lang w:val="zh-CN"/>
        </w:rPr>
        <w:t>2、组织工</w:t>
      </w:r>
      <w:r>
        <w:rPr>
          <w:rFonts w:ascii="华文仿宋" w:eastAsia="华文仿宋" w:cs="华文仿宋" w:hint="eastAsia"/>
          <w:sz w:val="30"/>
          <w:szCs w:val="30"/>
        </w:rPr>
        <w:t>会</w:t>
      </w:r>
      <w:r>
        <w:rPr>
          <w:rFonts w:ascii="华文仿宋" w:eastAsia="华文仿宋" w:cs="华文仿宋" w:hint="eastAsia"/>
          <w:sz w:val="30"/>
          <w:szCs w:val="30"/>
          <w:lang w:val="zh-CN"/>
        </w:rPr>
        <w:t>委员召工作会议，研究学校工会工作，组织实施开展教职工文娱、体育、座谈等工会活动，慰问特困教职工、特困儿童，</w:t>
      </w:r>
      <w:r>
        <w:rPr>
          <w:rFonts w:ascii="华文仿宋" w:eastAsia="华文仿宋" w:cs="华文仿宋" w:hint="eastAsia"/>
          <w:sz w:val="30"/>
          <w:szCs w:val="30"/>
        </w:rPr>
        <w:t>落实教育支助救助政策。两次组织离退休教职工进行座谈，征求他们的意见和建议，这些建议为学校的发展提供了更好的参考作业。</w:t>
      </w:r>
    </w:p>
    <w:p>
      <w:pPr>
        <w:spacing w:line="560" w:lineRule="exact"/>
        <w:ind w:firstLineChars="225" w:firstLine="675"/>
        <w:rPr>
          <w:rFonts w:ascii="华文仿宋" w:eastAsia="华文仿宋" w:cs="华文仿宋"/>
          <w:sz w:val="30"/>
          <w:szCs w:val="30"/>
          <w:lang w:val="zh-CN"/>
        </w:rPr>
      </w:pPr>
      <w:r>
        <w:rPr>
          <w:rFonts w:ascii="华文仿宋" w:eastAsia="华文仿宋" w:cs="华文仿宋" w:hint="eastAsia"/>
          <w:sz w:val="30"/>
          <w:szCs w:val="30"/>
          <w:lang w:val="zh-CN"/>
        </w:rPr>
        <w:t>3、坚持监督校务公开，民主管理、民主理财。维护教职工利益，调动全体教职工的工作积极性。</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lang w:val="zh-CN"/>
        </w:rPr>
        <w:t>4、管好、用好工会经费，严格按照工会财务制度办事，</w:t>
      </w:r>
      <w:r>
        <w:rPr>
          <w:rFonts w:ascii="华文仿宋" w:eastAsia="华文仿宋" w:cs="华文仿宋" w:hint="eastAsia"/>
          <w:sz w:val="30"/>
          <w:szCs w:val="30"/>
        </w:rPr>
        <w:t>学校</w:t>
      </w:r>
      <w:r>
        <w:rPr>
          <w:rFonts w:ascii="华文仿宋" w:eastAsia="华文仿宋" w:cs="华文仿宋" w:hint="eastAsia"/>
          <w:sz w:val="30"/>
          <w:szCs w:val="30"/>
          <w:lang w:val="zh-CN"/>
        </w:rPr>
        <w:t>工会经费做到了记账及时，开支真实，摘要清楚，账据相符。学校内审小组对学校工会经费进行了审查，收入、支出合法合规。</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七、强化后勤管理，加强服务保障，办阳光民主学校。</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学校严格执行收费标准，坚持凭证收费，不自立项目收费，不超标准收费，按《会计法》管理财务，资金按规定入专户，按规定程序进行报销注帐，财务帐目清楚，严格学校支出审批制，学校办公等购物支出，实行先申请，再审批、后购置制。严把公差人次关，可出可不出的公差尽量不出，同时也严格执行公差申报审批制。严格执行公务接待相关规定，坚持按标准接待，坚持按规定执行陪餐人数。及时公示学校财务收入支出情况，做到了民主管财，民主理财，把学校的财力用于了学校发展和为全体师生服务上。学校经费管理规范，收支合规合法，无坐收坐支现象。</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学校按有关规定采购物品，保障学校的正常工作，及时组织学生课付本，保证了开学时的按时发放。及时落实好各项惠民政策、教育支助救助政策。学校按照规定采购了一批空调，给每个办公室安装了空调，改善了教职工的办公环境。</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时不我待，只争朝夕。我校2018年工作发展良好，取得了新的成绩。但也还存在一些问题：如校际之间发展不够平衡，实行农村义务教育经费保障机制改革以来，教师的意识、观念需进一步更新，教师对新形势下的教育资源整合、优化认识不足，观念守旧，特别是个别年轻教师的工作业务、综合素质还有待提高。在今后的工作中，我们将正视存在的问题，把解决存在的问题作为学校工作的重点。继续认真贯彻执行国家农村义务教育经费保障机制，严格学校收费行为，坚持依法治校，全面落实教育主管部门和学校工作要点，保持上下衔接，政令畅通，进一步完善学校内部管理，用石梯小学全体教职工的群策群力，把石小教育拥上新的平台！</w:t>
      </w:r>
    </w:p>
    <w:p>
      <w:pPr>
        <w:pStyle w:val="15"/>
        <w:adjustRightInd w:val="0"/>
        <w:snapToGrid w:val="0"/>
        <w:spacing w:beforeLines="0" w:before="93" w:line="600" w:lineRule="exact"/>
        <w:ind w:firstLineChars="209" w:firstLine="672"/>
        <w:outlineLvl w:val="2"/>
        <w:rPr>
          <w:rFonts w:ascii="仿宋" w:eastAsia="仿宋"/>
          <w:bCs/>
          <w:color w:val="000000"/>
          <w:sz w:val="32"/>
          <w:szCs w:val="32"/>
        </w:rPr>
      </w:pPr>
    </w:p>
    <w:p>
      <w:pPr>
        <w:pStyle w:val="2"/>
        <w:rPr>
          <w:rStyle w:val="2Char"/>
          <w:rFonts w:ascii="黑体" w:eastAsia="黑体"/>
        </w:rPr>
      </w:pPr>
      <w:bookmarkStart w:id="20" w:name="_Toc15377200"/>
      <w:bookmarkStart w:id="21" w:name="_Toc15396601"/>
      <w:r>
        <w:rPr>
          <w:rFonts w:ascii="黑体" w:eastAsia="黑体" w:hint="eastAsia"/>
          <w:b w:val="0"/>
          <w:color w:val="000000"/>
        </w:rPr>
        <w:t>二、机</w:t>
      </w:r>
      <w:r>
        <w:rPr>
          <w:rStyle w:val="2Char"/>
          <w:rFonts w:ascii="黑体" w:eastAsia="黑体" w:hint="eastAsia"/>
        </w:rPr>
        <w:t>构设置</w:t>
      </w:r>
      <w:bookmarkEnd w:id="20"/>
      <w:bookmarkEnd w:id="21"/>
    </w:p>
    <w:p>
      <w:pPr>
        <w:rPr>
          <w:rFonts w:ascii="仿宋" w:eastAsia="仿宋"/>
          <w:bCs/>
          <w:color w:val="000000"/>
          <w:kern w:val="0"/>
          <w:sz w:val="32"/>
          <w:szCs w:val="32"/>
        </w:rPr>
      </w:pPr>
      <w:r>
        <w:rPr>
          <w:rFonts w:ascii="仿宋" w:eastAsia="仿宋" w:hint="eastAsia"/>
          <w:bCs/>
          <w:color w:val="000000"/>
          <w:kern w:val="0"/>
          <w:sz w:val="32"/>
          <w:szCs w:val="32"/>
        </w:rPr>
        <w:t>达川区石梯镇中心小学属独立的法人机构，全额拨款事业单位，无下属机构。</w:t>
      </w:r>
      <w:r>
        <w:rPr>
          <w:rFonts w:ascii="仿宋" w:eastAsia="仿宋"/>
          <w:color w:val="000000"/>
          <w:sz w:val="32"/>
          <w:szCs w:val="32"/>
        </w:rPr>
        <w:br w:type="page"/>
      </w:r>
    </w:p>
    <w:p>
      <w:pPr>
        <w:pStyle w:val="1"/>
        <w:ind w:right="440"/>
        <w:jc w:val="right"/>
        <w:rPr>
          <w:rStyle w:val="1Char"/>
          <w:rFonts w:ascii="黑体" w:eastAsia="黑体"/>
        </w:rPr>
      </w:pPr>
      <w:bookmarkStart w:id="22" w:name="_Toc15377204"/>
      <w:bookmarkStart w:id="23" w:name="_Toc15396602"/>
      <w:r>
        <w:rPr>
          <w:rFonts w:ascii="黑体" w:eastAsia="黑体" w:hint="eastAsia"/>
          <w:b w:val="0"/>
          <w:color w:val="000000"/>
        </w:rPr>
        <w:t>第二部分</w:t>
      </w:r>
      <w:r>
        <w:rPr>
          <w:rStyle w:val="1Char"/>
          <w:rFonts w:ascii="黑体" w:eastAsia="黑体" w:hint="eastAsia"/>
        </w:rPr>
        <w:t>2018年度部门决算情况说明</w:t>
      </w:r>
      <w:bookmarkEnd w:id="22"/>
      <w:bookmarkEnd w:id="23"/>
    </w:p>
    <w:p/>
    <w:p>
      <w:pPr>
        <w:pStyle w:val="23"/>
        <w:numPr>
          <w:ilvl w:val="0"/>
          <w:numId w:val="4"/>
        </w:numPr>
        <w:spacing w:line="600" w:lineRule="exact"/>
        <w:ind w:firstLineChars="0"/>
        <w:outlineLvl w:val="1"/>
        <w:rPr>
          <w:rStyle w:val="2Char"/>
          <w:rFonts w:ascii="黑体" w:eastAsia="黑体"/>
          <w:b w:val="0"/>
        </w:rPr>
      </w:pPr>
      <w:bookmarkStart w:id="24" w:name="_Toc15377205"/>
      <w:bookmarkStart w:id="25" w:name="_Toc15396603"/>
      <w:r>
        <w:rPr>
          <w:rFonts w:ascii="黑体" w:eastAsia="黑体" w:hint="eastAsia"/>
          <w:color w:val="000000"/>
          <w:sz w:val="32"/>
          <w:szCs w:val="32"/>
        </w:rPr>
        <w:t>收</w:t>
      </w:r>
      <w:r>
        <w:rPr>
          <w:rStyle w:val="2Char"/>
          <w:rFonts w:ascii="黑体" w:eastAsia="黑体" w:hint="eastAsia"/>
          <w:b w:val="0"/>
        </w:rPr>
        <w:t>入支出决算总体情况说明</w:t>
      </w:r>
      <w:bookmarkEnd w:id="24"/>
      <w:bookmarkEnd w:id="25"/>
    </w:p>
    <w:p>
      <w:pPr>
        <w:spacing w:line="600" w:lineRule="exact"/>
        <w:ind w:firstLineChars="200" w:firstLine="640"/>
        <w:rPr>
          <w:rFonts w:ascii="仿宋" w:eastAsia="仿宋"/>
          <w:color w:val="000000"/>
          <w:sz w:val="32"/>
          <w:szCs w:val="32"/>
        </w:rPr>
      </w:pPr>
      <w:r>
        <w:rPr>
          <w:rFonts w:ascii="仿宋" w:eastAsia="仿宋" w:hint="eastAsia"/>
          <w:color w:val="000000"/>
          <w:sz w:val="32"/>
          <w:szCs w:val="32"/>
        </w:rPr>
        <w:t>2018年度收、支总计</w:t>
      </w:r>
      <w:r>
        <w:rPr>
          <w:rFonts w:ascii="仿宋" w:eastAsia="仿宋"/>
          <w:color w:val="000000"/>
          <w:sz w:val="32"/>
          <w:szCs w:val="32"/>
        </w:rPr>
        <w:t>1540.14</w:t>
      </w:r>
      <w:r>
        <w:rPr>
          <w:rFonts w:ascii="仿宋" w:eastAsia="仿宋" w:hint="eastAsia"/>
          <w:color w:val="000000"/>
          <w:sz w:val="32"/>
          <w:szCs w:val="32"/>
        </w:rPr>
        <w:t>万元。与2017年相比，收、支总计各增加</w:t>
      </w:r>
      <w:r>
        <w:rPr>
          <w:rFonts w:ascii="仿宋" w:eastAsia="仿宋"/>
          <w:color w:val="000000"/>
          <w:sz w:val="32"/>
          <w:szCs w:val="32"/>
        </w:rPr>
        <w:t>62</w:t>
      </w:r>
      <w:r>
        <w:rPr>
          <w:rFonts w:ascii="仿宋" w:eastAsia="仿宋" w:hint="eastAsia"/>
          <w:color w:val="000000"/>
          <w:sz w:val="32"/>
          <w:szCs w:val="32"/>
        </w:rPr>
        <w:t>.</w:t>
      </w:r>
      <w:r>
        <w:rPr>
          <w:rFonts w:ascii="仿宋" w:eastAsia="仿宋"/>
          <w:color w:val="000000"/>
          <w:sz w:val="32"/>
          <w:szCs w:val="32"/>
        </w:rPr>
        <w:t>08</w:t>
      </w:r>
      <w:r>
        <w:rPr>
          <w:rFonts w:ascii="仿宋" w:eastAsia="仿宋" w:hint="eastAsia"/>
          <w:color w:val="000000"/>
          <w:sz w:val="32"/>
          <w:szCs w:val="32"/>
        </w:rPr>
        <w:t>万元，增长</w:t>
      </w:r>
      <w:r>
        <w:rPr>
          <w:rFonts w:ascii="仿宋" w:eastAsia="仿宋"/>
          <w:color w:val="000000"/>
          <w:sz w:val="32"/>
          <w:szCs w:val="32"/>
        </w:rPr>
        <w:t>4</w:t>
      </w:r>
      <w:r>
        <w:rPr>
          <w:rFonts w:ascii="仿宋" w:eastAsia="仿宋" w:hint="eastAsia"/>
          <w:color w:val="000000"/>
          <w:sz w:val="32"/>
          <w:szCs w:val="32"/>
        </w:rPr>
        <w:t>.</w:t>
      </w:r>
      <w:r>
        <w:rPr>
          <w:rFonts w:ascii="仿宋" w:eastAsia="仿宋"/>
          <w:color w:val="000000"/>
          <w:sz w:val="32"/>
          <w:szCs w:val="32"/>
        </w:rPr>
        <w:t>2%</w:t>
      </w:r>
      <w:r>
        <w:rPr>
          <w:rFonts w:ascii="仿宋" w:eastAsia="仿宋" w:hint="eastAsia"/>
          <w:color w:val="000000"/>
          <w:sz w:val="32"/>
          <w:szCs w:val="32"/>
        </w:rPr>
        <w:t>。主要变动原因是事业单位提高工作人员工资标准。</w:t>
      </w:r>
    </w:p>
    <w:p>
      <w:pPr>
        <w:spacing w:line="600" w:lineRule="exact"/>
        <w:ind w:firstLineChars="200" w:firstLine="640"/>
        <w:jc w:val="left"/>
        <w:rPr>
          <w:rFonts w:ascii="仿宋" w:eastAsia="仿宋"/>
          <w:color w:val="000000"/>
          <w:sz w:val="32"/>
          <w:szCs w:val="32"/>
        </w:rPr>
      </w:pPr>
    </w:p>
    <w:p>
      <w:pPr>
        <w:spacing w:line="600" w:lineRule="exact"/>
        <w:ind w:firstLineChars="200" w:firstLine="640"/>
        <w:jc w:val="left"/>
        <w:rPr>
          <w:rFonts w:ascii="仿宋" w:eastAsia="仿宋"/>
          <w:color w:val="000000"/>
          <w:sz w:val="32"/>
          <w:szCs w:val="32"/>
        </w:rPr>
      </w:pPr>
    </w:p>
    <w:p>
      <w:pPr>
        <w:spacing w:line="600" w:lineRule="exact"/>
        <w:ind w:firstLineChars="200" w:firstLine="640"/>
        <w:jc w:val="left"/>
        <w:rPr>
          <w:rFonts w:ascii="仿宋" w:eastAsia="仿宋"/>
          <w:color w:val="000000"/>
          <w:sz w:val="32"/>
          <w:szCs w:val="32"/>
        </w:rPr>
      </w:pPr>
    </w:p>
    <w:p>
      <w:pPr>
        <w:spacing w:line="600" w:lineRule="exact"/>
        <w:ind w:firstLineChars="200" w:firstLine="640"/>
        <w:jc w:val="left"/>
        <w:rPr>
          <w:rFonts w:ascii="仿宋" w:eastAsia="仿宋"/>
          <w:color w:val="000000"/>
          <w:sz w:val="32"/>
          <w:szCs w:val="32"/>
        </w:rPr>
      </w:pPr>
    </w:p>
    <w:p>
      <w:pPr>
        <w:spacing w:line="600" w:lineRule="exact"/>
        <w:ind w:firstLineChars="200" w:firstLine="640"/>
        <w:jc w:val="left"/>
        <w:rPr>
          <w:rFonts w:ascii="仿宋" w:eastAsia="仿宋"/>
          <w:color w:val="000000"/>
          <w:sz w:val="32"/>
          <w:szCs w:val="32"/>
        </w:rPr>
      </w:pPr>
    </w:p>
    <w:p>
      <w:pPr>
        <w:spacing w:line="600" w:lineRule="exact"/>
        <w:ind w:firstLineChars="200" w:firstLine="640"/>
        <w:jc w:val="left"/>
        <w:rPr>
          <w:rFonts w:ascii="仿宋" w:eastAsia="仿宋"/>
          <w:color w:val="000000"/>
          <w:sz w:val="32"/>
          <w:szCs w:val="32"/>
        </w:rPr>
      </w:pPr>
    </w:p>
    <w:p>
      <w:pPr>
        <w:spacing w:line="600" w:lineRule="exact"/>
        <w:ind w:firstLineChars="200" w:firstLine="640"/>
        <w:jc w:val="left"/>
        <w:rPr>
          <w:rFonts w:ascii="仿宋_GB2312" w:eastAsia="仿宋_GB2312"/>
          <w:color w:val="000000"/>
          <w:sz w:val="32"/>
          <w:szCs w:val="32"/>
        </w:rPr>
      </w:pPr>
    </w:p>
    <w:p>
      <w:pPr>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drawing>
          <wp:anchor distT="0" distB="0" distL="114300" distR="114300" simplePos="0" relativeHeight="21" behindDoc="0" locked="0" layoutInCell="1" hidden="0" allowOverlap="1">
            <wp:simplePos x="0" y="0"/>
            <wp:positionH relativeFrom="column">
              <wp:posOffset>406400</wp:posOffset>
            </wp:positionH>
            <wp:positionV relativeFrom="paragraph">
              <wp:posOffset>-2459354</wp:posOffset>
            </wp:positionV>
            <wp:extent cx="4572235" cy="2756042"/>
            <wp:effectExtent l="0" t="0" r="0" b="0"/>
            <wp:wrapSquare wrapText="bothSides"/>
            <wp:docPr id="1" name="图片 12"/>
            <wp:cNvGraphicFramePr>
              <a:graphicFrameLocks noChangeAspect="1"/>
            </wp:cNvGraphicFramePr>
            <a:graphic>
              <a:graphicData uri="http://schemas.openxmlformats.org/drawingml/2006/picture">
                <pic:pic>
                  <pic:nvPicPr>
                    <pic:cNvPr id="3" name="图片 12 3"/>
                    <pic:cNvPicPr/>
                  </pic:nvPicPr>
                  <pic:blipFill>
                    <a:blip r:embed="rId4"/>
                    <a:stretch>
                      <a:fillRect/>
                    </a:stretch>
                  </pic:blipFill>
                  <pic:spPr>
                    <a:xfrm rot="0">
                      <a:off x="0" y="0"/>
                      <a:ext cx="4572235" cy="2756042"/>
                    </a:xfrm>
                    <a:prstGeom prst="rect"/>
                    <a:noFill/>
                    <a:ln w="9525" cmpd="sng" cap="flat">
                      <a:noFill/>
                      <a:prstDash val="solid"/>
                      <a:miter/>
                    </a:ln>
                  </pic:spPr>
                </pic:pic>
              </a:graphicData>
            </a:graphic>
          </wp:anchor>
        </w:drawing>
      </w:r>
    </w:p>
    <w:p>
      <w:pPr>
        <w:pStyle w:val="23"/>
        <w:numPr>
          <w:ilvl w:val="0"/>
          <w:numId w:val="4"/>
        </w:numPr>
        <w:spacing w:line="600" w:lineRule="exact"/>
        <w:ind w:firstLineChars="0"/>
        <w:outlineLvl w:val="1"/>
        <w:rPr>
          <w:rStyle w:val="2Char"/>
          <w:rFonts w:ascii="黑体" w:eastAsia="黑体"/>
          <w:b w:val="0"/>
        </w:rPr>
      </w:pPr>
      <w:bookmarkStart w:id="26" w:name="_Toc15377206"/>
      <w:bookmarkStart w:id="27" w:name="_Toc15396604"/>
      <w:r>
        <w:rPr>
          <w:rFonts w:ascii="黑体" w:eastAsia="黑体" w:hint="eastAsia"/>
          <w:color w:val="000000"/>
          <w:sz w:val="32"/>
          <w:szCs w:val="32"/>
        </w:rPr>
        <w:t>收</w:t>
      </w:r>
      <w:r>
        <w:rPr>
          <w:rStyle w:val="2Char"/>
          <w:rFonts w:ascii="黑体" w:eastAsia="黑体" w:hint="eastAsia"/>
          <w:b w:val="0"/>
        </w:rPr>
        <w:t>入决算情况说明</w:t>
      </w:r>
      <w:bookmarkEnd w:id="26"/>
      <w:bookmarkEnd w:id="27"/>
    </w:p>
    <w:p>
      <w:pPr>
        <w:spacing w:line="600" w:lineRule="exact"/>
        <w:ind w:firstLineChars="200" w:firstLine="640"/>
        <w:outlineLvl w:val="1"/>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8年本年收入合计</w:t>
      </w:r>
      <w:r>
        <w:rPr>
          <w:rFonts w:ascii="仿宋" w:eastAsia="仿宋"/>
          <w:color w:val="000000"/>
          <w:sz w:val="32"/>
          <w:szCs w:val="32"/>
        </w:rPr>
        <w:t>1115.66</w:t>
      </w:r>
      <w:r>
        <w:rPr>
          <w:rFonts w:ascii="仿宋" w:eastAsia="仿宋" w:hint="eastAsia"/>
          <w:color w:val="000000"/>
          <w:sz w:val="32"/>
          <w:szCs w:val="32"/>
        </w:rPr>
        <w:t>万元，其中：一般公共预算财政拨款收入</w:t>
      </w:r>
      <w:r>
        <w:rPr>
          <w:rFonts w:ascii="仿宋" w:eastAsia="仿宋"/>
          <w:color w:val="000000"/>
          <w:sz w:val="32"/>
          <w:szCs w:val="32"/>
        </w:rPr>
        <w:t>1056.21</w:t>
      </w:r>
      <w:r>
        <w:rPr>
          <w:rFonts w:ascii="仿宋" w:eastAsia="仿宋" w:hint="eastAsia"/>
          <w:color w:val="000000"/>
          <w:sz w:val="32"/>
          <w:szCs w:val="32"/>
        </w:rPr>
        <w:t>万元，占</w:t>
      </w:r>
      <w:r>
        <w:rPr>
          <w:rFonts w:ascii="仿宋" w:eastAsia="仿宋"/>
          <w:color w:val="000000"/>
          <w:sz w:val="32"/>
          <w:szCs w:val="32"/>
        </w:rPr>
        <w:t>94.67%</w:t>
      </w:r>
      <w:r>
        <w:rPr>
          <w:rFonts w:ascii="仿宋" w:eastAsia="仿宋" w:hint="eastAsia"/>
          <w:color w:val="000000"/>
          <w:sz w:val="32"/>
          <w:szCs w:val="32"/>
        </w:rPr>
        <w:t>；政府性基金预算财政拨款收入</w:t>
      </w:r>
      <w:r>
        <w:rPr>
          <w:rFonts w:ascii="仿宋" w:eastAsia="仿宋"/>
          <w:color w:val="000000"/>
          <w:sz w:val="32"/>
          <w:szCs w:val="32"/>
        </w:rPr>
        <w:t>1.34</w:t>
      </w:r>
      <w:r>
        <w:rPr>
          <w:rFonts w:ascii="仿宋" w:eastAsia="仿宋" w:hint="eastAsia"/>
          <w:color w:val="000000"/>
          <w:sz w:val="32"/>
          <w:szCs w:val="32"/>
        </w:rPr>
        <w:t>万元，占</w:t>
      </w:r>
      <w:r>
        <w:rPr>
          <w:rFonts w:ascii="仿宋" w:eastAsia="仿宋"/>
          <w:color w:val="000000"/>
          <w:sz w:val="32"/>
          <w:szCs w:val="32"/>
        </w:rPr>
        <w:t>0.12%</w:t>
      </w:r>
      <w:r>
        <w:rPr>
          <w:rFonts w:ascii="仿宋" w:eastAsia="仿宋" w:hint="eastAsia"/>
          <w:color w:val="000000"/>
          <w:sz w:val="32"/>
          <w:szCs w:val="32"/>
        </w:rPr>
        <w:t>；国有资本经营预算财政拨款收入</w:t>
      </w:r>
      <w:r>
        <w:rPr>
          <w:rFonts w:ascii="仿宋" w:eastAsia="仿宋"/>
          <w:color w:val="000000"/>
          <w:sz w:val="32"/>
          <w:szCs w:val="32"/>
        </w:rPr>
        <w:t>0</w:t>
      </w:r>
      <w:r>
        <w:rPr>
          <w:rFonts w:ascii="仿宋" w:eastAsia="仿宋" w:hint="eastAsia"/>
          <w:color w:val="000000"/>
          <w:sz w:val="32"/>
          <w:szCs w:val="32"/>
        </w:rPr>
        <w:t>万元，占</w:t>
      </w:r>
      <w:r>
        <w:rPr>
          <w:rFonts w:ascii="仿宋" w:eastAsia="仿宋"/>
          <w:color w:val="000000"/>
          <w:sz w:val="32"/>
          <w:szCs w:val="32"/>
        </w:rPr>
        <w:t>0%</w:t>
      </w:r>
      <w:r>
        <w:rPr>
          <w:rFonts w:ascii="仿宋" w:eastAsia="仿宋" w:hint="eastAsia"/>
          <w:color w:val="000000"/>
          <w:sz w:val="32"/>
          <w:szCs w:val="32"/>
        </w:rPr>
        <w:t>；事业收入</w:t>
      </w:r>
      <w:r>
        <w:rPr>
          <w:rFonts w:ascii="仿宋" w:eastAsia="仿宋"/>
          <w:color w:val="000000"/>
          <w:sz w:val="32"/>
          <w:szCs w:val="32"/>
        </w:rPr>
        <w:t>58.11</w:t>
      </w:r>
      <w:r>
        <w:rPr>
          <w:rFonts w:ascii="仿宋" w:eastAsia="仿宋" w:hint="eastAsia"/>
          <w:color w:val="000000"/>
          <w:sz w:val="32"/>
          <w:szCs w:val="32"/>
        </w:rPr>
        <w:t>万元，占</w:t>
      </w:r>
      <w:r>
        <w:rPr>
          <w:rFonts w:ascii="仿宋" w:eastAsia="仿宋"/>
          <w:color w:val="000000"/>
          <w:sz w:val="32"/>
          <w:szCs w:val="32"/>
        </w:rPr>
        <w:t>5.21%</w:t>
      </w:r>
      <w:r>
        <w:rPr>
          <w:rFonts w:ascii="仿宋" w:eastAsia="仿宋" w:hint="eastAsia"/>
          <w:color w:val="000000"/>
          <w:sz w:val="32"/>
          <w:szCs w:val="32"/>
        </w:rPr>
        <w:t>；经营收入</w:t>
      </w:r>
      <w:r>
        <w:rPr>
          <w:rFonts w:ascii="仿宋" w:eastAsia="仿宋"/>
          <w:color w:val="000000"/>
          <w:sz w:val="32"/>
          <w:szCs w:val="32"/>
        </w:rPr>
        <w:t>0</w:t>
      </w:r>
      <w:r>
        <w:rPr>
          <w:rFonts w:ascii="仿宋" w:eastAsia="仿宋" w:hint="eastAsia"/>
          <w:color w:val="000000"/>
          <w:sz w:val="32"/>
          <w:szCs w:val="32"/>
        </w:rPr>
        <w:t>万元，占</w:t>
      </w:r>
      <w:r>
        <w:rPr>
          <w:rFonts w:ascii="仿宋" w:eastAsia="仿宋"/>
          <w:color w:val="000000"/>
          <w:sz w:val="32"/>
          <w:szCs w:val="32"/>
        </w:rPr>
        <w:t>0%</w:t>
      </w:r>
      <w:r>
        <w:rPr>
          <w:rFonts w:ascii="仿宋" w:eastAsia="仿宋" w:hint="eastAsia"/>
          <w:color w:val="000000"/>
          <w:sz w:val="32"/>
          <w:szCs w:val="32"/>
        </w:rPr>
        <w:t>；附属单位上缴收入</w:t>
      </w:r>
      <w:r>
        <w:rPr>
          <w:rFonts w:ascii="仿宋" w:eastAsia="仿宋"/>
          <w:color w:val="000000"/>
          <w:sz w:val="32"/>
          <w:szCs w:val="32"/>
        </w:rPr>
        <w:t>0</w:t>
      </w:r>
      <w:r>
        <w:rPr>
          <w:rFonts w:ascii="仿宋" w:eastAsia="仿宋" w:hint="eastAsia"/>
          <w:color w:val="000000"/>
          <w:sz w:val="32"/>
          <w:szCs w:val="32"/>
        </w:rPr>
        <w:t>万元，占</w:t>
      </w:r>
      <w:r>
        <w:rPr>
          <w:rFonts w:ascii="仿宋" w:eastAsia="仿宋"/>
          <w:color w:val="000000"/>
          <w:sz w:val="32"/>
          <w:szCs w:val="32"/>
        </w:rPr>
        <w:t>0%</w:t>
      </w:r>
      <w:r>
        <w:rPr>
          <w:rFonts w:ascii="仿宋" w:eastAsia="仿宋" w:hint="eastAsia"/>
          <w:color w:val="000000"/>
          <w:sz w:val="32"/>
          <w:szCs w:val="32"/>
        </w:rPr>
        <w:t>；其他收入</w:t>
      </w:r>
      <w:r>
        <w:rPr>
          <w:rFonts w:ascii="仿宋" w:eastAsia="仿宋"/>
          <w:color w:val="000000"/>
          <w:sz w:val="32"/>
          <w:szCs w:val="32"/>
        </w:rPr>
        <w:t>0</w:t>
      </w:r>
      <w:r>
        <w:rPr>
          <w:rFonts w:ascii="仿宋" w:eastAsia="仿宋" w:hint="eastAsia"/>
          <w:color w:val="000000"/>
          <w:sz w:val="32"/>
          <w:szCs w:val="32"/>
        </w:rPr>
        <w:t>万元，占</w:t>
      </w:r>
      <w:r>
        <w:rPr>
          <w:rFonts w:ascii="仿宋" w:eastAsia="仿宋"/>
          <w:color w:val="000000"/>
          <w:sz w:val="32"/>
          <w:szCs w:val="32"/>
        </w:rPr>
        <w:t>0%</w:t>
      </w:r>
      <w:r>
        <w:rPr>
          <w:rFonts w:ascii="仿宋" w:eastAsia="仿宋" w:hint="eastAsia"/>
          <w:color w:val="000000"/>
          <w:sz w:val="32"/>
          <w:szCs w:val="32"/>
        </w:rPr>
        <w:t>。</w:t>
      </w:r>
    </w:p>
    <w:p>
      <w:pPr>
        <w:spacing w:line="600" w:lineRule="exact"/>
        <w:rPr>
          <w:rFonts w:ascii="仿宋" w:eastAsia="仿宋"/>
          <w:color w:val="000000"/>
          <w:sz w:val="32"/>
          <w:szCs w:val="32"/>
        </w:rPr>
      </w:pPr>
      <w:r>
        <w:drawing>
          <wp:anchor distT="0" distB="0" distL="114300" distR="114300" simplePos="0" relativeHeight="17" behindDoc="0" locked="0" layoutInCell="1" hidden="0" allowOverlap="1">
            <wp:simplePos x="0" y="0"/>
            <wp:positionH relativeFrom="column">
              <wp:posOffset>349250</wp:posOffset>
            </wp:positionH>
            <wp:positionV relativeFrom="paragraph">
              <wp:posOffset>98425</wp:posOffset>
            </wp:positionV>
            <wp:extent cx="4572000" cy="2743200"/>
            <wp:effectExtent l="0" t="0" r="0" b="0"/>
            <wp:wrapSquare wrapText="bothSides"/>
            <wp:docPr id="4" name="图表 1"/>
            <wp:cNvGraphicFramePr>
              <a:graphicFrameLocks noChangeAspect="0"/>
            </wp:cNvGraphicFramePr>
            <a:graphic>
              <a:graphicData uri="http://schemas.openxmlformats.org/drawingml/2006/chart">
                <c:chart xmlns:c="http://schemas.openxmlformats.org/drawingml/2006/chart" r:id="rId5"/>
              </a:graphicData>
            </a:graphic>
          </wp:anchor>
        </w:drawing>
      </w: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_GB2312" w:eastAsia="仿宋_GB2312"/>
          <w:color w:val="FF0000"/>
          <w:sz w:val="32"/>
          <w:szCs w:val="32"/>
        </w:rPr>
      </w:pPr>
    </w:p>
    <w:p>
      <w:pPr>
        <w:pStyle w:val="23"/>
        <w:numPr>
          <w:ilvl w:val="0"/>
          <w:numId w:val="4"/>
        </w:numPr>
        <w:spacing w:line="600" w:lineRule="exact"/>
        <w:ind w:firstLineChars="0"/>
        <w:outlineLvl w:val="1"/>
        <w:rPr>
          <w:rStyle w:val="2Char"/>
          <w:rFonts w:ascii="黑体" w:eastAsia="黑体"/>
          <w:b w:val="0"/>
        </w:rPr>
      </w:pPr>
      <w:bookmarkStart w:id="28" w:name="_Toc15377207"/>
      <w:bookmarkStart w:id="29" w:name="_Toc15396605"/>
      <w:r>
        <w:rPr>
          <w:rFonts w:ascii="黑体" w:eastAsia="黑体" w:hint="eastAsia"/>
          <w:color w:val="000000"/>
          <w:sz w:val="32"/>
          <w:szCs w:val="32"/>
        </w:rPr>
        <w:t>支</w:t>
      </w:r>
      <w:r>
        <w:rPr>
          <w:rStyle w:val="2Char"/>
          <w:rFonts w:ascii="黑体" w:eastAsia="黑体" w:hint="eastAsia"/>
          <w:b w:val="0"/>
        </w:rPr>
        <w:t>出决算情况说明</w:t>
      </w:r>
      <w:bookmarkEnd w:id="28"/>
      <w:bookmarkEnd w:id="29"/>
    </w:p>
    <w:p>
      <w:pPr>
        <w:spacing w:line="600" w:lineRule="exact"/>
        <w:ind w:firstLine="640"/>
        <w:rPr>
          <w:rFonts w:ascii="仿宋" w:eastAsia="仿宋"/>
          <w:color w:val="000000"/>
          <w:sz w:val="32"/>
          <w:szCs w:val="32"/>
          <w:shd w:val="pct10" w:color="auto" w:fill="FFFFFF"/>
        </w:rPr>
      </w:pPr>
      <w:r>
        <w:rPr>
          <w:rFonts w:ascii="仿宋" w:eastAsia="仿宋"/>
          <w:color w:val="000000"/>
          <w:sz w:val="32"/>
          <w:szCs w:val="32"/>
        </w:rPr>
        <w:t>201</w:t>
      </w:r>
      <w:r>
        <w:rPr>
          <w:rFonts w:ascii="仿宋" w:eastAsia="仿宋" w:hint="eastAsia"/>
          <w:color w:val="000000"/>
          <w:sz w:val="32"/>
          <w:szCs w:val="32"/>
        </w:rPr>
        <w:t>8年本年支出合计</w:t>
      </w:r>
      <w:r>
        <w:rPr>
          <w:rFonts w:ascii="仿宋" w:eastAsia="仿宋"/>
          <w:color w:val="000000"/>
          <w:sz w:val="32"/>
          <w:szCs w:val="32"/>
        </w:rPr>
        <w:t>1267.19</w:t>
      </w:r>
      <w:r>
        <w:rPr>
          <w:rFonts w:ascii="仿宋" w:eastAsia="仿宋" w:hint="eastAsia"/>
          <w:color w:val="000000"/>
          <w:sz w:val="32"/>
          <w:szCs w:val="32"/>
        </w:rPr>
        <w:t>万元，其中：基本支出</w:t>
      </w:r>
      <w:r>
        <w:rPr>
          <w:rFonts w:ascii="仿宋" w:eastAsia="仿宋"/>
          <w:color w:val="000000"/>
          <w:sz w:val="32"/>
          <w:szCs w:val="32"/>
        </w:rPr>
        <w:t>962.85</w:t>
      </w:r>
      <w:r>
        <w:rPr>
          <w:rFonts w:ascii="仿宋" w:eastAsia="仿宋" w:hint="eastAsia"/>
          <w:color w:val="000000"/>
          <w:sz w:val="32"/>
          <w:szCs w:val="32"/>
        </w:rPr>
        <w:t>万元，占</w:t>
      </w:r>
      <w:r>
        <w:rPr>
          <w:rFonts w:ascii="仿宋" w:eastAsia="仿宋"/>
          <w:color w:val="000000"/>
          <w:sz w:val="32"/>
          <w:szCs w:val="32"/>
        </w:rPr>
        <w:t>75.98%</w:t>
      </w:r>
      <w:r>
        <w:rPr>
          <w:rFonts w:ascii="仿宋" w:eastAsia="仿宋" w:hint="eastAsia"/>
          <w:color w:val="000000"/>
          <w:sz w:val="32"/>
          <w:szCs w:val="32"/>
        </w:rPr>
        <w:t>；项目支出</w:t>
      </w:r>
      <w:r>
        <w:rPr>
          <w:rFonts w:ascii="仿宋" w:eastAsia="仿宋"/>
          <w:color w:val="000000"/>
          <w:sz w:val="32"/>
          <w:szCs w:val="32"/>
        </w:rPr>
        <w:t>304.34</w:t>
      </w:r>
      <w:r>
        <w:rPr>
          <w:rFonts w:ascii="仿宋" w:eastAsia="仿宋" w:hint="eastAsia"/>
          <w:color w:val="000000"/>
          <w:sz w:val="32"/>
          <w:szCs w:val="32"/>
        </w:rPr>
        <w:t>万元，占</w:t>
      </w:r>
      <w:r>
        <w:rPr>
          <w:rFonts w:ascii="仿宋" w:eastAsia="仿宋"/>
          <w:color w:val="000000"/>
          <w:sz w:val="32"/>
          <w:szCs w:val="32"/>
        </w:rPr>
        <w:t>24.02%</w:t>
      </w:r>
      <w:r>
        <w:rPr>
          <w:rFonts w:ascii="仿宋" w:eastAsia="仿宋" w:hint="eastAsia"/>
          <w:color w:val="000000"/>
          <w:sz w:val="32"/>
          <w:szCs w:val="32"/>
        </w:rPr>
        <w:t>；上缴上级支出</w:t>
      </w:r>
      <w:r>
        <w:rPr>
          <w:rFonts w:ascii="仿宋" w:eastAsia="仿宋"/>
          <w:color w:val="000000"/>
          <w:sz w:val="32"/>
          <w:szCs w:val="32"/>
        </w:rPr>
        <w:t>0</w:t>
      </w:r>
      <w:r>
        <w:rPr>
          <w:rFonts w:ascii="仿宋" w:eastAsia="仿宋" w:hint="eastAsia"/>
          <w:color w:val="000000"/>
          <w:sz w:val="32"/>
          <w:szCs w:val="32"/>
        </w:rPr>
        <w:t>万元，占</w:t>
      </w:r>
      <w:r>
        <w:rPr>
          <w:rFonts w:ascii="仿宋" w:eastAsia="仿宋"/>
          <w:color w:val="000000"/>
          <w:sz w:val="32"/>
          <w:szCs w:val="32"/>
        </w:rPr>
        <w:t>0%</w:t>
      </w:r>
      <w:r>
        <w:rPr>
          <w:rFonts w:ascii="仿宋" w:eastAsia="仿宋" w:hint="eastAsia"/>
          <w:color w:val="000000"/>
          <w:sz w:val="32"/>
          <w:szCs w:val="32"/>
        </w:rPr>
        <w:t>；经营支出</w:t>
      </w:r>
      <w:r>
        <w:rPr>
          <w:rFonts w:ascii="仿宋" w:eastAsia="仿宋"/>
          <w:color w:val="000000"/>
          <w:sz w:val="32"/>
          <w:szCs w:val="32"/>
        </w:rPr>
        <w:t>0</w:t>
      </w:r>
      <w:r>
        <w:rPr>
          <w:rFonts w:ascii="仿宋" w:eastAsia="仿宋" w:hint="eastAsia"/>
          <w:color w:val="000000"/>
          <w:sz w:val="32"/>
          <w:szCs w:val="32"/>
        </w:rPr>
        <w:t>万元，占</w:t>
      </w:r>
      <w:r>
        <w:rPr>
          <w:rFonts w:ascii="仿宋" w:eastAsia="仿宋"/>
          <w:color w:val="000000"/>
          <w:sz w:val="32"/>
          <w:szCs w:val="32"/>
        </w:rPr>
        <w:t>0%</w:t>
      </w:r>
      <w:r>
        <w:rPr>
          <w:rFonts w:ascii="仿宋" w:eastAsia="仿宋" w:hint="eastAsia"/>
          <w:color w:val="000000"/>
          <w:sz w:val="32"/>
          <w:szCs w:val="32"/>
        </w:rPr>
        <w:t>；对附属单位补助支出</w:t>
      </w:r>
      <w:r>
        <w:rPr>
          <w:rFonts w:ascii="仿宋" w:eastAsia="仿宋"/>
          <w:color w:val="000000"/>
          <w:sz w:val="32"/>
          <w:szCs w:val="32"/>
        </w:rPr>
        <w:t>0</w:t>
      </w:r>
      <w:r>
        <w:rPr>
          <w:rFonts w:ascii="仿宋" w:eastAsia="仿宋" w:hint="eastAsia"/>
          <w:color w:val="000000"/>
          <w:sz w:val="32"/>
          <w:szCs w:val="32"/>
        </w:rPr>
        <w:t>万元，占</w:t>
      </w:r>
      <w:r>
        <w:rPr>
          <w:rFonts w:ascii="仿宋" w:eastAsia="仿宋"/>
          <w:color w:val="000000"/>
          <w:sz w:val="32"/>
          <w:szCs w:val="32"/>
        </w:rPr>
        <w:t>0%</w:t>
      </w:r>
      <w:r>
        <w:rPr>
          <w:rFonts w:ascii="仿宋" w:eastAsia="仿宋" w:hint="eastAsia"/>
          <w:color w:val="000000"/>
          <w:sz w:val="32"/>
          <w:szCs w:val="32"/>
        </w:rPr>
        <w:t>。</w:t>
      </w: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_GB2312" w:eastAsia="仿宋_GB2312"/>
          <w:color w:val="FF0000"/>
          <w:sz w:val="32"/>
          <w:szCs w:val="32"/>
        </w:rPr>
      </w:pPr>
      <w:r>
        <w:rPr>
          <w:rFonts w:ascii="仿宋_GB2312" w:eastAsia="仿宋_GB2312" w:hint="eastAsia"/>
          <w:color w:val="FF0000"/>
          <w:sz w:val="32"/>
          <w:szCs w:val="32"/>
        </w:rPr>
        <w:drawing>
          <wp:anchor distT="0" distB="0" distL="114300" distR="114300" simplePos="0" relativeHeight="19" behindDoc="0" locked="0" layoutInCell="1" hidden="0" allowOverlap="1">
            <wp:simplePos x="0" y="0"/>
            <wp:positionH relativeFrom="column">
              <wp:posOffset>406400</wp:posOffset>
            </wp:positionH>
            <wp:positionV relativeFrom="paragraph">
              <wp:posOffset>-2520950</wp:posOffset>
            </wp:positionV>
            <wp:extent cx="4635738" cy="2825895"/>
            <wp:effectExtent l="0" t="0" r="0" b="0"/>
            <wp:wrapSquare wrapText="bothSides"/>
            <wp:docPr id="5" name="图片 2"/>
            <wp:cNvGraphicFramePr>
              <a:graphicFrameLocks noChangeAspect="1"/>
            </wp:cNvGraphicFramePr>
            <a:graphic>
              <a:graphicData uri="http://schemas.openxmlformats.org/drawingml/2006/picture">
                <pic:pic>
                  <pic:nvPicPr>
                    <pic:cNvPr id="7" name="图片 2 7"/>
                    <pic:cNvPicPr/>
                  </pic:nvPicPr>
                  <pic:blipFill>
                    <a:blip r:embed="rId6"/>
                    <a:stretch>
                      <a:fillRect/>
                    </a:stretch>
                  </pic:blipFill>
                  <pic:spPr>
                    <a:xfrm rot="0">
                      <a:off x="0" y="0"/>
                      <a:ext cx="4635738" cy="2825895"/>
                    </a:xfrm>
                    <a:prstGeom prst="rect"/>
                    <a:noFill/>
                    <a:ln w="9525" cmpd="sng" cap="flat">
                      <a:noFill/>
                      <a:prstDash val="solid"/>
                      <a:miter/>
                    </a:ln>
                  </pic:spPr>
                </pic:pic>
              </a:graphicData>
            </a:graphic>
          </wp:anchor>
        </w:drawing>
      </w:r>
    </w:p>
    <w:p>
      <w:pPr>
        <w:spacing w:line="600" w:lineRule="exact"/>
        <w:ind w:firstLineChars="200" w:firstLine="640"/>
        <w:outlineLvl w:val="1"/>
        <w:rPr>
          <w:rStyle w:val="2Char"/>
          <w:rFonts w:ascii="黑体" w:eastAsia="黑体"/>
          <w:b w:val="0"/>
        </w:rPr>
      </w:pPr>
      <w:bookmarkStart w:id="30" w:name="_Toc15377208"/>
      <w:bookmarkStart w:id="31" w:name="_Toc15396606"/>
      <w:r>
        <w:rPr>
          <w:rFonts w:ascii="黑体" w:eastAsia="黑体" w:hint="eastAsia"/>
          <w:color w:val="000000"/>
          <w:sz w:val="32"/>
          <w:szCs w:val="32"/>
        </w:rPr>
        <w:t>四、财</w:t>
      </w:r>
      <w:r>
        <w:rPr>
          <w:rStyle w:val="2Char"/>
          <w:rFonts w:ascii="黑体" w:eastAsia="黑体" w:hint="eastAsia"/>
          <w:b w:val="0"/>
        </w:rPr>
        <w:t>政拨款收入支出决算总体情况说明</w:t>
      </w:r>
      <w:bookmarkEnd w:id="30"/>
      <w:bookmarkEnd w:id="31"/>
    </w:p>
    <w:p>
      <w:pPr>
        <w:spacing w:line="600" w:lineRule="exact"/>
        <w:ind w:firstLineChars="200" w:firstLine="640"/>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8年财政拨款收、支总计</w:t>
      </w:r>
      <w:r>
        <w:rPr>
          <w:rFonts w:ascii="仿宋" w:eastAsia="仿宋"/>
          <w:color w:val="000000"/>
          <w:sz w:val="32"/>
          <w:szCs w:val="32"/>
        </w:rPr>
        <w:t>1482</w:t>
      </w:r>
      <w:r>
        <w:rPr>
          <w:rFonts w:ascii="仿宋" w:eastAsia="仿宋" w:hint="eastAsia"/>
          <w:color w:val="000000"/>
          <w:sz w:val="32"/>
          <w:szCs w:val="32"/>
        </w:rPr>
        <w:t>.</w:t>
      </w:r>
      <w:r>
        <w:rPr>
          <w:rFonts w:ascii="仿宋" w:eastAsia="仿宋"/>
          <w:color w:val="000000"/>
          <w:sz w:val="32"/>
          <w:szCs w:val="32"/>
        </w:rPr>
        <w:t>03</w:t>
      </w:r>
      <w:r>
        <w:rPr>
          <w:rFonts w:ascii="仿宋" w:eastAsia="仿宋" w:hint="eastAsia"/>
          <w:color w:val="000000"/>
          <w:sz w:val="32"/>
          <w:szCs w:val="32"/>
        </w:rPr>
        <w:t>万元。与</w:t>
      </w:r>
      <w:r>
        <w:rPr>
          <w:rFonts w:ascii="仿宋" w:eastAsia="仿宋"/>
          <w:color w:val="000000"/>
          <w:sz w:val="32"/>
          <w:szCs w:val="32"/>
        </w:rPr>
        <w:t>201</w:t>
      </w:r>
      <w:r>
        <w:rPr>
          <w:rFonts w:ascii="仿宋" w:eastAsia="仿宋" w:hint="eastAsia"/>
          <w:color w:val="000000"/>
          <w:sz w:val="32"/>
          <w:szCs w:val="32"/>
        </w:rPr>
        <w:t>7年相比，财政拨款收、支总计各增加</w:t>
      </w:r>
      <w:r>
        <w:rPr>
          <w:rFonts w:ascii="仿宋" w:eastAsia="仿宋"/>
          <w:color w:val="000000"/>
          <w:sz w:val="32"/>
          <w:szCs w:val="32"/>
        </w:rPr>
        <w:t>59</w:t>
      </w:r>
      <w:r>
        <w:rPr>
          <w:rFonts w:ascii="仿宋" w:eastAsia="仿宋" w:hint="eastAsia"/>
          <w:color w:val="000000"/>
          <w:sz w:val="32"/>
          <w:szCs w:val="32"/>
        </w:rPr>
        <w:t>.</w:t>
      </w:r>
      <w:r>
        <w:rPr>
          <w:rFonts w:ascii="仿宋" w:eastAsia="仿宋"/>
          <w:color w:val="000000"/>
          <w:sz w:val="32"/>
          <w:szCs w:val="32"/>
        </w:rPr>
        <w:t>74</w:t>
      </w:r>
      <w:r>
        <w:rPr>
          <w:rFonts w:ascii="仿宋" w:eastAsia="仿宋" w:hint="eastAsia"/>
          <w:color w:val="000000"/>
          <w:sz w:val="32"/>
          <w:szCs w:val="32"/>
        </w:rPr>
        <w:t>万元，增长</w:t>
      </w:r>
      <w:r>
        <w:rPr>
          <w:rFonts w:ascii="仿宋" w:eastAsia="仿宋"/>
          <w:color w:val="000000"/>
          <w:sz w:val="32"/>
          <w:szCs w:val="32"/>
        </w:rPr>
        <w:t>4</w:t>
      </w:r>
      <w:r>
        <w:rPr>
          <w:rFonts w:ascii="仿宋" w:eastAsia="仿宋" w:hint="eastAsia"/>
          <w:color w:val="000000"/>
          <w:sz w:val="32"/>
          <w:szCs w:val="32"/>
        </w:rPr>
        <w:t>.</w:t>
      </w:r>
      <w:r>
        <w:rPr>
          <w:rFonts w:ascii="仿宋" w:eastAsia="仿宋"/>
          <w:color w:val="000000"/>
          <w:sz w:val="32"/>
          <w:szCs w:val="32"/>
        </w:rPr>
        <w:t>2%</w:t>
      </w:r>
      <w:r>
        <w:rPr>
          <w:rFonts w:ascii="仿宋" w:eastAsia="仿宋" w:hint="eastAsia"/>
          <w:color w:val="000000"/>
          <w:sz w:val="32"/>
          <w:szCs w:val="32"/>
        </w:rPr>
        <w:t>。主要变动原因是事业单位提高工作人员工资标准。</w:t>
      </w: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r>
        <w:rPr>
          <w:rFonts w:ascii="仿宋" w:eastAsia="仿宋" w:hint="eastAsia"/>
          <w:color w:val="000000"/>
          <w:sz w:val="32"/>
          <w:szCs w:val="32"/>
        </w:rPr>
        <w:drawing>
          <wp:anchor distT="0" distB="0" distL="114300" distR="114300" simplePos="0" relativeHeight="23" behindDoc="0" locked="0" layoutInCell="1" hidden="0" allowOverlap="1">
            <wp:simplePos x="0" y="0"/>
            <wp:positionH relativeFrom="column">
              <wp:posOffset>406400</wp:posOffset>
            </wp:positionH>
            <wp:positionV relativeFrom="paragraph">
              <wp:posOffset>-2457450</wp:posOffset>
            </wp:positionV>
            <wp:extent cx="4610336" cy="2756042"/>
            <wp:effectExtent l="0" t="0" r="0" b="0"/>
            <wp:wrapSquare wrapText="bothSides"/>
            <wp:docPr id="8" name="图片 13"/>
            <wp:cNvGraphicFramePr>
              <a:graphicFrameLocks noChangeAspect="1"/>
            </wp:cNvGraphicFramePr>
            <a:graphic>
              <a:graphicData uri="http://schemas.openxmlformats.org/drawingml/2006/picture">
                <pic:pic>
                  <pic:nvPicPr>
                    <pic:cNvPr id="10" name="图片 13 10"/>
                    <pic:cNvPicPr/>
                  </pic:nvPicPr>
                  <pic:blipFill>
                    <a:blip r:embed="rId7"/>
                    <a:stretch>
                      <a:fillRect/>
                    </a:stretch>
                  </pic:blipFill>
                  <pic:spPr>
                    <a:xfrm rot="0">
                      <a:off x="0" y="0"/>
                      <a:ext cx="4610336" cy="2756042"/>
                    </a:xfrm>
                    <a:prstGeom prst="rect"/>
                    <a:noFill/>
                    <a:ln w="9525" cmpd="sng" cap="flat">
                      <a:noFill/>
                      <a:prstDash val="solid"/>
                      <a:miter/>
                    </a:ln>
                  </pic:spPr>
                </pic:pic>
              </a:graphicData>
            </a:graphic>
          </wp:anchor>
        </w:drawing>
      </w:r>
    </w:p>
    <w:p>
      <w:pPr>
        <w:spacing w:line="600" w:lineRule="exact"/>
        <w:ind w:firstLine="640"/>
        <w:rPr>
          <w:rFonts w:ascii="仿宋" w:eastAsia="仿宋"/>
          <w:b/>
          <w:color w:val="000000"/>
          <w:sz w:val="32"/>
          <w:szCs w:val="32"/>
        </w:rPr>
      </w:pPr>
      <w:r>
        <w:rPr>
          <w:rFonts w:ascii="仿宋" w:eastAsia="仿宋" w:hint="eastAsia"/>
          <w:b/>
          <w:color w:val="000000"/>
          <w:sz w:val="32"/>
          <w:szCs w:val="32"/>
        </w:rPr>
        <w:t>（除国有资本经营预算外，数据来源于财决</w:t>
      </w:r>
      <w:r>
        <w:rPr>
          <w:rFonts w:ascii="仿宋" w:eastAsia="仿宋"/>
          <w:b/>
          <w:color w:val="000000"/>
          <w:sz w:val="32"/>
          <w:szCs w:val="32"/>
        </w:rPr>
        <w:t>Z01-1</w:t>
      </w:r>
      <w:r>
        <w:rPr>
          <w:rFonts w:ascii="仿宋" w:eastAsia="仿宋" w:hint="eastAsia"/>
          <w:b/>
          <w:color w:val="000000"/>
          <w:sz w:val="32"/>
          <w:szCs w:val="32"/>
        </w:rPr>
        <w:t>表，口径为“总计”数+国有资本经营预算。）</w:t>
      </w:r>
    </w:p>
    <w:p>
      <w:pPr>
        <w:spacing w:line="600" w:lineRule="exact"/>
        <w:ind w:firstLine="640"/>
        <w:rPr>
          <w:rFonts w:ascii="仿宋" w:eastAsia="仿宋"/>
          <w:b/>
          <w:color w:val="00B050"/>
          <w:sz w:val="32"/>
          <w:szCs w:val="32"/>
        </w:rPr>
      </w:pPr>
    </w:p>
    <w:p>
      <w:pPr>
        <w:spacing w:line="600" w:lineRule="exact"/>
        <w:ind w:firstLineChars="200" w:firstLine="640"/>
        <w:outlineLvl w:val="1"/>
        <w:rPr>
          <w:rStyle w:val="2Char"/>
          <w:rFonts w:ascii="黑体" w:eastAsia="黑体"/>
          <w:b w:val="0"/>
        </w:rPr>
      </w:pPr>
      <w:bookmarkStart w:id="32" w:name="_Toc15377209"/>
      <w:bookmarkStart w:id="33" w:name="_Toc15396607"/>
      <w:r>
        <w:rPr>
          <w:rFonts w:ascii="黑体" w:eastAsia="黑体" w:hint="eastAsia"/>
          <w:color w:val="000000"/>
          <w:sz w:val="32"/>
          <w:szCs w:val="32"/>
        </w:rPr>
        <w:t>五、</w:t>
      </w:r>
      <w:r>
        <w:rPr>
          <w:rFonts w:ascii="黑体" w:eastAsia="黑体" w:hint="eastAsia"/>
          <w:b/>
          <w:color w:val="000000"/>
          <w:sz w:val="32"/>
          <w:szCs w:val="32"/>
        </w:rPr>
        <w:t>一</w:t>
      </w:r>
      <w:r>
        <w:rPr>
          <w:rStyle w:val="2Char"/>
          <w:rFonts w:ascii="黑体" w:eastAsia="黑体" w:hint="eastAsia"/>
          <w:b w:val="0"/>
        </w:rPr>
        <w:t>般公共预算财政拨款支出决算情况说明</w:t>
      </w:r>
      <w:bookmarkEnd w:id="32"/>
      <w:bookmarkEnd w:id="33"/>
    </w:p>
    <w:p>
      <w:pPr>
        <w:spacing w:line="600" w:lineRule="exact"/>
        <w:ind w:firstLineChars="200" w:firstLine="640"/>
        <w:outlineLvl w:val="2"/>
        <w:rPr>
          <w:rFonts w:ascii="仿宋" w:eastAsia="仿宋"/>
          <w:b/>
          <w:color w:val="000000"/>
          <w:sz w:val="32"/>
          <w:szCs w:val="32"/>
        </w:rPr>
      </w:pPr>
      <w:bookmarkStart w:id="34" w:name="_Toc15377210"/>
      <w:r>
        <w:rPr>
          <w:rFonts w:ascii="仿宋" w:eastAsia="仿宋" w:hint="eastAsia"/>
          <w:b/>
          <w:color w:val="000000"/>
          <w:sz w:val="32"/>
          <w:szCs w:val="32"/>
        </w:rPr>
        <w:t>（一）一般公共预算财政拨款支出决算总体情况</w:t>
      </w:r>
      <w:bookmarkEnd w:id="34"/>
    </w:p>
    <w:p>
      <w:pPr>
        <w:spacing w:line="600" w:lineRule="exact"/>
        <w:ind w:firstLineChars="200" w:firstLine="640"/>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8年一般公共预算财政拨款支出</w:t>
      </w:r>
      <w:r>
        <w:rPr>
          <w:rFonts w:ascii="仿宋" w:eastAsia="仿宋"/>
          <w:color w:val="000000"/>
          <w:sz w:val="32"/>
          <w:szCs w:val="32"/>
        </w:rPr>
        <w:t>1207.74</w:t>
      </w:r>
      <w:r>
        <w:rPr>
          <w:rFonts w:ascii="仿宋" w:eastAsia="仿宋" w:hint="eastAsia"/>
          <w:color w:val="000000"/>
          <w:sz w:val="32"/>
          <w:szCs w:val="32"/>
        </w:rPr>
        <w:t>万元，占本年支出合计的</w:t>
      </w:r>
      <w:r>
        <w:rPr>
          <w:rFonts w:ascii="仿宋" w:eastAsia="仿宋"/>
          <w:color w:val="000000"/>
          <w:sz w:val="32"/>
          <w:szCs w:val="32"/>
        </w:rPr>
        <w:t>95</w:t>
      </w:r>
      <w:r>
        <w:rPr>
          <w:rFonts w:ascii="仿宋" w:eastAsia="仿宋" w:hint="eastAsia"/>
          <w:color w:val="000000"/>
          <w:sz w:val="32"/>
          <w:szCs w:val="32"/>
        </w:rPr>
        <w:t>.</w:t>
      </w:r>
      <w:r>
        <w:rPr>
          <w:rFonts w:ascii="仿宋" w:eastAsia="仿宋"/>
          <w:color w:val="000000"/>
          <w:sz w:val="32"/>
          <w:szCs w:val="32"/>
        </w:rPr>
        <w:t>31%</w:t>
      </w:r>
      <w:r>
        <w:rPr>
          <w:rFonts w:ascii="仿宋" w:eastAsia="仿宋" w:hint="eastAsia"/>
          <w:color w:val="000000"/>
          <w:sz w:val="32"/>
          <w:szCs w:val="32"/>
        </w:rPr>
        <w:t>。与</w:t>
      </w:r>
      <w:r>
        <w:rPr>
          <w:rFonts w:ascii="仿宋" w:eastAsia="仿宋"/>
          <w:color w:val="000000"/>
          <w:sz w:val="32"/>
          <w:szCs w:val="32"/>
        </w:rPr>
        <w:t>201</w:t>
      </w:r>
      <w:r>
        <w:rPr>
          <w:rFonts w:ascii="仿宋" w:eastAsia="仿宋" w:hint="eastAsia"/>
          <w:color w:val="000000"/>
          <w:sz w:val="32"/>
          <w:szCs w:val="32"/>
        </w:rPr>
        <w:t>7年相比，一般公共预算财政拨款增加</w:t>
      </w:r>
      <w:r>
        <w:rPr>
          <w:rFonts w:ascii="仿宋" w:eastAsia="仿宋"/>
          <w:color w:val="000000"/>
          <w:sz w:val="32"/>
          <w:szCs w:val="32"/>
        </w:rPr>
        <w:t>48</w:t>
      </w:r>
      <w:r>
        <w:rPr>
          <w:rFonts w:ascii="仿宋" w:eastAsia="仿宋" w:hint="eastAsia"/>
          <w:color w:val="000000"/>
          <w:sz w:val="32"/>
          <w:szCs w:val="32"/>
        </w:rPr>
        <w:t>.</w:t>
      </w:r>
      <w:r>
        <w:rPr>
          <w:rFonts w:ascii="仿宋" w:eastAsia="仿宋"/>
          <w:color w:val="000000"/>
          <w:sz w:val="32"/>
          <w:szCs w:val="32"/>
        </w:rPr>
        <w:t>68</w:t>
      </w:r>
      <w:r>
        <w:rPr>
          <w:rFonts w:ascii="仿宋" w:eastAsia="仿宋" w:hint="eastAsia"/>
          <w:color w:val="000000"/>
          <w:sz w:val="32"/>
          <w:szCs w:val="32"/>
        </w:rPr>
        <w:t>万元，增长</w:t>
      </w:r>
      <w:r>
        <w:rPr>
          <w:rFonts w:ascii="仿宋" w:eastAsia="仿宋"/>
          <w:color w:val="000000"/>
          <w:sz w:val="32"/>
          <w:szCs w:val="32"/>
        </w:rPr>
        <w:t>4</w:t>
      </w:r>
      <w:r>
        <w:rPr>
          <w:rFonts w:ascii="仿宋" w:eastAsia="仿宋" w:hint="eastAsia"/>
          <w:color w:val="000000"/>
          <w:sz w:val="32"/>
          <w:szCs w:val="32"/>
        </w:rPr>
        <w:t>.</w:t>
      </w:r>
      <w:r>
        <w:rPr>
          <w:rFonts w:ascii="仿宋" w:eastAsia="仿宋"/>
          <w:color w:val="000000"/>
          <w:sz w:val="32"/>
          <w:szCs w:val="32"/>
        </w:rPr>
        <w:t>2%</w:t>
      </w:r>
      <w:r>
        <w:rPr>
          <w:rFonts w:ascii="仿宋" w:eastAsia="仿宋" w:hint="eastAsia"/>
          <w:color w:val="000000"/>
          <w:sz w:val="32"/>
          <w:szCs w:val="32"/>
        </w:rPr>
        <w:t>。主要变动原因是</w:t>
      </w:r>
      <w:bookmarkStart w:id="35" w:name="_Toc15377211"/>
      <w:r>
        <w:rPr>
          <w:rFonts w:ascii="仿宋" w:eastAsia="仿宋" w:hint="eastAsia"/>
          <w:color w:val="000000"/>
          <w:sz w:val="32"/>
          <w:szCs w:val="32"/>
        </w:rPr>
        <w:t>增加经费投入。</w:t>
      </w:r>
    </w:p>
    <w:p>
      <w:pPr>
        <w:spacing w:line="600" w:lineRule="exact"/>
        <w:ind w:firstLineChars="200" w:firstLine="640"/>
        <w:outlineLvl w:val="2"/>
        <w:rPr>
          <w:rFonts w:ascii="仿宋" w:eastAsia="仿宋"/>
          <w:color w:val="000000"/>
          <w:sz w:val="32"/>
          <w:szCs w:val="32"/>
        </w:rPr>
      </w:pPr>
    </w:p>
    <w:p>
      <w:pPr>
        <w:spacing w:line="600" w:lineRule="exact"/>
        <w:ind w:firstLineChars="200" w:firstLine="640"/>
        <w:outlineLvl w:val="2"/>
        <w:rPr>
          <w:rFonts w:ascii="仿宋" w:eastAsia="仿宋"/>
          <w:color w:val="000000"/>
          <w:sz w:val="32"/>
          <w:szCs w:val="32"/>
        </w:rPr>
      </w:pPr>
    </w:p>
    <w:p>
      <w:pPr>
        <w:spacing w:line="600" w:lineRule="exact"/>
        <w:ind w:firstLineChars="200" w:firstLine="640"/>
        <w:outlineLvl w:val="2"/>
        <w:rPr>
          <w:rFonts w:ascii="仿宋" w:eastAsia="仿宋"/>
          <w:color w:val="000000"/>
          <w:sz w:val="32"/>
          <w:szCs w:val="32"/>
        </w:rPr>
      </w:pPr>
    </w:p>
    <w:p>
      <w:pPr>
        <w:spacing w:line="600" w:lineRule="exact"/>
        <w:ind w:firstLineChars="200" w:firstLine="640"/>
        <w:outlineLvl w:val="2"/>
        <w:rPr>
          <w:rFonts w:ascii="仿宋" w:eastAsia="仿宋"/>
          <w:color w:val="000000"/>
          <w:sz w:val="32"/>
          <w:szCs w:val="32"/>
        </w:rPr>
      </w:pPr>
    </w:p>
    <w:p>
      <w:pPr>
        <w:spacing w:line="600" w:lineRule="exact"/>
        <w:ind w:firstLineChars="200" w:firstLine="640"/>
        <w:outlineLvl w:val="2"/>
        <w:rPr>
          <w:rFonts w:ascii="仿宋" w:eastAsia="仿宋"/>
          <w:color w:val="000000"/>
          <w:sz w:val="32"/>
          <w:szCs w:val="32"/>
        </w:rPr>
      </w:pPr>
    </w:p>
    <w:p>
      <w:pPr>
        <w:spacing w:line="600" w:lineRule="exact"/>
        <w:ind w:firstLineChars="200" w:firstLine="640"/>
        <w:outlineLvl w:val="2"/>
        <w:rPr>
          <w:rFonts w:ascii="仿宋" w:eastAsia="仿宋"/>
          <w:color w:val="000000"/>
          <w:sz w:val="32"/>
          <w:szCs w:val="32"/>
        </w:rPr>
      </w:pPr>
    </w:p>
    <w:p>
      <w:pPr>
        <w:spacing w:line="600" w:lineRule="exact"/>
        <w:ind w:firstLineChars="200" w:firstLine="640"/>
        <w:outlineLvl w:val="2"/>
        <w:rPr>
          <w:rFonts w:ascii="仿宋" w:eastAsia="仿宋"/>
          <w:color w:val="000000"/>
          <w:sz w:val="32"/>
          <w:szCs w:val="32"/>
        </w:rPr>
      </w:pPr>
    </w:p>
    <w:p>
      <w:pPr>
        <w:spacing w:line="600" w:lineRule="exact"/>
        <w:ind w:firstLineChars="200" w:firstLine="640"/>
        <w:outlineLvl w:val="2"/>
        <w:rPr>
          <w:rFonts w:ascii="仿宋" w:eastAsia="仿宋"/>
          <w:color w:val="000000"/>
          <w:sz w:val="32"/>
          <w:szCs w:val="32"/>
        </w:rPr>
      </w:pPr>
    </w:p>
    <w:p>
      <w:pPr>
        <w:spacing w:line="600" w:lineRule="exact"/>
        <w:ind w:firstLineChars="200" w:firstLine="640"/>
        <w:outlineLvl w:val="2"/>
        <w:rPr>
          <w:rFonts w:ascii="仿宋" w:eastAsia="仿宋"/>
          <w:color w:val="000000"/>
          <w:sz w:val="32"/>
          <w:szCs w:val="32"/>
        </w:rPr>
      </w:pPr>
    </w:p>
    <w:p>
      <w:pPr>
        <w:spacing w:line="600" w:lineRule="exact"/>
        <w:ind w:firstLineChars="200" w:firstLine="640"/>
        <w:outlineLvl w:val="2"/>
        <w:rPr>
          <w:rFonts w:ascii="仿宋" w:eastAsia="仿宋"/>
          <w:color w:val="000000"/>
          <w:sz w:val="32"/>
          <w:szCs w:val="32"/>
        </w:rPr>
      </w:pPr>
    </w:p>
    <w:p>
      <w:pPr>
        <w:spacing w:line="600" w:lineRule="exact"/>
        <w:ind w:firstLineChars="200" w:firstLine="640"/>
        <w:outlineLvl w:val="2"/>
        <w:rPr>
          <w:rFonts w:ascii="仿宋" w:eastAsia="仿宋"/>
          <w:b/>
          <w:color w:val="000000"/>
          <w:sz w:val="32"/>
          <w:szCs w:val="32"/>
        </w:rPr>
      </w:pPr>
      <w:r>
        <w:rPr>
          <w:rFonts w:ascii="仿宋" w:eastAsia="仿宋" w:hint="eastAsia"/>
          <w:b/>
          <w:color w:val="000000"/>
          <w:sz w:val="32"/>
          <w:szCs w:val="32"/>
        </w:rPr>
        <w:drawing>
          <wp:anchor distT="0" distB="0" distL="114300" distR="114300" simplePos="0" relativeHeight="25" behindDoc="0" locked="0" layoutInCell="1" hidden="0" allowOverlap="1">
            <wp:simplePos x="0" y="0"/>
            <wp:positionH relativeFrom="column">
              <wp:posOffset>406400</wp:posOffset>
            </wp:positionH>
            <wp:positionV relativeFrom="paragraph">
              <wp:posOffset>-2463799</wp:posOffset>
            </wp:positionV>
            <wp:extent cx="4584936" cy="2768742"/>
            <wp:effectExtent l="0" t="0" r="0" b="0"/>
            <wp:wrapSquare wrapText="bothSides"/>
            <wp:docPr id="11" name="图片 14"/>
            <wp:cNvGraphicFramePr>
              <a:graphicFrameLocks noChangeAspect="1"/>
            </wp:cNvGraphicFramePr>
            <a:graphic>
              <a:graphicData uri="http://schemas.openxmlformats.org/drawingml/2006/picture">
                <pic:pic>
                  <pic:nvPicPr>
                    <pic:cNvPr id="13" name="图片 14 13"/>
                    <pic:cNvPicPr/>
                  </pic:nvPicPr>
                  <pic:blipFill>
                    <a:blip r:embed="rId8"/>
                    <a:stretch>
                      <a:fillRect/>
                    </a:stretch>
                  </pic:blipFill>
                  <pic:spPr>
                    <a:xfrm rot="0">
                      <a:off x="0" y="0"/>
                      <a:ext cx="4584936" cy="2768742"/>
                    </a:xfrm>
                    <a:prstGeom prst="rect"/>
                    <a:noFill/>
                    <a:ln w="9525" cmpd="sng" cap="flat">
                      <a:noFill/>
                      <a:prstDash val="solid"/>
                      <a:miter/>
                    </a:ln>
                  </pic:spPr>
                </pic:pic>
              </a:graphicData>
            </a:graphic>
          </wp:anchor>
        </w:drawing>
      </w:r>
      <w:r>
        <w:rPr>
          <w:rFonts w:ascii="仿宋" w:eastAsia="仿宋" w:hint="eastAsia"/>
          <w:b/>
          <w:color w:val="000000"/>
          <w:sz w:val="32"/>
          <w:szCs w:val="32"/>
        </w:rPr>
        <w:t>（二）一般公共预算财政拨款支出决算结构情况</w:t>
      </w:r>
      <w:bookmarkEnd w:id="35"/>
    </w:p>
    <w:p>
      <w:pPr>
        <w:spacing w:line="600" w:lineRule="exact"/>
        <w:ind w:firstLine="640"/>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8年一般公共预算财政拨款支出</w:t>
      </w:r>
      <w:r>
        <w:rPr>
          <w:rFonts w:ascii="仿宋" w:eastAsia="仿宋"/>
          <w:color w:val="000000"/>
          <w:sz w:val="32"/>
          <w:szCs w:val="32"/>
        </w:rPr>
        <w:t>1207.74</w:t>
      </w:r>
      <w:r>
        <w:rPr>
          <w:rFonts w:ascii="仿宋" w:eastAsia="仿宋" w:hint="eastAsia"/>
          <w:color w:val="000000"/>
          <w:sz w:val="32"/>
          <w:szCs w:val="32"/>
        </w:rPr>
        <w:t>万元，主要用于以下方面</w:t>
      </w:r>
      <w:r>
        <w:rPr>
          <w:rFonts w:ascii="仿宋" w:eastAsia="仿宋"/>
          <w:color w:val="000000"/>
          <w:sz w:val="32"/>
          <w:szCs w:val="32"/>
        </w:rPr>
        <w:t>:</w:t>
      </w:r>
      <w:r>
        <w:rPr>
          <w:rFonts w:ascii="仿宋" w:eastAsia="仿宋" w:hint="eastAsia"/>
          <w:b/>
          <w:color w:val="000000"/>
          <w:sz w:val="32"/>
          <w:szCs w:val="32"/>
        </w:rPr>
        <w:t>一般公共服务（类）</w:t>
      </w:r>
      <w:r>
        <w:rPr>
          <w:rFonts w:ascii="仿宋" w:eastAsia="仿宋" w:hint="eastAsia"/>
          <w:color w:val="000000"/>
          <w:sz w:val="32"/>
          <w:szCs w:val="32"/>
        </w:rPr>
        <w:t>支出</w:t>
      </w:r>
      <w:r>
        <w:rPr>
          <w:rFonts w:ascii="仿宋" w:eastAsia="仿宋"/>
          <w:color w:val="000000"/>
          <w:sz w:val="32"/>
          <w:szCs w:val="32"/>
        </w:rPr>
        <w:t>0.2</w:t>
      </w:r>
      <w:r>
        <w:rPr>
          <w:rFonts w:ascii="仿宋" w:eastAsia="仿宋" w:hint="eastAsia"/>
          <w:color w:val="000000"/>
          <w:sz w:val="32"/>
          <w:szCs w:val="32"/>
        </w:rPr>
        <w:t>万元，占</w:t>
      </w:r>
      <w:r>
        <w:rPr>
          <w:rFonts w:ascii="仿宋" w:eastAsia="仿宋"/>
          <w:color w:val="000000"/>
          <w:sz w:val="32"/>
          <w:szCs w:val="32"/>
        </w:rPr>
        <w:t>0.02%</w:t>
      </w:r>
      <w:r>
        <w:rPr>
          <w:rFonts w:ascii="仿宋" w:eastAsia="仿宋" w:hint="eastAsia"/>
          <w:color w:val="000000"/>
          <w:sz w:val="32"/>
          <w:szCs w:val="32"/>
        </w:rPr>
        <w:t>；</w:t>
      </w:r>
      <w:r>
        <w:rPr>
          <w:rFonts w:ascii="仿宋" w:eastAsia="仿宋" w:hint="eastAsia"/>
          <w:b/>
          <w:color w:val="000000"/>
          <w:sz w:val="32"/>
          <w:szCs w:val="32"/>
        </w:rPr>
        <w:t>教育支出（类）</w:t>
      </w:r>
      <w:r>
        <w:rPr>
          <w:rFonts w:ascii="仿宋" w:eastAsia="仿宋"/>
          <w:color w:val="000000"/>
          <w:sz w:val="32"/>
          <w:szCs w:val="32"/>
        </w:rPr>
        <w:t>1030.83</w:t>
      </w:r>
      <w:r>
        <w:rPr>
          <w:rFonts w:ascii="仿宋" w:eastAsia="仿宋" w:hint="eastAsia"/>
          <w:color w:val="000000"/>
          <w:sz w:val="32"/>
          <w:szCs w:val="32"/>
        </w:rPr>
        <w:t>万元，占</w:t>
      </w:r>
      <w:r>
        <w:rPr>
          <w:rFonts w:ascii="仿宋" w:eastAsia="仿宋"/>
          <w:color w:val="000000"/>
          <w:sz w:val="32"/>
          <w:szCs w:val="32"/>
        </w:rPr>
        <w:t>85.35%</w:t>
      </w:r>
      <w:r>
        <w:rPr>
          <w:rFonts w:ascii="仿宋" w:eastAsia="仿宋" w:hint="eastAsia"/>
          <w:color w:val="000000"/>
          <w:sz w:val="32"/>
          <w:szCs w:val="32"/>
        </w:rPr>
        <w:t>；</w:t>
      </w:r>
      <w:r>
        <w:rPr>
          <w:rFonts w:ascii="仿宋" w:eastAsia="仿宋" w:hint="eastAsia"/>
          <w:b/>
          <w:color w:val="000000"/>
          <w:sz w:val="32"/>
          <w:szCs w:val="32"/>
        </w:rPr>
        <w:t>科学技术（类）</w:t>
      </w:r>
      <w:r>
        <w:rPr>
          <w:rFonts w:ascii="仿宋" w:eastAsia="仿宋" w:hint="eastAsia"/>
          <w:color w:val="000000"/>
          <w:sz w:val="32"/>
          <w:szCs w:val="32"/>
        </w:rPr>
        <w:t>支出</w:t>
      </w:r>
      <w:r>
        <w:rPr>
          <w:rFonts w:ascii="仿宋" w:eastAsia="仿宋"/>
          <w:color w:val="000000"/>
          <w:sz w:val="32"/>
          <w:szCs w:val="32"/>
        </w:rPr>
        <w:t>0</w:t>
      </w:r>
      <w:r>
        <w:rPr>
          <w:rFonts w:ascii="仿宋" w:eastAsia="仿宋" w:hint="eastAsia"/>
          <w:color w:val="000000"/>
          <w:sz w:val="32"/>
          <w:szCs w:val="32"/>
        </w:rPr>
        <w:t>万元，占</w:t>
      </w:r>
      <w:r>
        <w:rPr>
          <w:rFonts w:ascii="仿宋" w:eastAsia="仿宋"/>
          <w:color w:val="000000"/>
          <w:sz w:val="32"/>
          <w:szCs w:val="32"/>
        </w:rPr>
        <w:t>0%</w:t>
      </w:r>
      <w:r>
        <w:rPr>
          <w:rFonts w:ascii="仿宋" w:eastAsia="仿宋" w:hint="eastAsia"/>
          <w:color w:val="000000"/>
          <w:sz w:val="32"/>
          <w:szCs w:val="32"/>
        </w:rPr>
        <w:t>；</w:t>
      </w:r>
      <w:r>
        <w:rPr>
          <w:rFonts w:ascii="仿宋" w:eastAsia="仿宋" w:hint="eastAsia"/>
          <w:b/>
          <w:color w:val="000000"/>
          <w:sz w:val="32"/>
          <w:szCs w:val="32"/>
        </w:rPr>
        <w:t>社会保障和就业（类）</w:t>
      </w:r>
      <w:r>
        <w:rPr>
          <w:rFonts w:ascii="仿宋" w:eastAsia="仿宋" w:hint="eastAsia"/>
          <w:color w:val="000000"/>
          <w:sz w:val="32"/>
          <w:szCs w:val="32"/>
        </w:rPr>
        <w:t>支出</w:t>
      </w:r>
      <w:r>
        <w:rPr>
          <w:rFonts w:ascii="仿宋" w:eastAsia="仿宋"/>
          <w:color w:val="000000"/>
          <w:sz w:val="32"/>
          <w:szCs w:val="32"/>
        </w:rPr>
        <w:t>96.25</w:t>
      </w:r>
      <w:r>
        <w:rPr>
          <w:rFonts w:ascii="仿宋" w:eastAsia="仿宋" w:hint="eastAsia"/>
          <w:color w:val="000000"/>
          <w:sz w:val="32"/>
          <w:szCs w:val="32"/>
        </w:rPr>
        <w:t>万元，占</w:t>
      </w:r>
      <w:r>
        <w:rPr>
          <w:rFonts w:ascii="仿宋" w:eastAsia="仿宋"/>
          <w:color w:val="000000"/>
          <w:sz w:val="32"/>
          <w:szCs w:val="32"/>
        </w:rPr>
        <w:t>7.97%</w:t>
      </w:r>
      <w:r>
        <w:rPr>
          <w:rFonts w:ascii="仿宋" w:eastAsia="仿宋" w:hint="eastAsia"/>
          <w:color w:val="000000"/>
          <w:sz w:val="32"/>
          <w:szCs w:val="32"/>
        </w:rPr>
        <w:t>；医疗卫生支出</w:t>
      </w:r>
      <w:r>
        <w:rPr>
          <w:rFonts w:ascii="仿宋" w:eastAsia="仿宋"/>
          <w:color w:val="000000"/>
          <w:sz w:val="32"/>
          <w:szCs w:val="32"/>
        </w:rPr>
        <w:t>28.61</w:t>
      </w:r>
      <w:r>
        <w:rPr>
          <w:rFonts w:ascii="仿宋" w:eastAsia="仿宋" w:hint="eastAsia"/>
          <w:color w:val="000000"/>
          <w:sz w:val="32"/>
          <w:szCs w:val="32"/>
        </w:rPr>
        <w:t>万元，占</w:t>
      </w:r>
      <w:r>
        <w:rPr>
          <w:rFonts w:ascii="仿宋" w:eastAsia="仿宋"/>
          <w:color w:val="000000"/>
          <w:sz w:val="32"/>
          <w:szCs w:val="32"/>
        </w:rPr>
        <w:t>2.37%</w:t>
      </w:r>
      <w:r>
        <w:rPr>
          <w:rFonts w:ascii="仿宋" w:eastAsia="仿宋" w:hint="eastAsia"/>
          <w:color w:val="000000"/>
          <w:sz w:val="32"/>
          <w:szCs w:val="32"/>
        </w:rPr>
        <w:t>；住房保障支出</w:t>
      </w:r>
      <w:r>
        <w:rPr>
          <w:rFonts w:ascii="仿宋" w:eastAsia="仿宋"/>
          <w:color w:val="000000"/>
          <w:sz w:val="32"/>
          <w:szCs w:val="32"/>
        </w:rPr>
        <w:t>51.85</w:t>
      </w:r>
      <w:r>
        <w:rPr>
          <w:rFonts w:ascii="仿宋" w:eastAsia="仿宋" w:hint="eastAsia"/>
          <w:color w:val="000000"/>
          <w:sz w:val="32"/>
          <w:szCs w:val="32"/>
        </w:rPr>
        <w:t>万元，占</w:t>
      </w:r>
      <w:r>
        <w:rPr>
          <w:rFonts w:ascii="仿宋" w:eastAsia="仿宋"/>
          <w:color w:val="000000"/>
          <w:sz w:val="32"/>
          <w:szCs w:val="32"/>
        </w:rPr>
        <w:t>4.29%</w:t>
      </w:r>
      <w:r>
        <w:rPr>
          <w:rFonts w:ascii="仿宋" w:eastAsia="仿宋" w:hint="eastAsia"/>
          <w:color w:val="000000"/>
          <w:sz w:val="32"/>
          <w:szCs w:val="32"/>
        </w:rPr>
        <w:t>。</w:t>
      </w:r>
    </w:p>
    <w:p>
      <w:pPr>
        <w:spacing w:line="600" w:lineRule="exact"/>
        <w:ind w:firstLineChars="200" w:firstLine="640"/>
        <w:rPr>
          <w:rFonts w:ascii="仿宋" w:eastAsia="仿宋"/>
          <w:color w:val="000000"/>
          <w:sz w:val="32"/>
          <w:szCs w:val="32"/>
        </w:rPr>
      </w:pPr>
      <w:r>
        <w:rPr>
          <w:rFonts w:ascii="仿宋" w:eastAsia="仿宋" w:hint="eastAsia"/>
          <w:color w:val="000000"/>
          <w:sz w:val="32"/>
          <w:szCs w:val="32"/>
        </w:rPr>
        <w:drawing>
          <wp:anchor distT="0" distB="0" distL="114300" distR="114300" simplePos="0" relativeHeight="27" behindDoc="0" locked="0" layoutInCell="1" hidden="0" allowOverlap="1">
            <wp:simplePos x="0" y="0"/>
            <wp:positionH relativeFrom="column">
              <wp:posOffset>330200</wp:posOffset>
            </wp:positionH>
            <wp:positionV relativeFrom="paragraph">
              <wp:posOffset>100330</wp:posOffset>
            </wp:positionV>
            <wp:extent cx="4584936" cy="2743341"/>
            <wp:effectExtent l="0" t="0" r="0" b="0"/>
            <wp:wrapSquare wrapText="bothSides"/>
            <wp:docPr id="14" name="图片 7"/>
            <wp:cNvGraphicFramePr>
              <a:graphicFrameLocks noChangeAspect="1"/>
            </wp:cNvGraphicFramePr>
            <a:graphic>
              <a:graphicData uri="http://schemas.openxmlformats.org/drawingml/2006/picture">
                <pic:pic>
                  <pic:nvPicPr>
                    <pic:cNvPr id="16" name="图片 7 16"/>
                    <pic:cNvPicPr/>
                  </pic:nvPicPr>
                  <pic:blipFill>
                    <a:blip r:embed="rId9"/>
                    <a:stretch>
                      <a:fillRect/>
                    </a:stretch>
                  </pic:blipFill>
                  <pic:spPr>
                    <a:xfrm rot="0">
                      <a:off x="0" y="0"/>
                      <a:ext cx="4584936" cy="2743341"/>
                    </a:xfrm>
                    <a:prstGeom prst="rect"/>
                    <a:noFill/>
                    <a:ln w="9525" cmpd="sng" cap="flat">
                      <a:noFill/>
                      <a:prstDash val="solid"/>
                      <a:miter/>
                    </a:ln>
                  </pic:spPr>
                </pic:pic>
              </a:graphicData>
            </a:graphic>
          </wp:anchor>
        </w:drawing>
      </w: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outlineLvl w:val="2"/>
        <w:rPr>
          <w:rFonts w:ascii="仿宋" w:eastAsia="仿宋"/>
          <w:b/>
          <w:color w:val="000000"/>
          <w:sz w:val="32"/>
          <w:szCs w:val="32"/>
        </w:rPr>
      </w:pPr>
      <w:bookmarkStart w:id="36" w:name="_Toc15377212"/>
      <w:r>
        <w:rPr>
          <w:rFonts w:ascii="仿宋" w:eastAsia="仿宋" w:hint="eastAsia"/>
          <w:b/>
          <w:color w:val="000000"/>
          <w:sz w:val="32"/>
          <w:szCs w:val="32"/>
        </w:rPr>
        <w:t>（三）一般公共预算财政拨款支出决算具体情况</w:t>
      </w:r>
      <w:bookmarkEnd w:id="36"/>
    </w:p>
    <w:p>
      <w:pPr>
        <w:spacing w:line="600" w:lineRule="exact"/>
        <w:ind w:firstLineChars="200" w:firstLine="640"/>
        <w:outlineLvl w:val="2"/>
        <w:rPr>
          <w:rFonts w:ascii="仿宋" w:eastAsia="仿宋"/>
          <w:color w:val="FF0000"/>
          <w:sz w:val="32"/>
          <w:szCs w:val="32"/>
        </w:rPr>
      </w:pPr>
      <w:bookmarkStart w:id="37" w:name="_Toc15377213"/>
      <w:bookmarkStart w:id="38" w:name="_Toc15377444"/>
      <w:bookmarkStart w:id="39" w:name="_Toc15378460"/>
      <w:r>
        <w:rPr>
          <w:rFonts w:ascii="仿宋" w:eastAsia="仿宋" w:hint="eastAsia"/>
          <w:b/>
          <w:color w:val="000000"/>
          <w:sz w:val="32"/>
          <w:szCs w:val="32"/>
        </w:rPr>
        <w:t>2018年般公共预算支出决算数为</w:t>
      </w:r>
      <w:r>
        <w:rPr>
          <w:rFonts w:ascii="仿宋" w:eastAsia="仿宋"/>
          <w:color w:val="000000"/>
          <w:sz w:val="32"/>
          <w:szCs w:val="32"/>
        </w:rPr>
        <w:t>1207.74</w:t>
      </w:r>
      <w:r>
        <w:rPr>
          <w:rFonts w:ascii="仿宋" w:eastAsia="仿宋" w:hint="eastAsia"/>
          <w:color w:val="000000"/>
          <w:sz w:val="32"/>
          <w:szCs w:val="32"/>
        </w:rPr>
        <w:t>万元，</w:t>
      </w:r>
      <w:r>
        <w:rPr>
          <w:rStyle w:val="18"/>
          <w:rFonts w:ascii="仿宋" w:eastAsia="仿宋" w:hint="eastAsia"/>
          <w:bCs/>
          <w:color w:val="000000"/>
          <w:sz w:val="32"/>
          <w:szCs w:val="32"/>
        </w:rPr>
        <w:t>完成预算</w:t>
      </w:r>
      <w:r>
        <w:rPr>
          <w:rStyle w:val="18"/>
          <w:rFonts w:ascii="仿宋" w:eastAsia="仿宋"/>
          <w:bCs/>
          <w:color w:val="000000"/>
          <w:sz w:val="32"/>
          <w:szCs w:val="32"/>
        </w:rPr>
        <w:t>100%</w:t>
      </w:r>
      <w:r>
        <w:rPr>
          <w:rStyle w:val="18"/>
          <w:rFonts w:ascii="仿宋" w:eastAsia="仿宋" w:hint="eastAsia"/>
          <w:bCs/>
          <w:color w:val="000000"/>
          <w:sz w:val="32"/>
          <w:szCs w:val="32"/>
        </w:rPr>
        <w:t>。其中：</w:t>
      </w:r>
      <w:bookmarkEnd w:id="37"/>
      <w:bookmarkEnd w:id="38"/>
      <w:bookmarkEnd w:id="39"/>
    </w:p>
    <w:p>
      <w:pPr>
        <w:spacing w:line="600" w:lineRule="exact"/>
        <w:ind w:leftChars="200" w:left="420"/>
        <w:rPr>
          <w:rStyle w:val="18"/>
          <w:rFonts w:ascii="仿宋" w:eastAsia="仿宋"/>
          <w:bCs/>
          <w:color w:val="000000"/>
          <w:sz w:val="32"/>
          <w:szCs w:val="32"/>
        </w:rPr>
      </w:pPr>
      <w:r>
        <w:rPr>
          <w:rStyle w:val="18"/>
          <w:rFonts w:ascii="仿宋" w:eastAsia="仿宋"/>
          <w:bCs/>
          <w:color w:val="000000"/>
          <w:sz w:val="32"/>
          <w:szCs w:val="32"/>
        </w:rPr>
        <w:t>1.</w:t>
      </w:r>
      <w:r>
        <w:rPr>
          <w:rStyle w:val="18"/>
          <w:rFonts w:ascii="仿宋" w:eastAsia="仿宋" w:hint="eastAsia"/>
          <w:bCs/>
          <w:color w:val="000000"/>
          <w:sz w:val="32"/>
          <w:szCs w:val="32"/>
        </w:rPr>
        <w:t>一般公共服务(类)</w:t>
      </w:r>
      <w:r>
        <w:rPr>
          <w:rStyle w:val="18"/>
          <w:rFonts w:ascii="仿宋" w:eastAsia="仿宋"/>
          <w:bCs/>
          <w:color w:val="000000"/>
          <w:sz w:val="32"/>
          <w:szCs w:val="32"/>
        </w:rPr>
        <w:t>:</w:t>
      </w:r>
      <w:r>
        <w:rPr>
          <w:rStyle w:val="18"/>
          <w:rFonts w:ascii="仿宋" w:eastAsia="仿宋" w:hint="eastAsia"/>
          <w:b w:val="0"/>
          <w:bCs/>
          <w:color w:val="000000"/>
          <w:sz w:val="32"/>
          <w:szCs w:val="32"/>
        </w:rPr>
        <w:t>支出决算为</w:t>
      </w:r>
      <w:r>
        <w:rPr>
          <w:rStyle w:val="18"/>
          <w:rFonts w:ascii="仿宋" w:eastAsia="仿宋"/>
          <w:b w:val="0"/>
          <w:bCs/>
          <w:color w:val="000000"/>
          <w:sz w:val="32"/>
          <w:szCs w:val="32"/>
        </w:rPr>
        <w:t>0</w:t>
      </w:r>
      <w:r>
        <w:rPr>
          <w:rStyle w:val="18"/>
          <w:rFonts w:ascii="仿宋" w:eastAsia="仿宋" w:hint="eastAsia"/>
          <w:b w:val="0"/>
          <w:bCs/>
          <w:color w:val="000000"/>
          <w:sz w:val="32"/>
          <w:szCs w:val="32"/>
        </w:rPr>
        <w:t>.</w:t>
      </w:r>
      <w:r>
        <w:rPr>
          <w:rStyle w:val="18"/>
          <w:rFonts w:ascii="仿宋" w:eastAsia="仿宋"/>
          <w:b w:val="0"/>
          <w:bCs/>
          <w:color w:val="000000"/>
          <w:sz w:val="32"/>
          <w:szCs w:val="32"/>
        </w:rPr>
        <w:t>2</w:t>
      </w:r>
      <w:r>
        <w:rPr>
          <w:rStyle w:val="18"/>
          <w:rFonts w:ascii="仿宋" w:eastAsia="仿宋" w:hint="eastAsia"/>
          <w:b w:val="0"/>
          <w:bCs/>
          <w:color w:val="000000"/>
          <w:sz w:val="32"/>
          <w:szCs w:val="32"/>
        </w:rPr>
        <w:t>万元，完成预算</w:t>
      </w:r>
      <w:r>
        <w:rPr>
          <w:rStyle w:val="18"/>
          <w:rFonts w:ascii="仿宋" w:eastAsia="仿宋"/>
          <w:b w:val="0"/>
          <w:bCs/>
          <w:color w:val="000000"/>
          <w:sz w:val="32"/>
          <w:szCs w:val="32"/>
        </w:rPr>
        <w:t>100%</w:t>
      </w:r>
      <w:r>
        <w:rPr>
          <w:rStyle w:val="18"/>
          <w:rFonts w:ascii="仿宋" w:eastAsia="仿宋" w:hint="eastAsia"/>
          <w:b w:val="0"/>
          <w:bCs/>
          <w:color w:val="000000"/>
          <w:sz w:val="32"/>
          <w:szCs w:val="32"/>
        </w:rPr>
        <w:t>。</w:t>
      </w:r>
    </w:p>
    <w:p>
      <w:pPr>
        <w:spacing w:line="600" w:lineRule="exact"/>
        <w:ind w:leftChars="200" w:left="420"/>
        <w:rPr>
          <w:rFonts w:ascii="仿宋" w:eastAsia="仿宋"/>
          <w:b/>
          <w:color w:val="000000"/>
          <w:sz w:val="32"/>
          <w:szCs w:val="32"/>
        </w:rPr>
      </w:pPr>
      <w:r>
        <w:rPr>
          <w:rStyle w:val="18"/>
          <w:rFonts w:ascii="仿宋" w:eastAsia="仿宋"/>
          <w:bCs/>
          <w:color w:val="000000"/>
          <w:sz w:val="32"/>
          <w:szCs w:val="32"/>
        </w:rPr>
        <w:t>2.</w:t>
      </w:r>
      <w:r>
        <w:rPr>
          <w:rStyle w:val="18"/>
          <w:rFonts w:ascii="仿宋" w:eastAsia="仿宋" w:hint="eastAsia"/>
          <w:bCs/>
          <w:color w:val="000000"/>
          <w:sz w:val="32"/>
          <w:szCs w:val="32"/>
        </w:rPr>
        <w:t>教育(类)</w:t>
      </w:r>
      <w:r>
        <w:rPr>
          <w:rStyle w:val="18"/>
          <w:rFonts w:ascii="仿宋" w:eastAsia="仿宋"/>
          <w:bCs/>
          <w:color w:val="000000"/>
          <w:sz w:val="32"/>
          <w:szCs w:val="32"/>
        </w:rPr>
        <w:t>:</w:t>
      </w:r>
      <w:r>
        <w:rPr>
          <w:rStyle w:val="18"/>
          <w:rFonts w:ascii="仿宋" w:eastAsia="仿宋" w:hint="eastAsia"/>
          <w:b w:val="0"/>
          <w:bCs/>
          <w:color w:val="000000"/>
          <w:sz w:val="32"/>
          <w:szCs w:val="32"/>
        </w:rPr>
        <w:t>支出决算为</w:t>
      </w:r>
      <w:r>
        <w:rPr>
          <w:rFonts w:ascii="仿宋" w:eastAsia="仿宋"/>
          <w:color w:val="000000"/>
          <w:sz w:val="32"/>
          <w:szCs w:val="32"/>
        </w:rPr>
        <w:t>1030.83</w:t>
      </w:r>
      <w:r>
        <w:rPr>
          <w:rFonts w:ascii="仿宋" w:eastAsia="仿宋" w:hint="eastAsia"/>
          <w:color w:val="000000"/>
          <w:sz w:val="32"/>
          <w:szCs w:val="32"/>
        </w:rPr>
        <w:t>万元</w:t>
      </w:r>
      <w:r>
        <w:rPr>
          <w:rStyle w:val="18"/>
          <w:rFonts w:ascii="仿宋" w:eastAsia="仿宋" w:hint="eastAsia"/>
          <w:b w:val="0"/>
          <w:bCs/>
          <w:color w:val="000000"/>
          <w:sz w:val="32"/>
          <w:szCs w:val="32"/>
        </w:rPr>
        <w:t>万元，完成预算</w:t>
      </w:r>
      <w:r>
        <w:rPr>
          <w:rStyle w:val="18"/>
          <w:rFonts w:ascii="仿宋" w:eastAsia="仿宋"/>
          <w:b w:val="0"/>
          <w:bCs/>
          <w:color w:val="000000"/>
          <w:sz w:val="32"/>
          <w:szCs w:val="32"/>
        </w:rPr>
        <w:t>100%</w:t>
      </w:r>
      <w:r>
        <w:rPr>
          <w:rStyle w:val="18"/>
          <w:rFonts w:ascii="仿宋" w:eastAsia="仿宋" w:hint="eastAsia"/>
          <w:b w:val="0"/>
          <w:bCs/>
          <w:color w:val="000000"/>
          <w:sz w:val="32"/>
          <w:szCs w:val="32"/>
        </w:rPr>
        <w:t>。</w:t>
      </w:r>
    </w:p>
    <w:p>
      <w:pPr>
        <w:spacing w:line="600" w:lineRule="exact"/>
        <w:ind w:firstLineChars="100" w:firstLine="320"/>
        <w:rPr>
          <w:rStyle w:val="18"/>
          <w:rFonts w:ascii="仿宋" w:eastAsia="仿宋"/>
          <w:b w:val="0"/>
          <w:bCs/>
          <w:color w:val="000000"/>
          <w:sz w:val="32"/>
          <w:szCs w:val="32"/>
        </w:rPr>
      </w:pPr>
      <w:r>
        <w:rPr>
          <w:rStyle w:val="18"/>
          <w:rFonts w:ascii="仿宋" w:eastAsia="仿宋"/>
          <w:bCs/>
          <w:color w:val="000000"/>
          <w:sz w:val="32"/>
          <w:szCs w:val="32"/>
        </w:rPr>
        <w:t>3.</w:t>
      </w:r>
      <w:r>
        <w:rPr>
          <w:rStyle w:val="18"/>
          <w:rFonts w:ascii="仿宋" w:eastAsia="仿宋" w:hint="eastAsia"/>
          <w:bCs/>
          <w:color w:val="000000"/>
          <w:sz w:val="32"/>
          <w:szCs w:val="32"/>
        </w:rPr>
        <w:t>科学技术(类)</w:t>
      </w:r>
      <w:r>
        <w:rPr>
          <w:rStyle w:val="18"/>
          <w:rFonts w:ascii="仿宋" w:eastAsia="仿宋"/>
          <w:bCs/>
          <w:color w:val="000000"/>
          <w:sz w:val="32"/>
          <w:szCs w:val="32"/>
        </w:rPr>
        <w:t>:</w:t>
      </w:r>
      <w:r>
        <w:rPr>
          <w:rStyle w:val="18"/>
          <w:rFonts w:ascii="仿宋" w:eastAsia="仿宋" w:hint="eastAsia"/>
          <w:b w:val="0"/>
          <w:bCs/>
          <w:color w:val="000000"/>
          <w:sz w:val="32"/>
          <w:szCs w:val="32"/>
        </w:rPr>
        <w:t>支出决算为</w:t>
      </w:r>
      <w:r>
        <w:rPr>
          <w:rStyle w:val="18"/>
          <w:rFonts w:ascii="仿宋" w:eastAsia="仿宋"/>
          <w:b w:val="0"/>
          <w:bCs/>
          <w:color w:val="000000"/>
          <w:sz w:val="32"/>
          <w:szCs w:val="32"/>
        </w:rPr>
        <w:t>0</w:t>
      </w:r>
      <w:r>
        <w:rPr>
          <w:rStyle w:val="18"/>
          <w:rFonts w:ascii="仿宋" w:eastAsia="仿宋" w:hint="eastAsia"/>
          <w:b w:val="0"/>
          <w:bCs/>
          <w:color w:val="000000"/>
          <w:sz w:val="32"/>
          <w:szCs w:val="32"/>
        </w:rPr>
        <w:t>万元，完成预算</w:t>
      </w:r>
      <w:r>
        <w:rPr>
          <w:rStyle w:val="18"/>
          <w:rFonts w:ascii="仿宋" w:eastAsia="仿宋"/>
          <w:b w:val="0"/>
          <w:bCs/>
          <w:color w:val="000000"/>
          <w:sz w:val="32"/>
          <w:szCs w:val="32"/>
        </w:rPr>
        <w:t>0%</w:t>
      </w:r>
      <w:r>
        <w:rPr>
          <w:rStyle w:val="18"/>
          <w:rFonts w:ascii="仿宋" w:eastAsia="仿宋" w:hint="eastAsia"/>
          <w:b w:val="0"/>
          <w:bCs/>
          <w:color w:val="000000"/>
          <w:sz w:val="32"/>
          <w:szCs w:val="32"/>
        </w:rPr>
        <w:t>。</w:t>
      </w:r>
    </w:p>
    <w:p>
      <w:pPr>
        <w:spacing w:line="600" w:lineRule="exact"/>
        <w:ind w:firstLineChars="100" w:firstLine="320"/>
        <w:rPr>
          <w:rFonts w:ascii="仿宋" w:eastAsia="仿宋"/>
          <w:b/>
          <w:color w:val="000000"/>
          <w:sz w:val="32"/>
          <w:szCs w:val="32"/>
        </w:rPr>
      </w:pPr>
      <w:r>
        <w:rPr>
          <w:rStyle w:val="18"/>
          <w:rFonts w:ascii="仿宋" w:eastAsia="仿宋"/>
          <w:bCs/>
          <w:color w:val="000000"/>
          <w:sz w:val="32"/>
          <w:szCs w:val="32"/>
        </w:rPr>
        <w:t>4.</w:t>
      </w:r>
      <w:r>
        <w:rPr>
          <w:rStyle w:val="18"/>
          <w:rFonts w:ascii="仿宋" w:eastAsia="仿宋" w:hint="eastAsia"/>
          <w:bCs/>
          <w:color w:val="000000"/>
          <w:sz w:val="32"/>
          <w:szCs w:val="32"/>
        </w:rPr>
        <w:t>文化体育与传媒(类)</w:t>
      </w:r>
      <w:r>
        <w:rPr>
          <w:rStyle w:val="18"/>
          <w:rFonts w:ascii="仿宋" w:eastAsia="仿宋"/>
          <w:bCs/>
          <w:color w:val="000000"/>
          <w:sz w:val="32"/>
          <w:szCs w:val="32"/>
        </w:rPr>
        <w:t>:</w:t>
      </w:r>
      <w:r>
        <w:rPr>
          <w:rStyle w:val="18"/>
          <w:rFonts w:ascii="仿宋" w:eastAsia="仿宋" w:hint="eastAsia"/>
          <w:b w:val="0"/>
          <w:bCs/>
          <w:color w:val="000000"/>
          <w:sz w:val="32"/>
          <w:szCs w:val="32"/>
        </w:rPr>
        <w:t>支出决算为</w:t>
      </w:r>
      <w:r>
        <w:rPr>
          <w:rStyle w:val="18"/>
          <w:rFonts w:ascii="仿宋" w:eastAsia="仿宋"/>
          <w:b w:val="0"/>
          <w:bCs/>
          <w:color w:val="000000"/>
          <w:sz w:val="32"/>
          <w:szCs w:val="32"/>
        </w:rPr>
        <w:t>0</w:t>
      </w:r>
      <w:r>
        <w:rPr>
          <w:rStyle w:val="18"/>
          <w:rFonts w:ascii="仿宋" w:eastAsia="仿宋" w:hint="eastAsia"/>
          <w:b w:val="0"/>
          <w:bCs/>
          <w:color w:val="000000"/>
          <w:sz w:val="32"/>
          <w:szCs w:val="32"/>
        </w:rPr>
        <w:t>万元，完成预算</w:t>
      </w:r>
      <w:r>
        <w:rPr>
          <w:rStyle w:val="18"/>
          <w:rFonts w:ascii="仿宋" w:eastAsia="仿宋"/>
          <w:b w:val="0"/>
          <w:bCs/>
          <w:color w:val="000000"/>
          <w:sz w:val="32"/>
          <w:szCs w:val="32"/>
        </w:rPr>
        <w:t>0%</w:t>
      </w:r>
      <w:r>
        <w:rPr>
          <w:rStyle w:val="18"/>
          <w:rFonts w:ascii="仿宋" w:eastAsia="仿宋" w:hint="eastAsia"/>
          <w:b w:val="0"/>
          <w:bCs/>
          <w:color w:val="000000"/>
          <w:sz w:val="32"/>
          <w:szCs w:val="32"/>
        </w:rPr>
        <w:t>。</w:t>
      </w:r>
    </w:p>
    <w:p>
      <w:pPr>
        <w:spacing w:line="600" w:lineRule="exact"/>
        <w:ind w:firstLineChars="100" w:firstLine="320"/>
        <w:rPr>
          <w:rFonts w:ascii="仿宋" w:eastAsia="仿宋"/>
          <w:b/>
          <w:color w:val="000000"/>
          <w:sz w:val="32"/>
          <w:szCs w:val="32"/>
        </w:rPr>
      </w:pPr>
      <w:r>
        <w:rPr>
          <w:rStyle w:val="18"/>
          <w:rFonts w:ascii="仿宋" w:eastAsia="仿宋"/>
          <w:bCs/>
          <w:color w:val="000000"/>
          <w:sz w:val="32"/>
          <w:szCs w:val="32"/>
        </w:rPr>
        <w:t>5.</w:t>
      </w:r>
      <w:r>
        <w:rPr>
          <w:rStyle w:val="18"/>
          <w:rFonts w:ascii="仿宋" w:eastAsia="仿宋" w:hint="eastAsia"/>
          <w:bCs/>
          <w:color w:val="000000"/>
          <w:sz w:val="32"/>
          <w:szCs w:val="32"/>
        </w:rPr>
        <w:t>社会保障和就业(类)</w:t>
      </w:r>
      <w:r>
        <w:rPr>
          <w:rStyle w:val="18"/>
          <w:rFonts w:ascii="仿宋" w:eastAsia="仿宋"/>
          <w:bCs/>
          <w:color w:val="000000"/>
          <w:sz w:val="32"/>
          <w:szCs w:val="32"/>
        </w:rPr>
        <w:t>:</w:t>
      </w:r>
      <w:r>
        <w:rPr>
          <w:rStyle w:val="18"/>
          <w:rFonts w:ascii="仿宋" w:eastAsia="仿宋" w:hint="eastAsia"/>
          <w:b w:val="0"/>
          <w:bCs/>
          <w:color w:val="000000"/>
          <w:sz w:val="32"/>
          <w:szCs w:val="32"/>
        </w:rPr>
        <w:t>支出决算为</w:t>
      </w:r>
      <w:r>
        <w:rPr>
          <w:rFonts w:ascii="仿宋" w:eastAsia="仿宋"/>
          <w:color w:val="000000"/>
          <w:sz w:val="32"/>
          <w:szCs w:val="32"/>
        </w:rPr>
        <w:t>96.25</w:t>
      </w:r>
      <w:r>
        <w:rPr>
          <w:rFonts w:ascii="仿宋" w:eastAsia="仿宋" w:hint="eastAsia"/>
          <w:color w:val="000000"/>
          <w:sz w:val="32"/>
          <w:szCs w:val="32"/>
        </w:rPr>
        <w:t>万元</w:t>
      </w:r>
      <w:r>
        <w:rPr>
          <w:rStyle w:val="18"/>
          <w:rFonts w:ascii="仿宋" w:eastAsia="仿宋" w:hint="eastAsia"/>
          <w:b w:val="0"/>
          <w:bCs/>
          <w:color w:val="000000"/>
          <w:sz w:val="32"/>
          <w:szCs w:val="32"/>
        </w:rPr>
        <w:t>，完成预算</w:t>
      </w:r>
      <w:r>
        <w:rPr>
          <w:rStyle w:val="18"/>
          <w:rFonts w:ascii="仿宋" w:eastAsia="仿宋"/>
          <w:b w:val="0"/>
          <w:bCs/>
          <w:color w:val="000000"/>
          <w:sz w:val="32"/>
          <w:szCs w:val="32"/>
        </w:rPr>
        <w:t>100%</w:t>
      </w:r>
      <w:r>
        <w:rPr>
          <w:rStyle w:val="18"/>
          <w:rFonts w:ascii="仿宋" w:eastAsia="仿宋" w:hint="eastAsia"/>
          <w:b w:val="0"/>
          <w:bCs/>
          <w:color w:val="000000"/>
          <w:sz w:val="32"/>
          <w:szCs w:val="32"/>
        </w:rPr>
        <w:t>。</w:t>
      </w:r>
    </w:p>
    <w:p>
      <w:pPr>
        <w:spacing w:line="600" w:lineRule="exact"/>
        <w:ind w:firstLineChars="100" w:firstLine="320"/>
        <w:rPr>
          <w:rFonts w:ascii="仿宋" w:eastAsia="仿宋"/>
          <w:b/>
          <w:color w:val="000000"/>
          <w:sz w:val="32"/>
          <w:szCs w:val="32"/>
        </w:rPr>
      </w:pPr>
      <w:r>
        <w:rPr>
          <w:rStyle w:val="18"/>
          <w:rFonts w:ascii="仿宋" w:eastAsia="仿宋"/>
          <w:bCs/>
          <w:color w:val="000000"/>
          <w:sz w:val="32"/>
          <w:szCs w:val="32"/>
        </w:rPr>
        <w:t>6.</w:t>
      </w:r>
      <w:r>
        <w:rPr>
          <w:rStyle w:val="18"/>
          <w:rFonts w:ascii="仿宋" w:eastAsia="仿宋" w:hint="eastAsia"/>
          <w:bCs/>
          <w:color w:val="000000"/>
          <w:sz w:val="32"/>
          <w:szCs w:val="32"/>
        </w:rPr>
        <w:t>医疗卫生与计划生育(类)</w:t>
      </w:r>
      <w:r>
        <w:rPr>
          <w:rStyle w:val="18"/>
          <w:rFonts w:ascii="仿宋" w:eastAsia="仿宋"/>
          <w:bCs/>
          <w:color w:val="000000"/>
          <w:sz w:val="32"/>
          <w:szCs w:val="32"/>
        </w:rPr>
        <w:t>:</w:t>
      </w:r>
      <w:r>
        <w:rPr>
          <w:rStyle w:val="18"/>
          <w:rFonts w:ascii="仿宋" w:eastAsia="仿宋" w:hint="eastAsia"/>
          <w:b w:val="0"/>
          <w:bCs/>
          <w:color w:val="000000"/>
          <w:sz w:val="32"/>
          <w:szCs w:val="32"/>
        </w:rPr>
        <w:t>支出决算为</w:t>
      </w:r>
      <w:r>
        <w:rPr>
          <w:rFonts w:ascii="仿宋" w:eastAsia="仿宋"/>
          <w:color w:val="000000"/>
          <w:sz w:val="32"/>
          <w:szCs w:val="32"/>
        </w:rPr>
        <w:t>28.61</w:t>
      </w:r>
      <w:r>
        <w:rPr>
          <w:rStyle w:val="18"/>
          <w:rFonts w:ascii="仿宋" w:eastAsia="仿宋" w:hint="eastAsia"/>
          <w:b w:val="0"/>
          <w:bCs/>
          <w:color w:val="000000"/>
          <w:sz w:val="32"/>
          <w:szCs w:val="32"/>
        </w:rPr>
        <w:t>万元，完成预算</w:t>
      </w:r>
      <w:r>
        <w:rPr>
          <w:rStyle w:val="18"/>
          <w:rFonts w:ascii="仿宋" w:eastAsia="仿宋"/>
          <w:b w:val="0"/>
          <w:bCs/>
          <w:color w:val="000000"/>
          <w:sz w:val="32"/>
          <w:szCs w:val="32"/>
        </w:rPr>
        <w:t>100%</w:t>
      </w:r>
      <w:r>
        <w:rPr>
          <w:rStyle w:val="18"/>
          <w:rFonts w:ascii="仿宋" w:eastAsia="仿宋" w:hint="eastAsia"/>
          <w:b w:val="0"/>
          <w:bCs/>
          <w:color w:val="000000"/>
          <w:sz w:val="32"/>
          <w:szCs w:val="32"/>
        </w:rPr>
        <w:t>。</w:t>
      </w:r>
    </w:p>
    <w:p>
      <w:pPr>
        <w:spacing w:line="600" w:lineRule="exact"/>
        <w:ind w:firstLineChars="100" w:firstLine="320"/>
        <w:rPr>
          <w:rFonts w:ascii="仿宋" w:eastAsia="仿宋"/>
          <w:color w:val="000000"/>
          <w:sz w:val="32"/>
          <w:szCs w:val="32"/>
        </w:rPr>
      </w:pPr>
      <w:r>
        <w:rPr>
          <w:rStyle w:val="18"/>
          <w:rFonts w:ascii="宋体" w:eastAsia="宋体" w:hint="eastAsia"/>
          <w:bCs/>
          <w:color w:val="000000"/>
          <w:sz w:val="32"/>
          <w:szCs w:val="32"/>
        </w:rPr>
        <w:t>7.住房保障</w:t>
      </w:r>
      <w:r>
        <w:rPr>
          <w:rStyle w:val="18"/>
          <w:rFonts w:ascii="仿宋" w:eastAsia="仿宋" w:hint="eastAsia"/>
          <w:bCs/>
          <w:color w:val="000000"/>
          <w:sz w:val="32"/>
          <w:szCs w:val="32"/>
        </w:rPr>
        <w:t>(类)</w:t>
      </w:r>
      <w:r>
        <w:rPr>
          <w:rStyle w:val="18"/>
          <w:rFonts w:ascii="宋体" w:eastAsia="宋体" w:hint="eastAsia"/>
          <w:bCs/>
          <w:color w:val="000000"/>
          <w:sz w:val="32"/>
          <w:szCs w:val="32"/>
        </w:rPr>
        <w:t>：</w:t>
      </w:r>
      <w:r>
        <w:rPr>
          <w:rStyle w:val="18"/>
          <w:rFonts w:ascii="仿宋" w:eastAsia="仿宋" w:hint="eastAsia"/>
          <w:b w:val="0"/>
          <w:bCs/>
          <w:color w:val="000000"/>
          <w:sz w:val="32"/>
          <w:szCs w:val="32"/>
        </w:rPr>
        <w:t>支出决算为</w:t>
      </w:r>
      <w:r>
        <w:rPr>
          <w:rFonts w:ascii="仿宋" w:eastAsia="仿宋"/>
          <w:color w:val="000000"/>
          <w:sz w:val="32"/>
          <w:szCs w:val="32"/>
        </w:rPr>
        <w:t>51.85</w:t>
      </w:r>
      <w:r>
        <w:rPr>
          <w:rFonts w:ascii="仿宋" w:eastAsia="仿宋" w:hint="eastAsia"/>
          <w:color w:val="000000"/>
          <w:sz w:val="32"/>
          <w:szCs w:val="32"/>
        </w:rPr>
        <w:t>万元，</w:t>
      </w:r>
      <w:r>
        <w:rPr>
          <w:rStyle w:val="18"/>
          <w:rFonts w:ascii="仿宋" w:eastAsia="仿宋" w:hint="eastAsia"/>
          <w:b w:val="0"/>
          <w:bCs/>
          <w:color w:val="000000"/>
          <w:sz w:val="32"/>
          <w:szCs w:val="32"/>
        </w:rPr>
        <w:t>完成预算</w:t>
      </w:r>
      <w:r>
        <w:rPr>
          <w:rStyle w:val="18"/>
          <w:rFonts w:ascii="仿宋" w:eastAsia="仿宋"/>
          <w:b w:val="0"/>
          <w:bCs/>
          <w:color w:val="000000"/>
          <w:sz w:val="32"/>
          <w:szCs w:val="32"/>
        </w:rPr>
        <w:t>100%</w:t>
      </w:r>
      <w:r>
        <w:rPr>
          <w:rStyle w:val="18"/>
          <w:rFonts w:ascii="仿宋" w:eastAsia="仿宋" w:hint="eastAsia"/>
          <w:b w:val="0"/>
          <w:bCs/>
          <w:color w:val="000000"/>
          <w:sz w:val="32"/>
          <w:szCs w:val="32"/>
        </w:rPr>
        <w:t>。</w:t>
      </w:r>
    </w:p>
    <w:p>
      <w:pPr>
        <w:spacing w:line="600" w:lineRule="exact"/>
        <w:ind w:firstLine="640"/>
        <w:rPr>
          <w:rFonts w:ascii="仿宋" w:eastAsia="仿宋"/>
          <w:b/>
          <w:color w:val="000000"/>
          <w:sz w:val="32"/>
          <w:szCs w:val="32"/>
        </w:rPr>
      </w:pPr>
      <w:r>
        <w:rPr>
          <w:rFonts w:ascii="仿宋" w:eastAsia="仿宋" w:hint="eastAsia"/>
          <w:b/>
          <w:color w:val="000000"/>
          <w:sz w:val="32"/>
          <w:szCs w:val="32"/>
        </w:rPr>
        <w:t>（数据来源财决</w:t>
      </w:r>
      <w:r>
        <w:rPr>
          <w:rFonts w:ascii="仿宋" w:eastAsia="仿宋"/>
          <w:b/>
          <w:color w:val="000000"/>
          <w:sz w:val="32"/>
          <w:szCs w:val="32"/>
        </w:rPr>
        <w:t>08</w:t>
      </w:r>
      <w:r>
        <w:rPr>
          <w:rFonts w:ascii="仿宋" w:eastAsia="仿宋" w:hint="eastAsia"/>
          <w:b/>
          <w:color w:val="000000"/>
          <w:sz w:val="32"/>
          <w:szCs w:val="32"/>
        </w:rPr>
        <w:t>表，罗列全部功能分类科目至项级。上述“预算”口径为调整预算数。增减变动原因为决算数</w:t>
      </w:r>
      <w:r>
        <w:rPr>
          <w:rFonts w:ascii="仿宋" w:eastAsia="仿宋"/>
          <w:b/>
          <w:color w:val="000000"/>
          <w:sz w:val="32"/>
          <w:szCs w:val="32"/>
        </w:rPr>
        <w:t>&lt;</w:t>
      </w:r>
      <w:r>
        <w:rPr>
          <w:rFonts w:ascii="仿宋" w:eastAsia="仿宋" w:hint="eastAsia"/>
          <w:b/>
          <w:color w:val="000000"/>
          <w:sz w:val="32"/>
          <w:szCs w:val="32"/>
        </w:rPr>
        <w:t>项级</w:t>
      </w:r>
      <w:r>
        <w:rPr>
          <w:rFonts w:ascii="仿宋" w:eastAsia="仿宋"/>
          <w:b/>
          <w:color w:val="000000"/>
          <w:sz w:val="32"/>
          <w:szCs w:val="32"/>
        </w:rPr>
        <w:t>&gt;</w:t>
      </w:r>
      <w:r>
        <w:rPr>
          <w:rFonts w:ascii="仿宋" w:eastAsia="仿宋" w:hint="eastAsia"/>
          <w:b/>
          <w:color w:val="000000"/>
          <w:sz w:val="32"/>
          <w:szCs w:val="32"/>
        </w:rPr>
        <w:t>和调整预算数</w:t>
      </w:r>
      <w:r>
        <w:rPr>
          <w:rFonts w:ascii="仿宋" w:eastAsia="仿宋"/>
          <w:b/>
          <w:color w:val="000000"/>
          <w:sz w:val="32"/>
          <w:szCs w:val="32"/>
        </w:rPr>
        <w:t>&lt;</w:t>
      </w:r>
      <w:r>
        <w:rPr>
          <w:rFonts w:ascii="仿宋" w:eastAsia="仿宋" w:hint="eastAsia"/>
          <w:b/>
          <w:color w:val="000000"/>
          <w:sz w:val="32"/>
          <w:szCs w:val="32"/>
        </w:rPr>
        <w:t>项级</w:t>
      </w:r>
      <w:r>
        <w:rPr>
          <w:rFonts w:ascii="仿宋" w:eastAsia="仿宋"/>
          <w:b/>
          <w:color w:val="000000"/>
          <w:sz w:val="32"/>
          <w:szCs w:val="32"/>
        </w:rPr>
        <w:t>&gt;</w:t>
      </w:r>
      <w:r>
        <w:rPr>
          <w:rFonts w:ascii="仿宋" w:eastAsia="仿宋" w:hint="eastAsia"/>
          <w:b/>
          <w:color w:val="000000"/>
          <w:sz w:val="32"/>
          <w:szCs w:val="32"/>
        </w:rPr>
        <w:t>比较，与预算数持平可以不写原因。）</w:t>
      </w:r>
    </w:p>
    <w:p>
      <w:pPr>
        <w:spacing w:line="600" w:lineRule="exact"/>
        <w:ind w:firstLine="640"/>
        <w:rPr>
          <w:rFonts w:ascii="仿宋" w:eastAsia="仿宋"/>
          <w:b/>
          <w:color w:val="000000"/>
          <w:sz w:val="32"/>
          <w:szCs w:val="32"/>
        </w:rPr>
      </w:pPr>
    </w:p>
    <w:p>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、一</w:t>
      </w:r>
      <w:r>
        <w:rPr>
          <w:rStyle w:val="2Char"/>
          <w:rFonts w:ascii="黑体" w:eastAsia="黑体" w:hint="eastAsia"/>
          <w:b w:val="0"/>
        </w:rPr>
        <w:t>般公共预算财政拨款基本支出决算情况说明</w:t>
      </w:r>
      <w:bookmarkEnd w:id="40"/>
      <w:bookmarkEnd w:id="41"/>
      <w:r>
        <w:rPr>
          <w:rStyle w:val="2Char"/>
          <w:rFonts w:ascii="黑体" w:eastAsia="黑体"/>
          <w:b w:val="0"/>
        </w:rPr>
        <w:tab/>
      </w:r>
    </w:p>
    <w:p>
      <w:pPr>
        <w:spacing w:line="600" w:lineRule="exact"/>
        <w:ind w:firstLine="645"/>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8年一般公共预算财政拨款基本支出</w:t>
      </w:r>
      <w:r>
        <w:rPr>
          <w:rFonts w:ascii="仿宋" w:eastAsia="仿宋"/>
          <w:color w:val="000000"/>
          <w:sz w:val="32"/>
          <w:szCs w:val="32"/>
        </w:rPr>
        <w:t>904.74</w:t>
      </w:r>
      <w:r>
        <w:rPr>
          <w:rFonts w:ascii="仿宋" w:eastAsia="仿宋" w:hint="eastAsia"/>
          <w:color w:val="000000"/>
          <w:sz w:val="32"/>
          <w:szCs w:val="32"/>
        </w:rPr>
        <w:t>万元，其中：</w:t>
      </w:r>
    </w:p>
    <w:p>
      <w:pPr>
        <w:spacing w:line="600" w:lineRule="exact"/>
        <w:ind w:firstLine="645"/>
        <w:rPr>
          <w:rFonts w:ascii="仿宋" w:eastAsia="仿宋"/>
          <w:color w:val="000000"/>
          <w:sz w:val="32"/>
          <w:szCs w:val="32"/>
        </w:rPr>
      </w:pPr>
      <w:r>
        <w:rPr>
          <w:rFonts w:ascii="仿宋" w:eastAsia="仿宋" w:hint="eastAsia"/>
          <w:color w:val="000000"/>
          <w:sz w:val="32"/>
          <w:szCs w:val="32"/>
        </w:rPr>
        <w:t>人员经费</w:t>
      </w:r>
      <w:r>
        <w:rPr>
          <w:rFonts w:ascii="仿宋" w:eastAsia="仿宋"/>
          <w:color w:val="000000"/>
          <w:sz w:val="32"/>
          <w:szCs w:val="32"/>
        </w:rPr>
        <w:t>767.13</w:t>
      </w:r>
      <w:r>
        <w:rPr>
          <w:rFonts w:ascii="仿宋" w:eastAsia="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color w:val="000000"/>
          <w:sz w:val="32"/>
          <w:szCs w:val="32"/>
        </w:rPr>
        <w:br/>
      </w:r>
      <w:r>
        <w:rPr>
          <w:rFonts w:ascii="仿宋" w:eastAsia="仿宋" w:hint="eastAsia"/>
          <w:color w:val="000000"/>
          <w:sz w:val="32"/>
          <w:szCs w:val="32"/>
        </w:rPr>
        <w:t>　　公用经费</w:t>
      </w:r>
      <w:r>
        <w:rPr>
          <w:rFonts w:ascii="仿宋" w:eastAsia="仿宋"/>
          <w:color w:val="000000"/>
          <w:sz w:val="32"/>
          <w:szCs w:val="32"/>
        </w:rPr>
        <w:t>137.61</w:t>
      </w:r>
      <w:r>
        <w:rPr>
          <w:rFonts w:ascii="仿宋" w:eastAsia="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eastAsia="仿宋"/>
          <w:b/>
          <w:color w:val="000000"/>
          <w:sz w:val="32"/>
          <w:szCs w:val="32"/>
        </w:rPr>
      </w:pPr>
      <w:r>
        <w:rPr>
          <w:rFonts w:ascii="仿宋" w:eastAsia="仿宋" w:hint="eastAsia"/>
          <w:b/>
          <w:color w:val="000000"/>
          <w:sz w:val="32"/>
          <w:szCs w:val="32"/>
        </w:rPr>
        <w:t>（数据来源财决</w:t>
      </w:r>
      <w:r>
        <w:rPr>
          <w:rFonts w:ascii="仿宋" w:eastAsia="仿宋"/>
          <w:b/>
          <w:color w:val="000000"/>
          <w:sz w:val="32"/>
          <w:szCs w:val="32"/>
        </w:rPr>
        <w:t>0</w:t>
      </w:r>
      <w:r>
        <w:rPr>
          <w:rFonts w:ascii="仿宋" w:eastAsia="仿宋" w:hint="eastAsia"/>
          <w:b/>
          <w:color w:val="000000"/>
          <w:sz w:val="32"/>
          <w:szCs w:val="32"/>
        </w:rPr>
        <w:t>7表，根据本部门实际支出情况罗列全部经济分类科目。）</w:t>
      </w:r>
    </w:p>
    <w:p>
      <w:pPr>
        <w:spacing w:line="600" w:lineRule="exact"/>
        <w:ind w:firstLine="640"/>
        <w:rPr>
          <w:rFonts w:ascii="仿宋" w:eastAsia="仿宋"/>
          <w:b/>
          <w:color w:val="FF0000"/>
          <w:sz w:val="32"/>
          <w:szCs w:val="32"/>
        </w:rPr>
      </w:pPr>
    </w:p>
    <w:p>
      <w:pPr>
        <w:spacing w:line="600" w:lineRule="exact"/>
        <w:ind w:firstLine="640"/>
        <w:outlineLvl w:val="1"/>
        <w:rPr>
          <w:rStyle w:val="2Char"/>
          <w:rFonts w:ascii="黑体" w:eastAsia="黑体"/>
          <w:b w:val="0"/>
        </w:rPr>
      </w:pPr>
      <w:bookmarkStart w:id="42" w:name="_Toc15377215"/>
      <w:bookmarkStart w:id="43" w:name="_Toc15396609"/>
      <w:r>
        <w:rPr>
          <w:rFonts w:ascii="黑体" w:eastAsia="黑体" w:hint="eastAsia"/>
          <w:color w:val="000000"/>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42"/>
      <w:bookmarkEnd w:id="43"/>
    </w:p>
    <w:p>
      <w:pPr>
        <w:spacing w:line="600" w:lineRule="exact"/>
        <w:ind w:firstLine="640"/>
        <w:outlineLvl w:val="2"/>
        <w:rPr>
          <w:rFonts w:ascii="仿宋" w:eastAsia="仿宋"/>
          <w:b/>
          <w:color w:val="000000"/>
          <w:sz w:val="32"/>
          <w:szCs w:val="32"/>
        </w:rPr>
      </w:pPr>
      <w:bookmarkStart w:id="44" w:name="_Toc15377216"/>
      <w:r>
        <w:rPr>
          <w:rFonts w:ascii="仿宋" w:eastAsia="仿宋" w:hint="eastAsia"/>
          <w:b/>
          <w:color w:val="000000"/>
          <w:sz w:val="32"/>
          <w:szCs w:val="32"/>
        </w:rPr>
        <w:t>（一）“三公”经费财政拨款支出决算总体情况说明</w:t>
      </w:r>
      <w:bookmarkEnd w:id="44"/>
    </w:p>
    <w:p>
      <w:pPr>
        <w:spacing w:line="600" w:lineRule="exact"/>
        <w:ind w:firstLine="640"/>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8年“三公”经费财政拨款支出决算为</w:t>
      </w:r>
      <w:r>
        <w:rPr>
          <w:rFonts w:ascii="仿宋" w:eastAsia="仿宋"/>
          <w:color w:val="000000"/>
          <w:sz w:val="32"/>
          <w:szCs w:val="32"/>
        </w:rPr>
        <w:t>0</w:t>
      </w:r>
      <w:r>
        <w:rPr>
          <w:rFonts w:ascii="仿宋" w:eastAsia="仿宋" w:hint="eastAsia"/>
          <w:color w:val="000000"/>
          <w:sz w:val="32"/>
          <w:szCs w:val="32"/>
        </w:rPr>
        <w:t>万元，完成预算</w:t>
      </w:r>
      <w:r>
        <w:rPr>
          <w:rFonts w:ascii="仿宋" w:eastAsia="仿宋"/>
          <w:color w:val="000000"/>
          <w:sz w:val="32"/>
          <w:szCs w:val="32"/>
        </w:rPr>
        <w:t>0%</w:t>
      </w:r>
      <w:r>
        <w:rPr>
          <w:rFonts w:ascii="仿宋" w:eastAsia="仿宋" w:hint="eastAsia"/>
          <w:color w:val="000000"/>
          <w:sz w:val="32"/>
          <w:szCs w:val="32"/>
        </w:rPr>
        <w:t>。</w:t>
      </w:r>
    </w:p>
    <w:p>
      <w:pPr>
        <w:spacing w:line="600" w:lineRule="exact"/>
        <w:ind w:firstLine="640"/>
        <w:rPr>
          <w:rFonts w:ascii="仿宋" w:eastAsia="仿宋"/>
          <w:b/>
          <w:color w:val="000000"/>
          <w:sz w:val="32"/>
          <w:szCs w:val="32"/>
        </w:rPr>
      </w:pPr>
      <w:r>
        <w:rPr>
          <w:rFonts w:ascii="仿宋" w:eastAsia="仿宋" w:hint="eastAsia"/>
          <w:b/>
          <w:color w:val="000000"/>
          <w:sz w:val="32"/>
          <w:szCs w:val="32"/>
        </w:rPr>
        <w:t>（上述“预算”口径为调整预算数，包括政府性基金支出决算情况。）</w:t>
      </w:r>
    </w:p>
    <w:p>
      <w:pPr>
        <w:spacing w:line="600" w:lineRule="exact"/>
        <w:ind w:firstLine="640"/>
        <w:outlineLvl w:val="2"/>
        <w:rPr>
          <w:rFonts w:ascii="仿宋" w:eastAsia="仿宋"/>
          <w:b/>
          <w:color w:val="000000"/>
          <w:sz w:val="32"/>
          <w:szCs w:val="32"/>
        </w:rPr>
      </w:pPr>
      <w:bookmarkStart w:id="45" w:name="_Toc15377217"/>
      <w:r>
        <w:rPr>
          <w:rFonts w:ascii="仿宋" w:eastAsia="仿宋" w:hint="eastAsia"/>
          <w:b/>
          <w:color w:val="000000"/>
          <w:sz w:val="32"/>
          <w:szCs w:val="32"/>
        </w:rPr>
        <w:t>（二）“三公”经费财政拨款支出决算具体情况说明</w:t>
      </w:r>
      <w:bookmarkEnd w:id="45"/>
    </w:p>
    <w:p>
      <w:pPr>
        <w:spacing w:line="600" w:lineRule="exact"/>
        <w:ind w:firstLine="640"/>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8年“三公”经费财政拨款支出决算中，因公出国（境）费支出决算</w:t>
      </w:r>
      <w:r>
        <w:rPr>
          <w:rFonts w:ascii="仿宋" w:eastAsia="仿宋"/>
          <w:color w:val="000000"/>
          <w:sz w:val="32"/>
          <w:szCs w:val="32"/>
        </w:rPr>
        <w:t>0</w:t>
      </w:r>
      <w:r>
        <w:rPr>
          <w:rFonts w:ascii="仿宋" w:eastAsia="仿宋" w:hint="eastAsia"/>
          <w:color w:val="000000"/>
          <w:sz w:val="32"/>
          <w:szCs w:val="32"/>
        </w:rPr>
        <w:t>万元；公务用车购置及运行维护费支出决算</w:t>
      </w:r>
      <w:r>
        <w:rPr>
          <w:rFonts w:ascii="仿宋" w:eastAsia="仿宋"/>
          <w:color w:val="000000"/>
          <w:sz w:val="32"/>
          <w:szCs w:val="32"/>
        </w:rPr>
        <w:t>0</w:t>
      </w:r>
      <w:r>
        <w:rPr>
          <w:rFonts w:ascii="仿宋" w:eastAsia="仿宋" w:hint="eastAsia"/>
          <w:color w:val="000000"/>
          <w:sz w:val="32"/>
          <w:szCs w:val="32"/>
        </w:rPr>
        <w:t>万元；公务接待费支出决算</w:t>
      </w:r>
      <w:r>
        <w:rPr>
          <w:rFonts w:ascii="仿宋" w:eastAsia="仿宋"/>
          <w:color w:val="000000"/>
          <w:sz w:val="32"/>
          <w:szCs w:val="32"/>
        </w:rPr>
        <w:t>0</w:t>
      </w:r>
      <w:r>
        <w:rPr>
          <w:rFonts w:ascii="仿宋" w:eastAsia="仿宋" w:hint="eastAsia"/>
          <w:color w:val="000000"/>
          <w:sz w:val="32"/>
          <w:szCs w:val="32"/>
        </w:rPr>
        <w:t>万元。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color w:val="000000"/>
          <w:sz w:val="32"/>
          <w:szCs w:val="32"/>
        </w:rPr>
        <w:t>0</w:t>
      </w:r>
      <w:r>
        <w:rPr>
          <w:rFonts w:ascii="仿宋_GB2312" w:eastAsia="仿宋_GB2312" w:hint="eastAsia"/>
          <w:color w:val="000000"/>
          <w:sz w:val="32"/>
          <w:szCs w:val="32"/>
        </w:rPr>
        <w:t>万元</w:t>
      </w:r>
      <w:r>
        <w:rPr>
          <w:rStyle w:val="18"/>
          <w:rFonts w:ascii="仿宋" w:eastAsia="仿宋" w:hint="eastAsia"/>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color w:val="000000"/>
          <w:sz w:val="32"/>
          <w:szCs w:val="32"/>
        </w:rPr>
        <w:t>0</w:t>
      </w:r>
      <w:r>
        <w:rPr>
          <w:rFonts w:ascii="仿宋_GB2312" w:eastAsia="仿宋_GB2312" w:hint="eastAsia"/>
          <w:color w:val="000000"/>
          <w:sz w:val="32"/>
          <w:szCs w:val="32"/>
        </w:rPr>
        <w:t>万元</w:t>
      </w:r>
      <w:r>
        <w:rPr>
          <w:rStyle w:val="18"/>
          <w:rFonts w:ascii="仿宋" w:eastAsia="仿宋" w:hint="eastAsia"/>
          <w:b w:val="0"/>
          <w:bCs/>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color w:val="000000"/>
          <w:sz w:val="32"/>
          <w:szCs w:val="32"/>
        </w:rPr>
        <w:t>0</w:t>
      </w:r>
      <w:r>
        <w:rPr>
          <w:rFonts w:ascii="仿宋_GB2312" w:eastAsia="仿宋_GB2312" w:hint="eastAsia"/>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color w:val="000000"/>
          <w:sz w:val="32"/>
          <w:szCs w:val="32"/>
        </w:rPr>
        <w:t>0</w:t>
      </w:r>
      <w:r>
        <w:rPr>
          <w:rFonts w:ascii="仿宋_GB2312" w:eastAsia="仿宋_GB2312" w:hint="eastAsia"/>
          <w:color w:val="000000"/>
          <w:sz w:val="32"/>
          <w:szCs w:val="32"/>
        </w:rPr>
        <w:t>万元</w:t>
      </w:r>
      <w:r>
        <w:rPr>
          <w:rStyle w:val="18"/>
          <w:rFonts w:ascii="仿宋" w:eastAsia="仿宋" w:hint="eastAsia"/>
          <w:b w:val="0"/>
          <w:bCs/>
          <w:color w:val="000000"/>
          <w:sz w:val="32"/>
          <w:szCs w:val="32"/>
        </w:rPr>
        <w:t>。</w:t>
      </w:r>
    </w:p>
    <w:p>
      <w:pPr>
        <w:spacing w:line="600" w:lineRule="exact"/>
        <w:ind w:firstLine="640"/>
        <w:outlineLvl w:val="1"/>
        <w:rPr>
          <w:rStyle w:val="2Char"/>
          <w:rFonts w:ascii="黑体" w:eastAsia="黑体"/>
        </w:rPr>
      </w:pPr>
      <w:bookmarkStart w:id="46" w:name="_Toc15377218"/>
      <w:bookmarkStart w:id="47" w:name="_Toc15396610"/>
      <w:r>
        <w:rPr>
          <w:rFonts w:ascii="黑体" w:eastAsia="黑体" w:hint="eastAsia"/>
          <w:color w:val="000000"/>
          <w:sz w:val="32"/>
          <w:szCs w:val="32"/>
        </w:rPr>
        <w:t>八、</w:t>
      </w:r>
      <w:r>
        <w:rPr>
          <w:rStyle w:val="2Char"/>
          <w:rFonts w:ascii="黑体" w:eastAsia="黑体" w:hint="eastAsia"/>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8年政府性基金预算拨款支出</w:t>
      </w:r>
      <w:r>
        <w:rPr>
          <w:rFonts w:ascii="仿宋_GB2312" w:eastAsia="仿宋_GB2312"/>
          <w:color w:val="000000"/>
          <w:sz w:val="32"/>
          <w:szCs w:val="32"/>
        </w:rPr>
        <w:t>1.34</w:t>
      </w:r>
      <w:r>
        <w:rPr>
          <w:rFonts w:ascii="仿宋_GB2312" w:eastAsia="仿宋_GB2312" w:hint="eastAsia"/>
          <w:color w:val="000000"/>
          <w:sz w:val="32"/>
          <w:szCs w:val="32"/>
        </w:rPr>
        <w:t>万元。</w:t>
      </w:r>
    </w:p>
    <w:p>
      <w:pPr>
        <w:numPr>
          <w:ilvl w:val="0"/>
          <w:numId w:val="5"/>
        </w:numPr>
        <w:spacing w:line="600" w:lineRule="exact"/>
        <w:ind w:left="0" w:firstLine="640"/>
        <w:outlineLvl w:val="1"/>
        <w:rPr>
          <w:rStyle w:val="2Char"/>
          <w:rFonts w:ascii="黑体" w:eastAsia="黑体"/>
          <w:b w:val="0"/>
        </w:rPr>
      </w:pPr>
      <w:bookmarkStart w:id="48" w:name="_Toc15377219"/>
      <w:bookmarkStart w:id="49" w:name="_Toc15396611"/>
      <w:r>
        <w:rPr>
          <w:rStyle w:val="2Char"/>
          <w:rFonts w:ascii="黑体" w:eastAsia="黑体" w:hint="eastAsia"/>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8年国有资本经营预算拨款支出</w:t>
      </w:r>
      <w:r>
        <w:rPr>
          <w:rFonts w:ascii="仿宋_GB2312" w:eastAsia="仿宋_GB2312"/>
          <w:color w:val="000000"/>
          <w:sz w:val="32"/>
          <w:szCs w:val="32"/>
        </w:rPr>
        <w:t>0</w:t>
      </w:r>
      <w:r>
        <w:rPr>
          <w:rFonts w:ascii="仿宋_GB2312" w:eastAsia="仿宋_GB2312" w:hint="eastAsia"/>
          <w:color w:val="000000"/>
          <w:sz w:val="32"/>
          <w:szCs w:val="32"/>
        </w:rPr>
        <w:t>万元。</w:t>
      </w:r>
    </w:p>
    <w:p>
      <w:pPr>
        <w:pStyle w:val="23"/>
        <w:numPr>
          <w:ilvl w:val="0"/>
          <w:numId w:val="6"/>
        </w:numPr>
        <w:spacing w:line="580" w:lineRule="exact"/>
        <w:ind w:firstLineChars="0"/>
        <w:rPr>
          <w:rStyle w:val="2Char"/>
          <w:rFonts w:ascii="黑体" w:eastAsia="黑体"/>
          <w:b w:val="0"/>
        </w:rPr>
      </w:pPr>
      <w:r>
        <w:rPr>
          <w:rStyle w:val="2Char"/>
          <w:rFonts w:ascii="黑体" w:eastAsia="黑体" w:hint="eastAsia"/>
          <w:b w:val="0"/>
        </w:rPr>
        <w:t>预算绩效情况说明</w:t>
      </w:r>
    </w:p>
    <w:p>
      <w:pPr>
        <w:numPr>
          <w:ilvl w:val="0"/>
          <w:numId w:val="7"/>
        </w:numPr>
        <w:spacing w:line="580" w:lineRule="exact"/>
        <w:ind w:left="0" w:firstLineChars="200" w:firstLine="640"/>
        <w:rPr>
          <w:rFonts w:ascii="仿宋" w:eastAsia="仿宋" w:cs="楷体_GB2312"/>
          <w:b/>
          <w:bCs/>
          <w:sz w:val="32"/>
          <w:szCs w:val="32"/>
        </w:rPr>
      </w:pPr>
      <w:r>
        <w:rPr>
          <w:rFonts w:ascii="仿宋" w:eastAsia="仿宋" w:cs="楷体_GB2312" w:hint="eastAsia"/>
          <w:b/>
          <w:bCs/>
          <w:sz w:val="32"/>
          <w:szCs w:val="32"/>
        </w:rPr>
        <w:t>预算绩效管理工作开展情况。</w:t>
      </w:r>
    </w:p>
    <w:p>
      <w:pPr>
        <w:pStyle w:val="23"/>
        <w:spacing w:line="580" w:lineRule="exact"/>
        <w:ind w:left="420" w:firstLineChars="0" w:firstLine="0"/>
        <w:rPr>
          <w:rFonts w:ascii="仿宋_GB2312" w:eastAsia="仿宋_GB2312" w:cs="仿宋_GB2312"/>
          <w:sz w:val="32"/>
          <w:szCs w:val="32"/>
        </w:rPr>
      </w:pPr>
      <w:r>
        <w:rPr>
          <w:rFonts w:ascii="仿宋_GB2312" w:eastAsia="仿宋_GB2312" w:cs="仿宋_GB2312" w:hint="eastAsia"/>
          <w:sz w:val="32"/>
          <w:szCs w:val="32"/>
        </w:rPr>
        <w:t xml:space="preserve">    根据预算绩效管理要求，本部门（单位）在年初预算编制阶段，组织对义务教育迎国检设备采购项目开展了预算事前绩效评估，对1个项目编制了绩效目标，预算执行过程中，选取1个项目开展绩效监控，年终执行完毕后，对1个项目开展了绩效目标完成情况梳理填报。</w:t>
      </w:r>
    </w:p>
    <w:p>
      <w:pPr>
        <w:pStyle w:val="23"/>
        <w:spacing w:line="580" w:lineRule="exact"/>
        <w:ind w:left="420" w:firstLineChars="0" w:firstLine="0"/>
        <w:rPr>
          <w:rFonts w:ascii="仿宋_GB2312" w:eastAsia="仿宋_GB2312" w:cs="仿宋_GB2312"/>
          <w:sz w:val="32"/>
          <w:szCs w:val="32"/>
        </w:rPr>
      </w:pPr>
      <w:r>
        <w:rPr>
          <w:rFonts w:ascii="仿宋_GB2312" w:eastAsia="仿宋_GB2312" w:cs="仿宋_GB2312" w:hint="eastAsia"/>
          <w:sz w:val="32"/>
          <w:szCs w:val="32"/>
        </w:rPr>
        <w:t xml:space="preserve">    本部门按要求对2018年部门整体支出开展绩效自评，从评价情况来看完成效果不错，达到预期既定目标。</w:t>
      </w:r>
    </w:p>
    <w:p>
      <w:pPr>
        <w:spacing w:line="580" w:lineRule="exact"/>
        <w:ind w:left="643"/>
        <w:rPr>
          <w:rFonts w:ascii="仿宋_GB2312" w:eastAsia="仿宋_GB2312" w:cs="仿宋_GB2312"/>
          <w:sz w:val="32"/>
          <w:szCs w:val="32"/>
        </w:rPr>
      </w:pPr>
      <w:r>
        <w:rPr>
          <w:rFonts w:ascii="楷体_GB2312" w:eastAsia="楷体_GB2312" w:cs="楷体_GB2312" w:hint="eastAsia"/>
          <w:b/>
          <w:bCs/>
          <w:sz w:val="32"/>
          <w:szCs w:val="32"/>
          <w:highlight w:val="lightGray"/>
        </w:rPr>
        <w:t>（二）</w:t>
      </w:r>
      <w:r>
        <w:rPr>
          <w:rFonts w:ascii="仿宋" w:eastAsia="仿宋" w:cs="楷体_GB2312" w:hint="eastAsia"/>
          <w:b/>
          <w:bCs/>
          <w:sz w:val="32"/>
          <w:szCs w:val="32"/>
        </w:rPr>
        <w:t>项目绩效目标完成情况。</w:t>
      </w:r>
      <w:r>
        <w:rPr>
          <w:rFonts w:ascii="楷体_GB2312" w:eastAsia="楷体_GB2312" w:cs="楷体_GB2312" w:hint="eastAsia"/>
          <w:b/>
          <w:bCs/>
          <w:sz w:val="32"/>
          <w:szCs w:val="32"/>
        </w:rPr>
        <w:br/>
      </w:r>
      <w:r>
        <w:rPr>
          <w:rFonts w:ascii="仿宋_GB2312" w:eastAsia="仿宋_GB2312" w:cs="仿宋_GB2312" w:hint="eastAsia"/>
          <w:sz w:val="32"/>
          <w:szCs w:val="32"/>
        </w:rPr>
        <w:t xml:space="preserve">    本部门在2018年度部门决算中反映“义务教育迎国检设备采购项目</w:t>
      </w:r>
      <w:r>
        <w:rPr>
          <w:rFonts w:ascii="仿宋_GB2312" w:eastAsia="仿宋_GB2312" w:cs="仿宋_GB2312"/>
          <w:sz w:val="32"/>
          <w:szCs w:val="32"/>
        </w:rPr>
        <w:t>”</w:t>
      </w:r>
      <w:r>
        <w:rPr>
          <w:rFonts w:ascii="仿宋_GB2312" w:eastAsia="仿宋_GB2312" w:cs="仿宋_GB2312" w:hint="eastAsia"/>
          <w:sz w:val="32"/>
          <w:szCs w:val="32"/>
        </w:rPr>
        <w:t>1个项目绩效目标实际完成情况。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我校义务教育迎国检设备采购项目绩效目标完成情况综述。项目全年预算数1.34万元，执行数为1.34万元，完成预算的100%。通过项目实施，保障了财政经费投入的正常运行，发现的主要问题：经费预算不足。下一步改进措施：争取财政资金，保障项目有序运行。</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2392"/>
        <w:gridCol w:w="2392"/>
        <w:gridCol w:w="2394"/>
        <w:gridCol w:w="2392"/>
      </w:tblGrid>
      <w:tr>
        <w:trPr>
          <w:trHeight w:val="1034"/>
        </w:trPr>
        <w:tc>
          <w:tcPr>
            <w:tcW w:w="9960" w:type="dxa"/>
            <w:gridSpan w:val="5"/>
            <w:tcMar>
              <w:top w:w="15" w:type="dxa"/>
              <w:left w:w="15" w:type="dxa"/>
              <w:right w:w="15" w:type="dxa"/>
            </w:tcMar>
            <w:vAlign w:val="center"/>
          </w:tcPr>
          <w:p>
            <w:pPr>
              <w:pStyle w:val="23"/>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w:t>
            </w:r>
            <w:r>
              <w:rPr>
                <w:rFonts w:ascii="宋体" w:cs="宋体" w:hint="eastAsia"/>
                <w:b/>
                <w:bCs/>
                <w:color w:val="000000"/>
                <w:kern w:val="0"/>
                <w:sz w:val="36"/>
                <w:szCs w:val="36"/>
              </w:rPr>
              <w:br/>
            </w:r>
            <w:r>
              <w:rPr>
                <w:rFonts w:ascii="宋体" w:cs="宋体" w:hint="eastAsia"/>
                <w:color w:val="000000"/>
                <w:kern w:val="0"/>
                <w:sz w:val="36"/>
                <w:szCs w:val="36"/>
              </w:rPr>
              <w:t>(2018 年度)</w:t>
            </w:r>
          </w:p>
        </w:tc>
      </w:tr>
      <w:tr>
        <w:trPr>
          <w:trHeight w:val="276"/>
        </w:trPr>
        <w:tc>
          <w:tcPr>
            <w:tcW w:w="278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教师周转房</w:t>
            </w:r>
          </w:p>
        </w:tc>
      </w:tr>
      <w:tr>
        <w:trPr>
          <w:trHeight w:val="276"/>
        </w:trPr>
        <w:tc>
          <w:tcPr>
            <w:tcW w:w="278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达川区石梯镇福寿中心小学</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48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48</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48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48</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color w:val="000000"/>
                <w:sz w:val="24"/>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完成框架主体工程</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达到预期工程目标</w:t>
            </w:r>
          </w:p>
        </w:tc>
      </w:tr>
    </w:tbl>
    <w:p>
      <w:pPr>
        <w:widowControl/>
        <w:jc w:val="left"/>
        <w:rPr>
          <w:rFonts w:ascii="仿宋_GB2312" w:eastAsia="仿宋_GB2312"/>
          <w:b/>
          <w:color w:val="000000"/>
          <w:sz w:val="32"/>
          <w:szCs w:val="32"/>
        </w:rPr>
      </w:pPr>
      <w:r>
        <w:rPr>
          <w:rFonts w:ascii="仿宋_GB2312" w:eastAsia="仿宋_GB2312"/>
          <w:b/>
          <w:color w:val="000000"/>
          <w:sz w:val="32"/>
          <w:szCs w:val="32"/>
        </w:rPr>
        <w:br w:type="page"/>
      </w:r>
    </w:p>
    <w:tbl>
      <w:tblPr>
        <w:tblpPr w:leftFromText="180" w:rightFromText="180" w:vertAnchor="text" w:horzAnchor="page" w:tblpX="1144" w:tblpY="738"/>
        <w:tblOverlap w:val="never"/>
        <w:tblW w:w="982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675"/>
        <w:gridCol w:w="516"/>
        <w:gridCol w:w="1479"/>
        <w:gridCol w:w="2550"/>
        <w:gridCol w:w="2385"/>
        <w:gridCol w:w="2220"/>
      </w:tblGrid>
      <w:tr>
        <w:trPr>
          <w:trHeight w:val="1200"/>
        </w:trPr>
        <w:tc>
          <w:tcPr>
            <w:tcW w:w="9825" w:type="dxa"/>
            <w:gridSpan w:val="6"/>
            <w:tcBorders>
              <w:top w:val="nil"/>
              <w:left w:val="nil"/>
              <w:bottom w:val="nil"/>
              <w:right w:val="nil"/>
            </w:tcBorders>
            <w:shd w:val="clear" w:color="auto" w:fill="auto"/>
            <w:tcMar>
              <w:top w:w="15" w:type="dxa"/>
              <w:left w:w="15" w:type="dxa"/>
              <w:right w:w="15" w:type="dxa"/>
            </w:tcMar>
            <w:vAlign w:val="center"/>
          </w:tcPr>
          <w:p>
            <w:pPr>
              <w:jc w:val="center"/>
              <w:rPr>
                <w:rFonts w:ascii="方正小标宋简体" w:eastAsia="方正小标宋简体" w:cs="方正小标宋简体"/>
                <w:color w:val="000000"/>
                <w:kern w:val="0"/>
                <w:sz w:val="36"/>
                <w:szCs w:val="36"/>
              </w:rPr>
            </w:pPr>
            <w:r>
              <w:rPr>
                <w:rFonts w:ascii="方正小标宋简体" w:eastAsia="方正小标宋简体" w:cs="方正小标宋简体"/>
                <w:color w:val="000000"/>
                <w:kern w:val="0"/>
                <w:sz w:val="36"/>
                <w:szCs w:val="36"/>
              </w:rPr>
              <w:t>达川区</w:t>
            </w:r>
            <w:r>
              <w:rPr>
                <w:rFonts w:ascii="方正小标宋简体" w:eastAsia="方正小标宋简体" w:cs="方正小标宋简体" w:hint="eastAsia"/>
                <w:color w:val="000000"/>
                <w:kern w:val="0"/>
                <w:sz w:val="36"/>
                <w:szCs w:val="36"/>
              </w:rPr>
              <w:t>石梯镇中心小学</w:t>
            </w:r>
          </w:p>
          <w:p>
            <w:pPr>
              <w:jc w:val="center"/>
              <w:rPr>
                <w:rFonts w:ascii="宋体" w:cs="宋体"/>
                <w:color w:val="000000"/>
                <w:sz w:val="24"/>
              </w:rPr>
            </w:pPr>
            <w:r>
              <w:rPr>
                <w:rFonts w:ascii="方正小标宋简体" w:eastAsia="方正小标宋简体" w:cs="方正小标宋简体"/>
                <w:color w:val="000000"/>
                <w:kern w:val="0"/>
                <w:sz w:val="36"/>
                <w:szCs w:val="36"/>
              </w:rPr>
              <w:t>部门整体支出绩效评价得分表</w:t>
            </w:r>
          </w:p>
        </w:tc>
      </w:tr>
      <w:tr>
        <w:trPr>
          <w:trHeight w:val="55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b/>
                <w:color w:val="000000"/>
                <w:sz w:val="20"/>
                <w:szCs w:val="20"/>
              </w:rPr>
            </w:pPr>
            <w:r>
              <w:rPr>
                <w:rFonts w:ascii="仿宋_GB2312" w:eastAsia="仿宋_GB2312" w:cs="仿宋_GB2312"/>
                <w:b/>
                <w:color w:val="000000"/>
                <w:kern w:val="0"/>
                <w:sz w:val="20"/>
                <w:szCs w:val="20"/>
              </w:rPr>
              <w:t>一级　　　指标</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b/>
                <w:color w:val="000000"/>
                <w:sz w:val="20"/>
                <w:szCs w:val="20"/>
              </w:rPr>
            </w:pPr>
            <w:r>
              <w:rPr>
                <w:rFonts w:ascii="仿宋_GB2312" w:eastAsia="仿宋_GB2312" w:cs="仿宋_GB2312"/>
                <w:b/>
                <w:color w:val="000000"/>
                <w:kern w:val="0"/>
                <w:sz w:val="20"/>
                <w:szCs w:val="20"/>
              </w:rPr>
              <w:t>二级指标</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b/>
                <w:color w:val="000000"/>
                <w:sz w:val="20"/>
                <w:szCs w:val="20"/>
              </w:rPr>
            </w:pPr>
            <w:r>
              <w:rPr>
                <w:rFonts w:ascii="仿宋_GB2312" w:eastAsia="仿宋_GB2312" w:cs="仿宋_GB2312"/>
                <w:b/>
                <w:color w:val="000000"/>
                <w:kern w:val="0"/>
                <w:sz w:val="20"/>
                <w:szCs w:val="20"/>
              </w:rPr>
              <w:t>三级指标</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b/>
                <w:color w:val="000000"/>
                <w:sz w:val="20"/>
                <w:szCs w:val="20"/>
              </w:rPr>
            </w:pPr>
            <w:r>
              <w:rPr>
                <w:rFonts w:ascii="仿宋_GB2312" w:eastAsia="仿宋_GB2312" w:cs="仿宋_GB2312"/>
                <w:b/>
                <w:color w:val="000000"/>
                <w:kern w:val="0"/>
                <w:sz w:val="20"/>
                <w:szCs w:val="20"/>
              </w:rPr>
              <w:t>指标解释</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b/>
                <w:color w:val="000000"/>
                <w:sz w:val="20"/>
                <w:szCs w:val="20"/>
              </w:rPr>
            </w:pPr>
            <w:r>
              <w:rPr>
                <w:rFonts w:ascii="仿宋_GB2312" w:eastAsia="仿宋_GB2312" w:cs="仿宋_GB2312"/>
                <w:b/>
                <w:color w:val="000000"/>
                <w:kern w:val="0"/>
                <w:sz w:val="20"/>
                <w:szCs w:val="20"/>
              </w:rPr>
              <w:t>计分标准（备注）</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b/>
                <w:color w:val="000000"/>
                <w:sz w:val="20"/>
                <w:szCs w:val="20"/>
              </w:rPr>
            </w:pPr>
            <w:r>
              <w:rPr>
                <w:rFonts w:ascii="宋体" w:cs="宋体" w:hint="eastAsia"/>
                <w:b/>
                <w:color w:val="000000"/>
                <w:kern w:val="0"/>
                <w:sz w:val="20"/>
                <w:szCs w:val="20"/>
              </w:rPr>
              <w:t>自评得分</w:t>
            </w:r>
          </w:p>
        </w:tc>
      </w:tr>
      <w:tr>
        <w:trPr>
          <w:trHeight w:val="72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预算编制（</w:t>
            </w:r>
            <w:r>
              <w:rPr>
                <w:rStyle w:val="30"/>
                <w:rFonts w:eastAsia="仿宋_GB2312"/>
              </w:rPr>
              <w:t>16</w:t>
            </w:r>
            <w:r>
              <w:rPr>
                <w:rStyle w:val="31"/>
              </w:rPr>
              <w:t>分）</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报送时效　　（</w:t>
            </w:r>
            <w:r>
              <w:rPr>
                <w:rStyle w:val="30"/>
                <w:rFonts w:eastAsia="仿宋_GB2312"/>
              </w:rPr>
              <w:t>2</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基础信息更新　　（</w:t>
            </w:r>
            <w:r>
              <w:rPr>
                <w:rStyle w:val="30"/>
                <w:rFonts w:eastAsia="仿宋_GB2312"/>
              </w:rPr>
              <w:t>2</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各单位是否按照部门预算编制通知和有关要求，按时完成基础库、项目库报送工作</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超过规定</w:t>
            </w:r>
            <w:r>
              <w:rPr>
                <w:rStyle w:val="30"/>
                <w:rFonts w:eastAsia="仿宋_GB2312"/>
              </w:rPr>
              <w:t>5</w:t>
            </w:r>
            <w:r>
              <w:rPr>
                <w:rStyle w:val="31"/>
              </w:rPr>
              <w:t>个工作日扣</w:t>
            </w:r>
            <w:r>
              <w:rPr>
                <w:rStyle w:val="30"/>
                <w:rFonts w:eastAsia="仿宋_GB2312"/>
              </w:rPr>
              <w:t>0.5</w:t>
            </w:r>
            <w:r>
              <w:rPr>
                <w:rStyle w:val="31"/>
              </w:rPr>
              <w:t>分，</w:t>
            </w:r>
            <w:r>
              <w:rPr>
                <w:rStyle w:val="30"/>
                <w:rFonts w:eastAsia="仿宋_GB2312"/>
              </w:rPr>
              <w:t>10</w:t>
            </w:r>
            <w:r>
              <w:rPr>
                <w:rStyle w:val="31"/>
              </w:rPr>
              <w:t>个工作日扣</w:t>
            </w:r>
            <w:r>
              <w:rPr>
                <w:rStyle w:val="30"/>
                <w:rFonts w:eastAsia="仿宋_GB2312"/>
              </w:rPr>
              <w:t>1</w:t>
            </w:r>
            <w:r>
              <w:rPr>
                <w:rStyle w:val="31"/>
              </w:rPr>
              <w:t>分，以此类推，直至扣完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2</w:t>
            </w:r>
          </w:p>
        </w:tc>
      </w:tr>
      <w:tr>
        <w:trPr>
          <w:trHeight w:val="828"/>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编制质量　　（</w:t>
            </w:r>
            <w:r>
              <w:rPr>
                <w:rStyle w:val="30"/>
                <w:rFonts w:eastAsia="仿宋_GB2312"/>
              </w:rPr>
              <w:t>6</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预算编制准确　　（</w:t>
            </w:r>
            <w:r>
              <w:rPr>
                <w:rStyle w:val="30"/>
                <w:rFonts w:eastAsia="仿宋_GB2312"/>
              </w:rPr>
              <w:t>4</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考核预算项目资金性质变动情况</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项目资金性质变动控制在</w:t>
            </w:r>
            <w:r>
              <w:rPr>
                <w:rStyle w:val="30"/>
                <w:rFonts w:eastAsia="仿宋_GB2312"/>
              </w:rPr>
              <w:t>1</w:t>
            </w:r>
            <w:r>
              <w:rPr>
                <w:rStyle w:val="31"/>
              </w:rPr>
              <w:t>个内，得分；</w:t>
            </w:r>
            <w:r>
              <w:rPr>
                <w:rStyle w:val="30"/>
                <w:rFonts w:eastAsia="仿宋_GB2312"/>
              </w:rPr>
              <w:t>2-3</w:t>
            </w:r>
            <w:r>
              <w:rPr>
                <w:rStyle w:val="31"/>
              </w:rPr>
              <w:t>个得</w:t>
            </w:r>
            <w:r>
              <w:rPr>
                <w:rStyle w:val="30"/>
                <w:rFonts w:eastAsia="仿宋_GB2312"/>
              </w:rPr>
              <w:t>1</w:t>
            </w:r>
            <w:r>
              <w:rPr>
                <w:rStyle w:val="31"/>
              </w:rPr>
              <w:t>分；超过</w:t>
            </w:r>
            <w:r>
              <w:rPr>
                <w:rStyle w:val="30"/>
                <w:rFonts w:eastAsia="仿宋_GB2312"/>
              </w:rPr>
              <w:t>3</w:t>
            </w:r>
            <w:r>
              <w:rPr>
                <w:rStyle w:val="31"/>
              </w:rPr>
              <w:t>个以上，不得分。（注：按照上级及区委区政府批准的项目资金性质变动如财政资金整合等情况不计入考核）</w:t>
            </w:r>
          </w:p>
        </w:tc>
        <w:tc>
          <w:tcPr>
            <w:tcW w:w="2220" w:type="dxa"/>
            <w:tcBorders>
              <w:top w:val="nil"/>
              <w:left w:val="nil"/>
              <w:bottom w:val="nil"/>
              <w:right w:val="nil"/>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4</w:t>
            </w:r>
          </w:p>
        </w:tc>
      </w:tr>
      <w:tr>
        <w:trPr>
          <w:trHeight w:val="57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部门预算审查　　（</w:t>
            </w:r>
            <w:r>
              <w:rPr>
                <w:rStyle w:val="30"/>
                <w:rFonts w:eastAsia="仿宋_GB2312"/>
              </w:rPr>
              <w:t>2</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根据部门集体审查、区人大对预算草案审查结果进行考核</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无部门集体审查的不得分；被人大预算审查后提出并确需修改的错误，每个问题扣</w:t>
            </w:r>
            <w:r>
              <w:rPr>
                <w:rStyle w:val="30"/>
                <w:rFonts w:eastAsia="仿宋_GB2312"/>
              </w:rPr>
              <w:t>0.5</w:t>
            </w:r>
            <w:r>
              <w:rPr>
                <w:rStyle w:val="31"/>
              </w:rPr>
              <w:t>分，直至扣完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2</w:t>
            </w:r>
          </w:p>
        </w:tc>
      </w:tr>
      <w:tr>
        <w:trPr>
          <w:trHeight w:val="57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目标明确　　（</w:t>
            </w:r>
            <w:r>
              <w:rPr>
                <w:rStyle w:val="30"/>
                <w:rFonts w:eastAsia="仿宋_GB2312"/>
              </w:rPr>
              <w:t>8</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部门整体目标　　（</w:t>
            </w:r>
            <w:r>
              <w:rPr>
                <w:rStyle w:val="30"/>
                <w:rFonts w:eastAsia="仿宋_GB2312"/>
              </w:rPr>
              <w:t>5</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部门全年整体工作目标编制完整、合理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有完整、明确、合理的部门整体工作方案得分，否则不得分</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4</w:t>
            </w:r>
          </w:p>
        </w:tc>
      </w:tr>
      <w:tr>
        <w:trPr>
          <w:trHeight w:val="57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重点项目目标　　（</w:t>
            </w:r>
            <w:r>
              <w:rPr>
                <w:rStyle w:val="30"/>
                <w:rFonts w:eastAsia="仿宋_GB2312"/>
              </w:rPr>
              <w:t>3</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重大项目实施方案明确、量化、可操作</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有完整、明确、合理的的重点项目工作方案得分，否则不得分</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1</w:t>
            </w:r>
          </w:p>
        </w:tc>
      </w:tr>
      <w:tr>
        <w:trPr>
          <w:trHeight w:val="1410"/>
        </w:trPr>
        <w:tc>
          <w:tcPr>
            <w:tcW w:w="67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预算执行（</w:t>
            </w:r>
            <w:r>
              <w:rPr>
                <w:rStyle w:val="30"/>
                <w:rFonts w:eastAsia="仿宋_GB2312"/>
              </w:rPr>
              <w:t>24</w:t>
            </w:r>
            <w:r>
              <w:rPr>
                <w:rStyle w:val="31"/>
              </w:rPr>
              <w:t>分）</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资金调度　　（</w:t>
            </w:r>
            <w:r>
              <w:rPr>
                <w:rStyle w:val="30"/>
                <w:rFonts w:eastAsia="仿宋_GB2312"/>
              </w:rPr>
              <w:t>5</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支付进度控制率</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用以反映和考核部门（单位）预算执行的及时性和均衡性程度。</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支付进度率</w:t>
            </w:r>
            <w:r>
              <w:rPr>
                <w:rStyle w:val="30"/>
                <w:rFonts w:eastAsia="仿宋_GB2312"/>
              </w:rPr>
              <w:t>=</w:t>
            </w:r>
            <w:r>
              <w:rPr>
                <w:rStyle w:val="31"/>
              </w:rPr>
              <w:t>（部门支付进度</w:t>
            </w:r>
            <w:r>
              <w:rPr>
                <w:rStyle w:val="30"/>
                <w:rFonts w:eastAsia="仿宋_GB2312"/>
              </w:rPr>
              <w:t>/</w:t>
            </w:r>
            <w:r>
              <w:rPr>
                <w:rStyle w:val="31"/>
              </w:rPr>
              <w:t>区级平均支付进度）</w:t>
            </w:r>
            <w:r>
              <w:rPr>
                <w:rStyle w:val="30"/>
                <w:rFonts w:eastAsia="仿宋_GB2312"/>
              </w:rPr>
              <w:t>×100%</w:t>
            </w:r>
            <w:r>
              <w:rPr>
                <w:rStyle w:val="31"/>
              </w:rPr>
              <w:t>，支付进度率控制在</w:t>
            </w:r>
            <w:r>
              <w:rPr>
                <w:rStyle w:val="30"/>
                <w:rFonts w:eastAsia="仿宋_GB2312"/>
              </w:rPr>
              <w:t>90%—110%</w:t>
            </w:r>
            <w:r>
              <w:rPr>
                <w:rStyle w:val="31"/>
              </w:rPr>
              <w:t>间。</w:t>
              <w:br/>
              <w:t>部门支付进度：部门（单位）在某一时点的支出预算执行总数与年度支出预算数的比率。</w:t>
              <w:br/>
              <w:t>区级平均支付进度：在某时点上，本级财政的支付进度率，以序时进度代替。</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4</w:t>
            </w:r>
          </w:p>
        </w:tc>
      </w:tr>
      <w:tr>
        <w:trPr>
          <w:trHeight w:val="1152"/>
        </w:trPr>
        <w:tc>
          <w:tcPr>
            <w:tcW w:w="67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财政预算执行（</w:t>
            </w:r>
            <w:r>
              <w:rPr>
                <w:rStyle w:val="30"/>
                <w:rFonts w:eastAsia="仿宋_GB2312"/>
              </w:rPr>
              <w:t>5</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预算完成率</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部门（单位）本年度预算执行数与预算数的比率，用以反映和考核部门（单位）预算完成程度。</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预算完成率</w:t>
            </w:r>
            <w:r>
              <w:rPr>
                <w:rStyle w:val="30"/>
                <w:rFonts w:eastAsia="仿宋_GB2312"/>
              </w:rPr>
              <w:t>=</w:t>
            </w:r>
            <w:r>
              <w:rPr>
                <w:rStyle w:val="31"/>
              </w:rPr>
              <w:t>（预算执行数</w:t>
            </w:r>
            <w:r>
              <w:rPr>
                <w:rStyle w:val="30"/>
                <w:rFonts w:eastAsia="仿宋_GB2312"/>
              </w:rPr>
              <w:t>/</w:t>
            </w:r>
            <w:r>
              <w:rPr>
                <w:rStyle w:val="31"/>
              </w:rPr>
              <w:t>预算数）</w:t>
            </w:r>
            <w:r>
              <w:rPr>
                <w:rStyle w:val="30"/>
                <w:rFonts w:eastAsia="仿宋_GB2312"/>
              </w:rPr>
              <w:t>×100%</w:t>
            </w:r>
            <w:r>
              <w:rPr>
                <w:rStyle w:val="31"/>
              </w:rPr>
              <w:t>。</w:t>
              <w:br/>
              <w:t>预算执行数：部门（单位）本年度实际完成的预算数，扣除结余数。</w:t>
              <w:br/>
              <w:t>预算数：财政部门批复的本年度部门（单位）预算数，含财政追加。</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5</w:t>
            </w:r>
          </w:p>
        </w:tc>
      </w:tr>
      <w:tr>
        <w:trPr>
          <w:trHeight w:val="1152"/>
        </w:trPr>
        <w:tc>
          <w:tcPr>
            <w:tcW w:w="67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预算刚性　　（</w:t>
            </w:r>
            <w:r>
              <w:rPr>
                <w:rStyle w:val="30"/>
                <w:rFonts w:eastAsia="仿宋_GB2312"/>
              </w:rPr>
              <w:t>4</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预算调整率　　（</w:t>
            </w:r>
            <w:r>
              <w:rPr>
                <w:rStyle w:val="30"/>
                <w:rFonts w:eastAsia="仿宋_GB2312"/>
              </w:rPr>
              <w:t>4</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部门（单位）本年度预算调整数与预算数的比率，用以反映和考核部门（单位）预算的调整程度。</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预算调整率</w:t>
            </w:r>
            <w:r>
              <w:rPr>
                <w:rStyle w:val="30"/>
                <w:rFonts w:eastAsia="仿宋_GB2312"/>
              </w:rPr>
              <w:t>=</w:t>
            </w:r>
            <w:r>
              <w:rPr>
                <w:rStyle w:val="31"/>
              </w:rPr>
              <w:t>（预算调整数</w:t>
            </w:r>
            <w:r>
              <w:rPr>
                <w:rStyle w:val="30"/>
                <w:rFonts w:eastAsia="仿宋_GB2312"/>
              </w:rPr>
              <w:t>/</w:t>
            </w:r>
            <w:r>
              <w:rPr>
                <w:rStyle w:val="31"/>
              </w:rPr>
              <w:t>预算数）</w:t>
            </w:r>
            <w:r>
              <w:rPr>
                <w:rStyle w:val="30"/>
                <w:rFonts w:eastAsia="仿宋_GB2312"/>
              </w:rPr>
              <w:t>×100%</w:t>
            </w:r>
            <w:r>
              <w:rPr>
                <w:rStyle w:val="31"/>
              </w:rPr>
              <w:t>，控制在</w:t>
            </w:r>
            <w:r>
              <w:rPr>
                <w:rStyle w:val="30"/>
                <w:rFonts w:eastAsia="仿宋_GB2312"/>
              </w:rPr>
              <w:t>20%</w:t>
            </w:r>
            <w:r>
              <w:rPr>
                <w:rStyle w:val="31"/>
              </w:rPr>
              <w:t>以内。</w:t>
              <w:br/>
              <w:t>预算调整数：部门（单位）在本年度内涉及预算的追加、追减或结构调整的资金总和（因落实国家政策、发生不可抗力、上级部门或本级党委政府临时交办而产生的调整除外）。</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4</w:t>
            </w:r>
          </w:p>
        </w:tc>
      </w:tr>
      <w:tr>
        <w:trPr>
          <w:trHeight w:val="579"/>
        </w:trPr>
        <w:tc>
          <w:tcPr>
            <w:tcW w:w="67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行政成本（</w:t>
            </w:r>
            <w:r>
              <w:rPr>
                <w:rStyle w:val="30"/>
                <w:rFonts w:eastAsia="仿宋_GB2312"/>
              </w:rPr>
              <w:t>10</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人编比率（</w:t>
            </w:r>
            <w:r>
              <w:rPr>
                <w:rStyle w:val="30"/>
                <w:rFonts w:eastAsia="仿宋_GB2312"/>
              </w:rPr>
              <w:t>3</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反映部门人力资源控制情况</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人编比率</w:t>
            </w:r>
            <w:r>
              <w:rPr>
                <w:rStyle w:val="30"/>
                <w:rFonts w:eastAsia="仿宋_GB2312"/>
              </w:rPr>
              <w:t>=</w:t>
            </w:r>
            <w:r>
              <w:rPr>
                <w:rStyle w:val="31"/>
              </w:rPr>
              <w:t>实际员工</w:t>
            </w:r>
            <w:r>
              <w:rPr>
                <w:rStyle w:val="30"/>
                <w:rFonts w:eastAsia="仿宋_GB2312"/>
              </w:rPr>
              <w:t>/</w:t>
            </w:r>
            <w:r>
              <w:rPr>
                <w:rStyle w:val="31"/>
              </w:rPr>
              <w:t>部门编制数</w:t>
            </w:r>
            <w:r>
              <w:rPr>
                <w:rStyle w:val="30"/>
                <w:rFonts w:eastAsia="仿宋_GB2312"/>
              </w:rPr>
              <w:t>100%</w:t>
            </w:r>
            <w:r>
              <w:rPr>
                <w:rStyle w:val="31"/>
              </w:rPr>
              <w:t>，不得超过</w:t>
            </w:r>
            <w:r>
              <w:rPr>
                <w:rStyle w:val="30"/>
                <w:rFonts w:eastAsia="仿宋_GB2312"/>
              </w:rPr>
              <w:t>100%</w:t>
            </w:r>
            <w:r>
              <w:rPr>
                <w:rStyle w:val="31"/>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3</w:t>
            </w:r>
          </w:p>
        </w:tc>
      </w:tr>
      <w:tr>
        <w:trPr>
          <w:trHeight w:val="579"/>
        </w:trPr>
        <w:tc>
          <w:tcPr>
            <w:tcW w:w="67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一般性支出增长率（</w:t>
            </w:r>
            <w:r>
              <w:rPr>
                <w:rStyle w:val="30"/>
                <w:rFonts w:eastAsia="仿宋_GB2312"/>
              </w:rPr>
              <w:t>3</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反映执行财政非生产性支出预算控制</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部门</w:t>
            </w:r>
            <w:r>
              <w:rPr>
                <w:rStyle w:val="30"/>
                <w:rFonts w:eastAsia="仿宋_GB2312"/>
              </w:rPr>
              <w:t>“</w:t>
            </w:r>
            <w:r>
              <w:rPr>
                <w:rStyle w:val="31"/>
              </w:rPr>
              <w:t>一般性支出</w:t>
            </w:r>
            <w:r>
              <w:rPr>
                <w:rStyle w:val="30"/>
                <w:rFonts w:eastAsia="仿宋_GB2312"/>
              </w:rPr>
              <w:t>”</w:t>
            </w:r>
            <w:r>
              <w:rPr>
                <w:rStyle w:val="31"/>
              </w:rPr>
              <w:t>严格按财政管理规定执行，未完成控制要求不得分。</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2</w:t>
            </w:r>
          </w:p>
        </w:tc>
      </w:tr>
      <w:tr>
        <w:trPr>
          <w:trHeight w:val="579"/>
        </w:trPr>
        <w:tc>
          <w:tcPr>
            <w:tcW w:w="67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人均公用经费率（</w:t>
            </w:r>
            <w:r>
              <w:rPr>
                <w:rStyle w:val="30"/>
                <w:rFonts w:eastAsia="仿宋_GB2312"/>
              </w:rPr>
              <w:t>4</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反映部门财政资源耗费控制情况</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人均公用经费率</w:t>
            </w:r>
            <w:r>
              <w:rPr>
                <w:rStyle w:val="30"/>
                <w:rFonts w:eastAsia="仿宋_GB2312"/>
              </w:rPr>
              <w:t>=</w:t>
            </w:r>
            <w:r>
              <w:rPr>
                <w:rStyle w:val="31"/>
              </w:rPr>
              <w:t>部门年度公用经费总额</w:t>
            </w:r>
            <w:r>
              <w:rPr>
                <w:rStyle w:val="30"/>
                <w:rFonts w:eastAsia="仿宋_GB2312"/>
              </w:rPr>
              <w:t>÷</w:t>
            </w:r>
            <w:r>
              <w:rPr>
                <w:rStyle w:val="31"/>
              </w:rPr>
              <w:t>编制内员工数</w:t>
            </w:r>
            <w:r>
              <w:rPr>
                <w:rStyle w:val="30"/>
                <w:rFonts w:eastAsia="仿宋_GB2312"/>
              </w:rPr>
              <w:t>÷</w:t>
            </w:r>
            <w:r>
              <w:rPr>
                <w:rStyle w:val="31"/>
              </w:rPr>
              <w:t>区级人均公用经费</w:t>
            </w:r>
            <w:r>
              <w:rPr>
                <w:rStyle w:val="30"/>
                <w:rFonts w:eastAsia="仿宋_GB2312"/>
              </w:rPr>
              <w:t>×100%</w:t>
            </w:r>
            <w:r>
              <w:rPr>
                <w:rStyle w:val="31"/>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3</w:t>
            </w:r>
          </w:p>
        </w:tc>
      </w:tr>
      <w:tr>
        <w:trPr>
          <w:trHeight w:val="57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综合管理（</w:t>
            </w:r>
            <w:r>
              <w:rPr>
                <w:rStyle w:val="30"/>
                <w:rFonts w:eastAsia="仿宋_GB2312"/>
              </w:rPr>
              <w:t>40</w:t>
            </w:r>
            <w:r>
              <w:rPr>
                <w:rStyle w:val="31"/>
              </w:rPr>
              <w:t>分）</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债务管理　（</w:t>
            </w:r>
            <w:r>
              <w:rPr>
                <w:rStyle w:val="30"/>
                <w:rFonts w:eastAsia="仿宋_GB2312"/>
              </w:rPr>
              <w:t>2</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债务还本付息（</w:t>
            </w:r>
            <w:r>
              <w:rPr>
                <w:rStyle w:val="30"/>
                <w:rFonts w:eastAsia="仿宋_GB2312"/>
              </w:rPr>
              <w:t>2</w:t>
            </w:r>
            <w:r>
              <w:rPr>
                <w:rStyle w:val="31"/>
              </w:rPr>
              <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按规定做好政府性债务还本付息工作</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实际还本付息金额</w:t>
            </w:r>
            <w:r>
              <w:rPr>
                <w:rStyle w:val="30"/>
                <w:rFonts w:eastAsia="仿宋_GB2312"/>
              </w:rPr>
              <w:t>÷</w:t>
            </w:r>
            <w:r>
              <w:rPr>
                <w:rStyle w:val="31"/>
              </w:rPr>
              <w:t>应付金额</w:t>
            </w:r>
            <w:r>
              <w:rPr>
                <w:rStyle w:val="30"/>
                <w:rFonts w:eastAsia="仿宋_GB2312"/>
              </w:rPr>
              <w:t>×</w:t>
            </w:r>
            <w:r>
              <w:rPr>
                <w:rStyle w:val="31"/>
              </w:rPr>
              <w:t>指标分值</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FF0000"/>
                <w:sz w:val="20"/>
                <w:szCs w:val="20"/>
              </w:rPr>
            </w:pPr>
            <w:r>
              <w:rPr>
                <w:rFonts w:ascii="宋体" w:cs="宋体" w:hint="eastAsia"/>
                <w:b/>
                <w:sz w:val="20"/>
                <w:szCs w:val="20"/>
              </w:rPr>
              <w:t>2</w:t>
            </w:r>
          </w:p>
        </w:tc>
      </w:tr>
      <w:tr>
        <w:trPr>
          <w:trHeight w:val="975"/>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非税收入管理情况　　（</w:t>
            </w:r>
            <w:r>
              <w:rPr>
                <w:rStyle w:val="30"/>
                <w:rFonts w:eastAsia="仿宋_GB2312"/>
              </w:rPr>
              <w:t>4</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非税收入征收情况（</w:t>
            </w:r>
            <w:r>
              <w:rPr>
                <w:rStyle w:val="30"/>
                <w:rFonts w:eastAsia="仿宋_GB2312"/>
              </w:rPr>
              <w:t>2</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是否按照规定的项目、标准、征收方式执收非税收入，非税收入项目设立的权限和缓减免的依据，对非税收入进行缓减免</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发现有未按规定的非税收入项目、标准执收非税收入或有违反规定缓减免非税收入的，发现一次扣</w:t>
            </w:r>
            <w:r>
              <w:rPr>
                <w:rStyle w:val="30"/>
                <w:rFonts w:eastAsia="仿宋_GB2312"/>
              </w:rPr>
              <w:t>0.5</w:t>
            </w:r>
            <w:r>
              <w:rPr>
                <w:rStyle w:val="31"/>
              </w:rPr>
              <w:t>分，直至扣完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2</w:t>
            </w:r>
          </w:p>
        </w:tc>
      </w:tr>
      <w:tr>
        <w:trPr>
          <w:trHeight w:val="57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非税收入上缴情况（</w:t>
            </w:r>
            <w:r>
              <w:rPr>
                <w:rStyle w:val="30"/>
                <w:rFonts w:eastAsia="仿宋_GB2312"/>
              </w:rPr>
              <w:t>2</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是否及时足额将非税收入缴入财政</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发现未及时足额将非税收入缴入财政的或者截留、挪用非税收入的，发现一次扣</w:t>
            </w:r>
            <w:r>
              <w:rPr>
                <w:rStyle w:val="30"/>
                <w:rFonts w:eastAsia="仿宋_GB2312"/>
              </w:rPr>
              <w:t>0.5</w:t>
            </w:r>
            <w:r>
              <w:rPr>
                <w:rStyle w:val="31"/>
              </w:rPr>
              <w:t>分，直至扣完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2</w:t>
            </w:r>
          </w:p>
        </w:tc>
      </w:tr>
      <w:tr>
        <w:trPr>
          <w:trHeight w:val="57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政府采购执行管理　　（</w:t>
            </w:r>
            <w:r>
              <w:rPr>
                <w:rStyle w:val="30"/>
                <w:rFonts w:eastAsia="仿宋_GB2312"/>
              </w:rPr>
              <w:t>4</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政府采购实施计划编制（</w:t>
            </w:r>
            <w:r>
              <w:rPr>
                <w:rStyle w:val="30"/>
                <w:rFonts w:eastAsia="仿宋_GB2312"/>
              </w:rPr>
              <w:t>2</w:t>
            </w:r>
            <w:r>
              <w:rPr>
                <w:rStyle w:val="31"/>
              </w:rPr>
              <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实施计划与政府采购预算的一致性</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w:t>
            </w:r>
            <w:r>
              <w:rPr>
                <w:rStyle w:val="30"/>
                <w:rFonts w:eastAsia="仿宋_GB2312"/>
              </w:rPr>
              <w:t>1-</w:t>
            </w:r>
            <w:r>
              <w:rPr>
                <w:rStyle w:val="31"/>
              </w:rPr>
              <w:t>调整或细化资金</w:t>
            </w:r>
            <w:r>
              <w:rPr>
                <w:rStyle w:val="30"/>
                <w:rFonts w:eastAsia="仿宋_GB2312"/>
              </w:rPr>
              <w:t>/</w:t>
            </w:r>
            <w:r>
              <w:rPr>
                <w:rStyle w:val="31"/>
              </w:rPr>
              <w:t>政府采购预算资金）</w:t>
            </w:r>
            <w:r>
              <w:rPr>
                <w:rStyle w:val="30"/>
                <w:rFonts w:eastAsia="仿宋_GB2312" w:hint="eastAsia"/>
              </w:rPr>
              <w:t>1</w:t>
            </w:r>
            <w:r>
              <w:rPr>
                <w:rStyle w:val="31"/>
              </w:rPr>
              <w:t>分值</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1</w:t>
            </w:r>
          </w:p>
        </w:tc>
      </w:tr>
      <w:tr>
        <w:trPr>
          <w:trHeight w:val="57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政府采购实施计划的执行（</w:t>
            </w:r>
            <w:r>
              <w:rPr>
                <w:rStyle w:val="30"/>
                <w:rFonts w:eastAsia="仿宋_GB2312"/>
              </w:rPr>
              <w:t>2</w:t>
            </w:r>
            <w:r>
              <w:rPr>
                <w:rStyle w:val="31"/>
              </w:rPr>
              <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执行的实施计划与备案的实施计划的一致性</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w:t>
            </w:r>
            <w:r>
              <w:rPr>
                <w:rStyle w:val="30"/>
                <w:rFonts w:eastAsia="仿宋_GB2312"/>
              </w:rPr>
              <w:t>1-</w:t>
            </w:r>
            <w:r>
              <w:rPr>
                <w:rStyle w:val="31"/>
              </w:rPr>
              <w:t>实施计划备案后的调整或细化资金</w:t>
            </w:r>
            <w:r>
              <w:rPr>
                <w:rStyle w:val="30"/>
                <w:rFonts w:eastAsia="仿宋_GB2312"/>
              </w:rPr>
              <w:t>/</w:t>
            </w:r>
            <w:r>
              <w:rPr>
                <w:rStyle w:val="31"/>
              </w:rPr>
              <w:t>实施计划备案后的资金）</w:t>
            </w:r>
            <w:r>
              <w:rPr>
                <w:rStyle w:val="30"/>
                <w:rFonts w:eastAsia="仿宋_GB2312" w:hint="eastAsia"/>
              </w:rPr>
              <w:t>1</w:t>
            </w:r>
            <w:r>
              <w:rPr>
                <w:rStyle w:val="31"/>
              </w:rPr>
              <w:t>分值</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1</w:t>
            </w:r>
          </w:p>
        </w:tc>
      </w:tr>
      <w:tr>
        <w:trPr>
          <w:trHeight w:val="735"/>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资产管理　　（</w:t>
            </w:r>
            <w:r>
              <w:rPr>
                <w:rStyle w:val="30"/>
                <w:rFonts w:eastAsia="仿宋_GB2312"/>
              </w:rPr>
              <w:t>6</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资产管理信息系统建设情况　　　（</w:t>
            </w:r>
            <w:r>
              <w:rPr>
                <w:rStyle w:val="30"/>
                <w:rFonts w:eastAsia="仿宋_GB2312"/>
              </w:rPr>
              <w:t>2</w:t>
            </w:r>
            <w:r>
              <w:rPr>
                <w:rStyle w:val="31"/>
              </w:rPr>
              <w:t>分）</w:t>
            </w:r>
          </w:p>
        </w:tc>
        <w:tc>
          <w:tcPr>
            <w:tcW w:w="2550" w:type="dxa"/>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考核部门和单位将国有资产纳入资产信息系统管理情况</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①未将所属单位国有资产纳入系统管理，每少一个单位扣</w:t>
            </w:r>
            <w:r>
              <w:rPr>
                <w:rStyle w:val="30"/>
                <w:rFonts w:eastAsia="仿宋_GB2312"/>
              </w:rPr>
              <w:t>1</w:t>
            </w:r>
            <w:r>
              <w:rPr>
                <w:rStyle w:val="31"/>
              </w:rPr>
              <w:t>分。②未将资产变动情况及时录入系统，每次扣</w:t>
            </w:r>
            <w:r>
              <w:rPr>
                <w:rStyle w:val="30"/>
                <w:rFonts w:eastAsia="仿宋_GB2312"/>
              </w:rPr>
              <w:t>0.5</w:t>
            </w:r>
            <w:r>
              <w:rPr>
                <w:rStyle w:val="31"/>
              </w:rPr>
              <w:t>分。③未落实人员负责管理系统，扣</w:t>
            </w:r>
            <w:r>
              <w:rPr>
                <w:rStyle w:val="30"/>
                <w:rFonts w:eastAsia="仿宋_GB2312"/>
              </w:rPr>
              <w:t>1</w:t>
            </w:r>
            <w:r>
              <w:rPr>
                <w:rStyle w:val="31"/>
              </w:rPr>
              <w:t>分。</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1</w:t>
            </w:r>
          </w:p>
        </w:tc>
      </w:tr>
      <w:tr>
        <w:trPr>
          <w:trHeight w:val="915"/>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行政事业单位资产清查开展情况（</w:t>
            </w:r>
            <w:r>
              <w:rPr>
                <w:rStyle w:val="30"/>
                <w:rFonts w:eastAsia="仿宋_GB2312"/>
              </w:rPr>
              <w:t>2</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考核行政事业单位按要求及时、准确、全面开展资产清查工作情况</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①未在规定时间内完成资产清查任务扣</w:t>
            </w:r>
            <w:r>
              <w:rPr>
                <w:rStyle w:val="30"/>
                <w:rFonts w:eastAsia="仿宋_GB2312"/>
              </w:rPr>
              <w:t>1</w:t>
            </w:r>
            <w:r>
              <w:rPr>
                <w:rStyle w:val="31"/>
              </w:rPr>
              <w:t>分。②资产清查结果与财政组织复核的结果误差超过</w:t>
            </w:r>
            <w:r>
              <w:rPr>
                <w:rStyle w:val="30"/>
                <w:rFonts w:eastAsia="仿宋_GB2312"/>
              </w:rPr>
              <w:t>10%</w:t>
            </w:r>
            <w:r>
              <w:rPr>
                <w:rStyle w:val="31"/>
              </w:rPr>
              <w:t>的扣</w:t>
            </w:r>
            <w:r>
              <w:rPr>
                <w:rStyle w:val="30"/>
                <w:rFonts w:eastAsia="仿宋_GB2312"/>
              </w:rPr>
              <w:t>1</w:t>
            </w:r>
            <w:r>
              <w:rPr>
                <w:rStyle w:val="31"/>
              </w:rPr>
              <w:t>分。③未及时按批复的清查结果进行账务调整扣</w:t>
            </w:r>
            <w:r>
              <w:rPr>
                <w:rStyle w:val="30"/>
                <w:rFonts w:eastAsia="仿宋_GB2312"/>
              </w:rPr>
              <w:t>1</w:t>
            </w:r>
            <w:r>
              <w:rPr>
                <w:rStyle w:val="31"/>
              </w:rPr>
              <w:t>分。④未及时更新资产管理信息系统，导致系统资产数据与上报财政的资产清查结果不一致扣</w:t>
            </w:r>
            <w:r>
              <w:rPr>
                <w:rStyle w:val="30"/>
                <w:rFonts w:eastAsia="仿宋_GB2312"/>
              </w:rPr>
              <w:t>1</w:t>
            </w:r>
            <w:r>
              <w:rPr>
                <w:rStyle w:val="31"/>
              </w:rPr>
              <w:t>分。</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2</w:t>
            </w:r>
          </w:p>
        </w:tc>
      </w:tr>
      <w:tr>
        <w:trPr>
          <w:trHeight w:val="732"/>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行政事业单位资产报表上报情况（</w:t>
            </w:r>
            <w:r>
              <w:rPr>
                <w:rStyle w:val="30"/>
                <w:rFonts w:eastAsia="仿宋_GB2312"/>
              </w:rPr>
              <w:t>2</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考核行政事业单位上报国有资产报表数据的真实性、准确性、全面性</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①未落实专人负责资产报表，未及时上报资产报表扣</w:t>
            </w:r>
            <w:r>
              <w:rPr>
                <w:rStyle w:val="30"/>
                <w:rFonts w:eastAsia="仿宋_GB2312"/>
              </w:rPr>
              <w:t>1</w:t>
            </w:r>
            <w:r>
              <w:rPr>
                <w:rStyle w:val="31"/>
              </w:rPr>
              <w:t>分。②报表填报不规范，内容不完整，数据不真实，扣</w:t>
            </w:r>
            <w:r>
              <w:rPr>
                <w:rStyle w:val="30"/>
                <w:rFonts w:eastAsia="仿宋_GB2312"/>
              </w:rPr>
              <w:t>1</w:t>
            </w:r>
            <w:r>
              <w:rPr>
                <w:rStyle w:val="31"/>
              </w:rPr>
              <w:t>分。③未提交分析报告，对资产变动情况未作分析说明，扣</w:t>
            </w:r>
            <w:r>
              <w:rPr>
                <w:rStyle w:val="30"/>
                <w:rFonts w:eastAsia="仿宋_GB2312"/>
              </w:rPr>
              <w:t>1</w:t>
            </w:r>
            <w:r>
              <w:rPr>
                <w:rStyle w:val="31"/>
              </w:rPr>
              <w:t>分。</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color w:val="000000"/>
                <w:sz w:val="20"/>
                <w:szCs w:val="20"/>
              </w:rPr>
            </w:pPr>
            <w:r>
              <w:rPr>
                <w:rFonts w:ascii="宋体" w:cs="宋体" w:hint="eastAsia"/>
                <w:b/>
                <w:color w:val="000000"/>
                <w:sz w:val="20"/>
                <w:szCs w:val="20"/>
              </w:rPr>
              <w:t>1</w:t>
            </w:r>
          </w:p>
        </w:tc>
      </w:tr>
      <w:tr>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内控制度管理（</w:t>
            </w:r>
            <w:r>
              <w:rPr>
                <w:rStyle w:val="30"/>
                <w:rFonts w:eastAsia="仿宋_GB2312"/>
              </w:rPr>
              <w:t>4</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内部控制度健全完整（</w:t>
            </w:r>
            <w:r>
              <w:rPr>
                <w:rStyle w:val="30"/>
                <w:rFonts w:eastAsia="仿宋_GB2312"/>
              </w:rPr>
              <w:t>4</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考核部门内部控制制度的设置和执行情况</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内部控制制度健全完整并执行良好的得分，否则不得分。在本年度内因内控制度不健全或执行不到位，造成单位出现廉政风险或发生重大责任事故的不得分。</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bCs/>
                <w:color w:val="000000"/>
                <w:sz w:val="20"/>
                <w:szCs w:val="20"/>
              </w:rPr>
            </w:pPr>
            <w:r>
              <w:rPr>
                <w:rFonts w:ascii="宋体" w:cs="宋体" w:hint="eastAsia"/>
                <w:b/>
                <w:bCs/>
                <w:color w:val="000000"/>
                <w:sz w:val="20"/>
                <w:szCs w:val="20"/>
              </w:rPr>
              <w:t>3</w:t>
            </w:r>
          </w:p>
        </w:tc>
      </w:tr>
      <w:tr>
        <w:trPr>
          <w:trHeight w:val="9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信息公开　　（</w:t>
            </w:r>
            <w:r>
              <w:rPr>
                <w:rStyle w:val="30"/>
                <w:rFonts w:eastAsia="仿宋_GB2312"/>
              </w:rPr>
              <w:t>6</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预算公开（</w:t>
            </w:r>
            <w:r>
              <w:rPr>
                <w:rStyle w:val="30"/>
                <w:rFonts w:eastAsia="仿宋_GB2312"/>
              </w:rPr>
              <w:t>2</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除涉密信息外，各部门要在财政部门批复后二十日内向社会公开本部门预算（含所有财政资金安排的</w:t>
            </w:r>
            <w:r>
              <w:rPr>
                <w:rStyle w:val="30"/>
                <w:rFonts w:eastAsia="仿宋_GB2312"/>
              </w:rPr>
              <w:t>“</w:t>
            </w:r>
            <w:r>
              <w:rPr>
                <w:rStyle w:val="31"/>
              </w:rPr>
              <w:t>三公</w:t>
            </w:r>
            <w:r>
              <w:rPr>
                <w:rStyle w:val="30"/>
                <w:rFonts w:eastAsia="仿宋_GB2312"/>
              </w:rPr>
              <w:t>”</w:t>
            </w:r>
            <w:r>
              <w:rPr>
                <w:rStyle w:val="31"/>
              </w:rPr>
              <w:t>经费、机关运行经费的安排、使用情况等）</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按规定公开预算，未按要求公开的，发现一处扣</w:t>
            </w:r>
            <w:r>
              <w:rPr>
                <w:rStyle w:val="30"/>
                <w:rFonts w:eastAsia="仿宋_GB2312"/>
              </w:rPr>
              <w:t>0.5</w:t>
            </w:r>
            <w:r>
              <w:rPr>
                <w:rStyle w:val="31"/>
              </w:rPr>
              <w:t>分，直至扣完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bCs/>
                <w:color w:val="000000"/>
                <w:sz w:val="20"/>
                <w:szCs w:val="20"/>
              </w:rPr>
            </w:pPr>
            <w:r>
              <w:rPr>
                <w:rFonts w:ascii="宋体" w:cs="宋体" w:hint="eastAsia"/>
                <w:b/>
                <w:bCs/>
                <w:color w:val="000000"/>
                <w:sz w:val="20"/>
                <w:szCs w:val="20"/>
              </w:rPr>
              <w:t>2</w:t>
            </w:r>
          </w:p>
        </w:tc>
      </w:tr>
      <w:tr>
        <w:trPr>
          <w:trHeight w:val="1020"/>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决算公开（</w:t>
            </w:r>
            <w:r>
              <w:rPr>
                <w:rStyle w:val="30"/>
                <w:rFonts w:eastAsia="仿宋_GB2312"/>
              </w:rPr>
              <w:t>2</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除涉密信息外，各部门要在财政部门批复二十日内向社会公开本部门决算（含所有财政资金安排的</w:t>
            </w:r>
            <w:r>
              <w:rPr>
                <w:rStyle w:val="30"/>
                <w:rFonts w:eastAsia="仿宋_GB2312"/>
              </w:rPr>
              <w:t>“</w:t>
            </w:r>
            <w:r>
              <w:rPr>
                <w:rStyle w:val="31"/>
              </w:rPr>
              <w:t>三公</w:t>
            </w:r>
            <w:r>
              <w:rPr>
                <w:rStyle w:val="30"/>
                <w:rFonts w:eastAsia="仿宋_GB2312"/>
              </w:rPr>
              <w:t>”</w:t>
            </w:r>
            <w:r>
              <w:rPr>
                <w:rStyle w:val="31"/>
              </w:rPr>
              <w:t>经费、机关运行经费的安排、使用情况等）</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未按要求公开的，发现一处问题</w:t>
            </w:r>
            <w:r>
              <w:rPr>
                <w:rStyle w:val="30"/>
                <w:rFonts w:eastAsia="仿宋_GB2312"/>
              </w:rPr>
              <w:t>0.5</w:t>
            </w:r>
            <w:r>
              <w:rPr>
                <w:rStyle w:val="31"/>
              </w:rPr>
              <w:t>分，直至扣完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bCs/>
                <w:color w:val="000000"/>
                <w:sz w:val="20"/>
                <w:szCs w:val="20"/>
              </w:rPr>
            </w:pPr>
            <w:r>
              <w:rPr>
                <w:rFonts w:ascii="宋体" w:cs="宋体" w:hint="eastAsia"/>
                <w:b/>
                <w:bCs/>
                <w:color w:val="000000"/>
                <w:sz w:val="20"/>
                <w:szCs w:val="20"/>
              </w:rPr>
              <w:t>2</w:t>
            </w:r>
          </w:p>
        </w:tc>
      </w:tr>
      <w:tr>
        <w:trPr>
          <w:trHeight w:val="972"/>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绩效信息公开　　（</w:t>
            </w:r>
            <w:r>
              <w:rPr>
                <w:rStyle w:val="30"/>
                <w:rFonts w:eastAsia="仿宋_GB2312"/>
              </w:rPr>
              <w:t>2</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按要求公开部门整体支出绩效自评报告及其他按要求应公开的绩效信息</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未按要求公开的，发现一处问题</w:t>
            </w:r>
            <w:r>
              <w:rPr>
                <w:rStyle w:val="30"/>
                <w:rFonts w:eastAsia="仿宋_GB2312"/>
              </w:rPr>
              <w:t>0.5</w:t>
            </w:r>
            <w:r>
              <w:rPr>
                <w:rStyle w:val="31"/>
              </w:rPr>
              <w:t>分，直至扣完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bCs/>
                <w:color w:val="000000"/>
                <w:sz w:val="20"/>
                <w:szCs w:val="20"/>
              </w:rPr>
            </w:pPr>
            <w:r>
              <w:rPr>
                <w:rFonts w:ascii="宋体" w:cs="宋体" w:hint="eastAsia"/>
                <w:b/>
                <w:bCs/>
                <w:color w:val="000000"/>
                <w:sz w:val="20"/>
                <w:szCs w:val="20"/>
              </w:rPr>
              <w:t>2</w:t>
            </w:r>
          </w:p>
        </w:tc>
      </w:tr>
      <w:tr>
        <w:trPr>
          <w:trHeight w:val="939"/>
        </w:trPr>
        <w:tc>
          <w:tcPr>
            <w:tcW w:w="67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cs="宋体" w:hint="eastAsia"/>
                <w:color w:val="000000"/>
                <w:kern w:val="0"/>
                <w:sz w:val="20"/>
                <w:szCs w:val="20"/>
              </w:rPr>
              <w:t>综合管理（</w:t>
            </w:r>
            <w:r>
              <w:rPr>
                <w:rStyle w:val="30"/>
              </w:rPr>
              <w:t>40</w:t>
            </w:r>
            <w:r>
              <w:rPr>
                <w:rStyle w:val="32"/>
              </w:rPr>
              <w:t>分）</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绩效管理　　（</w:t>
            </w:r>
            <w:r>
              <w:rPr>
                <w:rStyle w:val="30"/>
                <w:rFonts w:eastAsia="仿宋_GB2312"/>
              </w:rPr>
              <w:t>8</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评价项目覆盖率（</w:t>
            </w:r>
            <w:r>
              <w:rPr>
                <w:rStyle w:val="30"/>
                <w:rFonts w:eastAsia="仿宋_GB2312"/>
              </w:rPr>
              <w:t>2</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部门实施绩效评价项目数量占部门管理专项预算项目数量的比重，部门申报绩效目标项目数量的比重，用以反映和考核部门实施绩效评价项目资金覆盖情况</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评价覆盖率</w:t>
            </w:r>
            <w:r>
              <w:rPr>
                <w:rStyle w:val="30"/>
                <w:rFonts w:eastAsia="仿宋_GB2312"/>
              </w:rPr>
              <w:t>=</w:t>
            </w:r>
            <w:r>
              <w:rPr>
                <w:rStyle w:val="31"/>
              </w:rPr>
              <w:t>实施绩效评价项目数量</w:t>
            </w:r>
            <w:r>
              <w:rPr>
                <w:rStyle w:val="30"/>
                <w:rFonts w:eastAsia="仿宋_GB2312"/>
              </w:rPr>
              <w:t>/</w:t>
            </w:r>
            <w:r>
              <w:rPr>
                <w:rStyle w:val="31"/>
              </w:rPr>
              <w:t>部门管理专项预算项目数量</w:t>
            </w:r>
            <w:r>
              <w:rPr>
                <w:rStyle w:val="30"/>
                <w:rFonts w:eastAsia="仿宋_GB2312"/>
              </w:rPr>
              <w:t>×100%</w:t>
            </w:r>
            <w:r>
              <w:rPr>
                <w:rStyle w:val="31"/>
              </w:rPr>
              <w:t>，大于</w:t>
            </w:r>
            <w:r>
              <w:rPr>
                <w:rStyle w:val="30"/>
                <w:rFonts w:eastAsia="仿宋_GB2312"/>
              </w:rPr>
              <w:t>50%</w:t>
            </w:r>
            <w:r>
              <w:rPr>
                <w:rStyle w:val="31"/>
              </w:rPr>
              <w:t>，得满分。</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bCs/>
                <w:color w:val="000000"/>
                <w:sz w:val="20"/>
                <w:szCs w:val="20"/>
              </w:rPr>
            </w:pPr>
            <w:r>
              <w:rPr>
                <w:rFonts w:ascii="宋体" w:cs="宋体" w:hint="eastAsia"/>
                <w:b/>
                <w:bCs/>
                <w:color w:val="000000"/>
                <w:sz w:val="20"/>
                <w:szCs w:val="20"/>
              </w:rPr>
              <w:t>2</w:t>
            </w:r>
          </w:p>
        </w:tc>
      </w:tr>
      <w:tr>
        <w:trPr>
          <w:trHeight w:val="579"/>
        </w:trPr>
        <w:tc>
          <w:tcPr>
            <w:tcW w:w="67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评价层次（</w:t>
            </w:r>
            <w:r>
              <w:rPr>
                <w:rStyle w:val="30"/>
                <w:rFonts w:eastAsia="仿宋_GB2312"/>
              </w:rPr>
              <w:t>2</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部门（单位）是否对下级预算单位开展整体绩效评价</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实施评价下级预算单位的得分，否则不得分</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bCs/>
                <w:color w:val="000000"/>
                <w:sz w:val="20"/>
                <w:szCs w:val="20"/>
              </w:rPr>
            </w:pPr>
            <w:r>
              <w:rPr>
                <w:rFonts w:ascii="宋体" w:cs="宋体" w:hint="eastAsia"/>
                <w:b/>
                <w:bCs/>
                <w:color w:val="000000"/>
                <w:sz w:val="20"/>
                <w:szCs w:val="20"/>
              </w:rPr>
              <w:t>2</w:t>
            </w:r>
          </w:p>
        </w:tc>
      </w:tr>
      <w:tr>
        <w:trPr>
          <w:trHeight w:val="579"/>
        </w:trPr>
        <w:tc>
          <w:tcPr>
            <w:tcW w:w="67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评价结果利用率（</w:t>
            </w:r>
            <w:r>
              <w:rPr>
                <w:rStyle w:val="30"/>
                <w:rFonts w:eastAsia="仿宋_GB2312"/>
              </w:rPr>
              <w:t>4</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部门是否根据绩效评价发现问题制定整改措施，并整改落实到位</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利用率</w:t>
            </w:r>
            <w:r>
              <w:rPr>
                <w:rStyle w:val="30"/>
                <w:rFonts w:eastAsia="仿宋_GB2312"/>
              </w:rPr>
              <w:t>=</w:t>
            </w:r>
            <w:r>
              <w:rPr>
                <w:rStyle w:val="31"/>
              </w:rPr>
              <w:t>部门实际制定整改措施项目数量</w:t>
            </w:r>
            <w:r>
              <w:rPr>
                <w:rStyle w:val="30"/>
                <w:rFonts w:eastAsia="仿宋_GB2312"/>
              </w:rPr>
              <w:t>/</w:t>
            </w:r>
            <w:r>
              <w:rPr>
                <w:rStyle w:val="31"/>
              </w:rPr>
              <w:t>应制定整改措施的项目数量</w:t>
            </w:r>
            <w:r>
              <w:rPr>
                <w:rStyle w:val="30"/>
                <w:rFonts w:eastAsia="仿宋_GB2312"/>
              </w:rPr>
              <w:t>×100%</w:t>
            </w:r>
            <w:r>
              <w:rPr>
                <w:rStyle w:val="31"/>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bCs/>
                <w:color w:val="000000"/>
                <w:sz w:val="20"/>
                <w:szCs w:val="20"/>
              </w:rPr>
            </w:pPr>
            <w:r>
              <w:rPr>
                <w:rFonts w:ascii="宋体" w:cs="宋体" w:hint="eastAsia"/>
                <w:b/>
                <w:bCs/>
                <w:color w:val="000000"/>
                <w:sz w:val="20"/>
                <w:szCs w:val="20"/>
              </w:rPr>
              <w:t>3</w:t>
            </w:r>
          </w:p>
        </w:tc>
      </w:tr>
      <w:tr>
        <w:trPr>
          <w:trHeight w:val="975"/>
        </w:trPr>
        <w:tc>
          <w:tcPr>
            <w:tcW w:w="67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财政监督　　（</w:t>
            </w:r>
            <w:r>
              <w:rPr>
                <w:rStyle w:val="30"/>
                <w:rFonts w:eastAsia="仿宋_GB2312"/>
              </w:rPr>
              <w:t>6</w:t>
            </w:r>
            <w:r>
              <w:rPr>
                <w:rStyle w:val="31"/>
              </w:rPr>
              <w:t>分）</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是否按要求开展自查自纠（</w:t>
            </w:r>
            <w:r>
              <w:rPr>
                <w:rStyle w:val="30"/>
                <w:rFonts w:eastAsia="仿宋_GB2312"/>
              </w:rPr>
              <w:t>2</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根据相关自查自纠报告、报表报送时效和质量进行考核</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未在规定时间内报送自查自纠相关材料（包括：纸质和电子版）的，扣</w:t>
            </w:r>
            <w:r>
              <w:rPr>
                <w:rStyle w:val="30"/>
                <w:rFonts w:eastAsia="仿宋_GB2312"/>
              </w:rPr>
              <w:t>0.5</w:t>
            </w:r>
            <w:r>
              <w:rPr>
                <w:rStyle w:val="31"/>
              </w:rPr>
              <w:t>分；报告内容不完整，扣</w:t>
            </w:r>
            <w:r>
              <w:rPr>
                <w:rStyle w:val="30"/>
                <w:rFonts w:eastAsia="仿宋_GB2312"/>
              </w:rPr>
              <w:t>1</w:t>
            </w:r>
            <w:r>
              <w:rPr>
                <w:rStyle w:val="31"/>
              </w:rPr>
              <w:t>分；报表质量差（如：数据、逻辑、勾稽关系错误）等扣</w:t>
            </w:r>
            <w:r>
              <w:rPr>
                <w:rStyle w:val="30"/>
                <w:rFonts w:eastAsia="仿宋_GB2312"/>
              </w:rPr>
              <w:t>0.5</w:t>
            </w:r>
            <w:r>
              <w:rPr>
                <w:rStyle w:val="31"/>
              </w:rPr>
              <w:t>分，直至扣完。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bCs/>
                <w:color w:val="000000"/>
                <w:sz w:val="20"/>
                <w:szCs w:val="20"/>
              </w:rPr>
            </w:pPr>
            <w:r>
              <w:rPr>
                <w:rFonts w:ascii="宋体" w:cs="宋体" w:hint="eastAsia"/>
                <w:b/>
                <w:bCs/>
                <w:color w:val="000000"/>
                <w:sz w:val="20"/>
                <w:szCs w:val="20"/>
              </w:rPr>
              <w:t>1</w:t>
            </w:r>
          </w:p>
        </w:tc>
      </w:tr>
      <w:tr>
        <w:trPr>
          <w:trHeight w:val="945"/>
        </w:trPr>
        <w:tc>
          <w:tcPr>
            <w:tcW w:w="67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重点检查发现违规违纪问题　　　（</w:t>
            </w:r>
            <w:r>
              <w:rPr>
                <w:rStyle w:val="30"/>
                <w:rFonts w:eastAsia="仿宋_GB2312"/>
              </w:rPr>
              <w:t>2</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根据检查组提供的工作底稿、检查报告等资料进行考核</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专项检查发现的违纪违规问题，每个问题扣</w:t>
            </w:r>
            <w:r>
              <w:rPr>
                <w:rStyle w:val="30"/>
                <w:rFonts w:eastAsia="仿宋_GB2312"/>
              </w:rPr>
              <w:t>0.5</w:t>
            </w:r>
            <w:r>
              <w:rPr>
                <w:rStyle w:val="31"/>
              </w:rPr>
              <w:t>分，直至扣完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cs="宋体"/>
                <w:b/>
                <w:bCs/>
                <w:color w:val="000000"/>
                <w:sz w:val="20"/>
                <w:szCs w:val="20"/>
              </w:rPr>
            </w:pPr>
            <w:r>
              <w:rPr>
                <w:rFonts w:ascii="宋体" w:cs="宋体" w:hint="eastAsia"/>
                <w:b/>
                <w:bCs/>
                <w:color w:val="000000"/>
                <w:sz w:val="20"/>
                <w:szCs w:val="20"/>
              </w:rPr>
              <w:t>1</w:t>
            </w:r>
          </w:p>
        </w:tc>
      </w:tr>
      <w:tr>
        <w:trPr>
          <w:trHeight w:val="885"/>
        </w:trPr>
        <w:tc>
          <w:tcPr>
            <w:tcW w:w="67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存在问题整改是否到位（</w:t>
            </w:r>
            <w:r>
              <w:rPr>
                <w:rStyle w:val="30"/>
                <w:rFonts w:eastAsia="仿宋_GB2312"/>
              </w:rPr>
              <w:t>2</w:t>
            </w:r>
            <w:r>
              <w:rPr>
                <w:rStyle w:val="31"/>
              </w:rPr>
              <w:t>分）</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根据相关整改报告、凭证依据等相关证明材料进行考核</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未在规定时间内完成整改，并提供相关证明材料的，每个问题</w:t>
            </w:r>
            <w:r>
              <w:rPr>
                <w:rStyle w:val="30"/>
                <w:rFonts w:eastAsia="仿宋_GB2312"/>
              </w:rPr>
              <w:t>0.5</w:t>
            </w:r>
            <w:r>
              <w:rPr>
                <w:rStyle w:val="31"/>
              </w:rPr>
              <w:t>分，直至扣完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pPr>
              <w:jc w:val="center"/>
              <w:rPr>
                <w:rFonts w:ascii="宋体" w:cs="宋体"/>
                <w:b/>
                <w:bCs/>
                <w:color w:val="000000"/>
                <w:sz w:val="20"/>
                <w:szCs w:val="20"/>
              </w:rPr>
            </w:pPr>
            <w:r>
              <w:rPr>
                <w:rFonts w:ascii="宋体" w:cs="宋体" w:hint="eastAsia"/>
                <w:b/>
                <w:bCs/>
                <w:color w:val="000000"/>
                <w:sz w:val="20"/>
                <w:szCs w:val="20"/>
              </w:rPr>
              <w:t>1</w:t>
            </w:r>
          </w:p>
        </w:tc>
      </w:tr>
      <w:tr>
        <w:trPr>
          <w:trHeight w:val="57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整体效益（</w:t>
            </w:r>
            <w:r>
              <w:rPr>
                <w:rStyle w:val="30"/>
                <w:rFonts w:eastAsia="仿宋_GB2312"/>
              </w:rPr>
              <w:t>20</w:t>
            </w:r>
            <w:r>
              <w:rPr>
                <w:rStyle w:val="31"/>
              </w:rPr>
              <w:t>分）</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部门整体成效（</w:t>
            </w:r>
            <w:r>
              <w:rPr>
                <w:rStyle w:val="30"/>
                <w:rFonts w:eastAsia="仿宋_GB2312"/>
              </w:rPr>
              <w:t>20</w:t>
            </w:r>
            <w:r>
              <w:rPr>
                <w:rStyle w:val="31"/>
              </w:rPr>
              <w:t>分）</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根据部门单位特点针对性设置</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主要考核该部门履职尽责、工作先进性、促进发展、服务对象及社会公众满意度。</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20"/>
                <w:szCs w:val="20"/>
              </w:rPr>
            </w:pPr>
            <w:r>
              <w:rPr>
                <w:rFonts w:ascii="仿宋_GB2312" w:eastAsia="仿宋_GB2312" w:cs="仿宋_GB2312"/>
                <w:color w:val="000000"/>
                <w:kern w:val="0"/>
                <w:sz w:val="20"/>
                <w:szCs w:val="20"/>
              </w:rPr>
              <w:t>特性指标设置不得低于</w:t>
            </w:r>
            <w:r>
              <w:rPr>
                <w:rStyle w:val="30"/>
                <w:rFonts w:eastAsia="仿宋_GB2312"/>
              </w:rPr>
              <w:t>3</w:t>
            </w:r>
            <w:r>
              <w:rPr>
                <w:rStyle w:val="31"/>
              </w:rPr>
              <w:t>个。若该部门出现重大安全责任事故、财经违法乱纪现象、群体事件、重大不良社会影响等状况时，此项考核不得分。</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cs="宋体"/>
                <w:b/>
                <w:bCs/>
                <w:color w:val="000000"/>
                <w:sz w:val="20"/>
                <w:szCs w:val="20"/>
              </w:rPr>
            </w:pPr>
            <w:r>
              <w:rPr>
                <w:rFonts w:ascii="宋体" w:cs="宋体" w:hint="eastAsia"/>
                <w:b/>
                <w:bCs/>
                <w:color w:val="000000"/>
                <w:sz w:val="20"/>
                <w:szCs w:val="20"/>
              </w:rPr>
              <w:t>16</w:t>
            </w:r>
          </w:p>
        </w:tc>
      </w:tr>
      <w:tr>
        <w:trPr>
          <w:trHeight w:val="57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22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r>
      <w:tr>
        <w:trPr>
          <w:trHeight w:val="312"/>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22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r>
      <w:tr>
        <w:trPr>
          <w:trHeight w:val="312"/>
        </w:trPr>
        <w:tc>
          <w:tcPr>
            <w:tcW w:w="675" w:type="dxa"/>
            <w:tcBorders>
              <w:top w:val="nil"/>
              <w:left w:val="nil"/>
              <w:bottom w:val="nil"/>
              <w:right w:val="nil"/>
            </w:tcBorders>
            <w:shd w:val="clear" w:color="auto" w:fill="auto"/>
            <w:tcMar>
              <w:top w:w="15" w:type="dxa"/>
              <w:left w:w="15" w:type="dxa"/>
              <w:right w:w="15" w:type="dxa"/>
            </w:tcMar>
            <w:vAlign w:val="center"/>
          </w:tcPr>
          <w:p>
            <w:pPr>
              <w:jc w:val="center"/>
              <w:rPr>
                <w:color w:val="000000"/>
                <w:sz w:val="20"/>
                <w:szCs w:val="20"/>
              </w:rPr>
            </w:pPr>
          </w:p>
        </w:tc>
        <w:tc>
          <w:tcPr>
            <w:tcW w:w="516" w:type="dxa"/>
            <w:tcBorders>
              <w:top w:val="nil"/>
              <w:left w:val="nil"/>
              <w:bottom w:val="nil"/>
              <w:right w:val="nil"/>
            </w:tcBorders>
            <w:shd w:val="clear" w:color="auto" w:fill="auto"/>
            <w:tcMar>
              <w:top w:w="15" w:type="dxa"/>
              <w:left w:w="15" w:type="dxa"/>
              <w:right w:w="15" w:type="dxa"/>
            </w:tcMar>
            <w:vAlign w:val="center"/>
          </w:tcPr>
          <w:p>
            <w:pPr>
              <w:jc w:val="center"/>
              <w:rPr>
                <w:color w:val="000000"/>
                <w:sz w:val="20"/>
                <w:szCs w:val="20"/>
              </w:rPr>
            </w:pPr>
          </w:p>
        </w:tc>
        <w:tc>
          <w:tcPr>
            <w:tcW w:w="1479" w:type="dxa"/>
            <w:tcBorders>
              <w:top w:val="nil"/>
              <w:left w:val="nil"/>
              <w:bottom w:val="nil"/>
              <w:right w:val="nil"/>
            </w:tcBorders>
            <w:shd w:val="clear" w:color="auto" w:fill="auto"/>
            <w:tcMar>
              <w:top w:w="15" w:type="dxa"/>
              <w:left w:w="15" w:type="dxa"/>
              <w:right w:w="15" w:type="dxa"/>
            </w:tcMar>
            <w:vAlign w:val="center"/>
          </w:tcPr>
          <w:p>
            <w:pPr>
              <w:jc w:val="center"/>
              <w:rPr>
                <w:color w:val="000000"/>
                <w:sz w:val="20"/>
                <w:szCs w:val="20"/>
              </w:rPr>
            </w:pPr>
          </w:p>
        </w:tc>
        <w:tc>
          <w:tcPr>
            <w:tcW w:w="2550" w:type="dxa"/>
            <w:tcBorders>
              <w:top w:val="nil"/>
              <w:left w:val="nil"/>
              <w:bottom w:val="nil"/>
              <w:right w:val="nil"/>
            </w:tcBorders>
            <w:shd w:val="clear" w:color="auto" w:fill="auto"/>
            <w:tcMar>
              <w:top w:w="15" w:type="dxa"/>
              <w:left w:w="15" w:type="dxa"/>
              <w:right w:w="15" w:type="dxa"/>
            </w:tcMar>
            <w:vAlign w:val="center"/>
          </w:tcPr>
          <w:p>
            <w:pPr>
              <w:jc w:val="center"/>
              <w:rPr>
                <w:color w:val="000000"/>
                <w:sz w:val="20"/>
                <w:szCs w:val="20"/>
              </w:rPr>
            </w:pPr>
          </w:p>
        </w:tc>
        <w:tc>
          <w:tcPr>
            <w:tcW w:w="2385" w:type="dxa"/>
            <w:tcBorders>
              <w:top w:val="nil"/>
              <w:left w:val="nil"/>
              <w:bottom w:val="nil"/>
              <w:right w:val="nil"/>
            </w:tcBorders>
            <w:shd w:val="clear" w:color="auto" w:fill="auto"/>
            <w:tcMar>
              <w:top w:w="15" w:type="dxa"/>
              <w:left w:w="15" w:type="dxa"/>
              <w:right w:w="15" w:type="dxa"/>
            </w:tcMar>
            <w:vAlign w:val="center"/>
          </w:tcPr>
          <w:p>
            <w:pPr>
              <w:jc w:val="center"/>
              <w:rPr>
                <w:color w:val="000000"/>
                <w:sz w:val="20"/>
                <w:szCs w:val="20"/>
              </w:rPr>
            </w:pPr>
          </w:p>
        </w:tc>
        <w:tc>
          <w:tcPr>
            <w:tcW w:w="2220" w:type="dxa"/>
            <w:tcBorders>
              <w:top w:val="nil"/>
              <w:left w:val="nil"/>
              <w:bottom w:val="nil"/>
              <w:right w:val="nil"/>
            </w:tcBorders>
            <w:shd w:val="clear" w:color="auto" w:fill="auto"/>
            <w:tcMar>
              <w:top w:w="15" w:type="dxa"/>
              <w:left w:w="15" w:type="dxa"/>
              <w:right w:w="15" w:type="dxa"/>
            </w:tcMar>
            <w:vAlign w:val="center"/>
          </w:tcPr>
          <w:p>
            <w:pPr>
              <w:jc w:val="center"/>
              <w:rPr>
                <w:rFonts w:ascii="宋体" w:cs="宋体"/>
                <w:color w:val="000000"/>
                <w:sz w:val="20"/>
                <w:szCs w:val="20"/>
              </w:rPr>
            </w:pPr>
          </w:p>
        </w:tc>
      </w:tr>
      <w:tr>
        <w:trPr>
          <w:trHeight w:val="579"/>
        </w:trPr>
        <w:tc>
          <w:tcPr>
            <w:tcW w:w="9825" w:type="dxa"/>
            <w:gridSpan w:val="6"/>
            <w:tcBorders>
              <w:top w:val="nil"/>
              <w:left w:val="nil"/>
              <w:bottom w:val="nil"/>
              <w:right w:val="nil"/>
            </w:tcBorders>
            <w:shd w:val="clear" w:color="auto" w:fill="auto"/>
            <w:tcMar>
              <w:top w:w="15" w:type="dxa"/>
              <w:left w:w="15" w:type="dxa"/>
              <w:right w:w="15" w:type="dxa"/>
            </w:tcMar>
            <w:vAlign w:val="center"/>
          </w:tcPr>
          <w:p>
            <w:pPr>
              <w:jc w:val="center"/>
              <w:rPr>
                <w:rFonts w:ascii="宋体" w:cs="宋体"/>
                <w:color w:val="000000"/>
                <w:sz w:val="20"/>
                <w:szCs w:val="20"/>
              </w:rPr>
            </w:pPr>
            <w:r>
              <w:rPr>
                <w:rFonts w:ascii="宋体" w:cs="宋体" w:hint="eastAsia"/>
                <w:b/>
                <w:color w:val="000000"/>
                <w:kern w:val="0"/>
                <w:sz w:val="20"/>
                <w:szCs w:val="20"/>
              </w:rPr>
              <w:t>注：若某部门不存在某项评价内容或评价指标，则该评价内容或评价指标不计入该部门考核评价范围，即该部门评价总分＝不含该评价内容或指标的评价总分/（100-该评价内容或指标所占分值）*100。</w:t>
            </w:r>
          </w:p>
        </w:tc>
      </w:tr>
    </w:tbl>
    <w:p>
      <w:pPr>
        <w:spacing w:line="600" w:lineRule="atLeast"/>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8"/>
        </w:numPr>
        <w:spacing w:line="600" w:lineRule="exact"/>
        <w:ind w:left="0" w:firstLineChars="150" w:firstLine="660"/>
        <w:jc w:val="center"/>
        <w:outlineLvl w:val="0"/>
        <w:rPr>
          <w:rStyle w:val="1Char"/>
          <w:rFonts w:ascii="黑体" w:eastAsia="黑体"/>
          <w:b w:val="0"/>
        </w:rPr>
      </w:pPr>
      <w:bookmarkStart w:id="50" w:name="_Toc15377225"/>
      <w:bookmarkStart w:id="51" w:name="_Toc15396613"/>
      <w:r>
        <w:rPr>
          <w:rFonts w:ascii="黑体" w:eastAsia="黑体" w:hint="eastAsia"/>
          <w:b/>
          <w:color w:val="000000"/>
          <w:sz w:val="44"/>
          <w:szCs w:val="44"/>
        </w:rPr>
        <w:t>名</w:t>
      </w:r>
      <w:r>
        <w:rPr>
          <w:rStyle w:val="1Char"/>
          <w:rFonts w:ascii="黑体" w:eastAsia="黑体" w:hint="eastAsia"/>
          <w:b w:val="0"/>
        </w:rPr>
        <w:t>词解释</w:t>
      </w:r>
      <w:bookmarkEnd w:id="50"/>
      <w:bookmarkEnd w:id="51"/>
    </w:p>
    <w:p>
      <w:pPr>
        <w:spacing w:line="600" w:lineRule="exact"/>
        <w:jc w:val="left"/>
        <w:rPr>
          <w:rFonts w:ascii="宋体"/>
          <w:b/>
          <w:color w:val="000000"/>
          <w:sz w:val="44"/>
          <w:szCs w:val="44"/>
        </w:rPr>
      </w:pPr>
    </w:p>
    <w:p>
      <w:pPr>
        <w:pStyle w:val="22"/>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pPr>
        <w:pStyle w:val="22"/>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pPr>
        <w:pStyle w:val="22"/>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pPr>
        <w:pStyle w:val="22"/>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p>
    <w:p>
      <w:pPr>
        <w:pStyle w:val="22"/>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pPr>
        <w:pStyle w:val="22"/>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pPr>
        <w:pStyle w:val="22"/>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外交（类）…（款）…（项）：指……。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11.</w:t>
      </w:r>
      <w:r>
        <w:rPr>
          <w:rFonts w:ascii="仿宋_GB2312" w:eastAsia="仿宋_GB2312" w:hint="eastAsia"/>
          <w:color w:val="000000"/>
          <w:sz w:val="32"/>
          <w:szCs w:val="32"/>
        </w:rPr>
        <w:t>公共安全（类）…（款）…（项）：指……。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教育（类）…（款）…（项）：指……。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科学技术（类）…（款）…（项）：指……。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文化体育与传媒（类）…（款）…（项）：指……。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社会保障和就业（类）…（款）…（项）：指……。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16.</w:t>
      </w:r>
      <w:r>
        <w:rPr>
          <w:rFonts w:ascii="仿宋_GB2312" w:eastAsia="仿宋_GB2312" w:hint="eastAsia"/>
          <w:color w:val="000000"/>
          <w:sz w:val="32"/>
          <w:szCs w:val="32"/>
        </w:rPr>
        <w:t>医疗卫生与计划生育（类）…（款）…（项）：指……。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17.</w:t>
      </w:r>
      <w:r>
        <w:rPr>
          <w:rFonts w:ascii="仿宋_GB2312" w:eastAsia="仿宋_GB2312" w:hint="eastAsia"/>
          <w:color w:val="000000"/>
          <w:sz w:val="32"/>
          <w:szCs w:val="32"/>
        </w:rPr>
        <w:t>节能环保（类）…（款）…（项）：指……。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18.</w:t>
      </w:r>
      <w:r>
        <w:rPr>
          <w:rFonts w:ascii="仿宋_GB2312" w:eastAsia="仿宋_GB2312" w:hint="eastAsia"/>
          <w:color w:val="000000"/>
          <w:sz w:val="32"/>
          <w:szCs w:val="32"/>
        </w:rPr>
        <w:t>城乡社区（类）…（款）…（项）：指……。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19.</w:t>
      </w:r>
      <w:r>
        <w:rPr>
          <w:rFonts w:ascii="仿宋_GB2312" w:eastAsia="仿宋_GB2312" w:hint="eastAsia"/>
          <w:color w:val="000000"/>
          <w:sz w:val="32"/>
          <w:szCs w:val="32"/>
        </w:rPr>
        <w:t>农林水（类）…（款）…（项）：指……。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交通运输（类）…（款）…（项）：指……。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21.</w:t>
      </w:r>
      <w:r>
        <w:rPr>
          <w:rFonts w:ascii="仿宋_GB2312" w:eastAsia="仿宋_GB2312" w:hint="eastAsia"/>
          <w:color w:val="000000"/>
          <w:sz w:val="32"/>
          <w:szCs w:val="32"/>
        </w:rPr>
        <w:t>资源勘探信息等（类）…（款）…（项）：指……。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22.</w:t>
      </w:r>
      <w:r>
        <w:rPr>
          <w:rFonts w:ascii="仿宋_GB2312" w:eastAsia="仿宋_GB2312" w:hint="eastAsia"/>
          <w:color w:val="000000"/>
          <w:sz w:val="32"/>
          <w:szCs w:val="32"/>
        </w:rPr>
        <w:t>商业服务业（类）…（款）…（项）：指……。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23.</w:t>
      </w:r>
      <w:r>
        <w:rPr>
          <w:rFonts w:ascii="仿宋_GB2312" w:eastAsia="仿宋_GB2312" w:hint="eastAsia"/>
          <w:color w:val="000000"/>
          <w:sz w:val="32"/>
          <w:szCs w:val="32"/>
        </w:rPr>
        <w:t>金融（类）…（款）…（项）：指……。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24.</w:t>
      </w:r>
      <w:r>
        <w:rPr>
          <w:rFonts w:ascii="仿宋_GB2312" w:eastAsia="仿宋_GB2312" w:hint="eastAsia"/>
          <w:color w:val="000000"/>
          <w:sz w:val="32"/>
          <w:szCs w:val="32"/>
        </w:rPr>
        <w:t>国土海洋气象等（类）…（款）…（项）：指……。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25.</w:t>
      </w:r>
      <w:r>
        <w:rPr>
          <w:rFonts w:ascii="仿宋_GB2312" w:eastAsia="仿宋_GB2312" w:hint="eastAsia"/>
          <w:color w:val="000000"/>
          <w:sz w:val="32"/>
          <w:szCs w:val="32"/>
        </w:rPr>
        <w:t>住房保障（类）…（款）…（项）：指……。</w:t>
      </w:r>
    </w:p>
    <w:p>
      <w:pPr>
        <w:ind w:firstLineChars="200" w:firstLine="640"/>
        <w:rPr>
          <w:rFonts w:ascii="仿宋_GB2312" w:eastAsia="仿宋_GB2312"/>
          <w:color w:val="000000"/>
          <w:sz w:val="32"/>
          <w:szCs w:val="32"/>
        </w:rPr>
      </w:pPr>
      <w:r>
        <w:rPr>
          <w:rFonts w:ascii="仿宋_GB2312" w:eastAsia="仿宋_GB2312"/>
          <w:color w:val="000000"/>
          <w:sz w:val="32"/>
          <w:szCs w:val="32"/>
        </w:rPr>
        <w:t>26.</w:t>
      </w:r>
      <w:r>
        <w:rPr>
          <w:rFonts w:ascii="仿宋_GB2312" w:eastAsia="仿宋_GB2312" w:hint="eastAsia"/>
          <w:color w:val="000000"/>
          <w:sz w:val="32"/>
          <w:szCs w:val="32"/>
        </w:rPr>
        <w:t>粮油物资储备（类）…（款）…（项）：指……。</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pPr>
        <w:spacing w:line="600" w:lineRule="exact"/>
        <w:ind w:firstLine="640"/>
        <w:rPr>
          <w:rFonts w:ascii="仿宋" w:eastAsia="仿宋"/>
          <w:b/>
          <w:color w:val="000000"/>
          <w:sz w:val="32"/>
          <w:szCs w:val="32"/>
        </w:rPr>
      </w:pPr>
      <w:r>
        <w:rPr>
          <w:rFonts w:ascii="仿宋" w:eastAsia="仿宋" w:hint="eastAsia"/>
          <w:b/>
          <w:color w:val="000000"/>
          <w:sz w:val="32"/>
          <w:szCs w:val="32"/>
        </w:rPr>
        <w:t>（解释本部门决算报表中全部功能分类科目至项级，请参照《</w:t>
      </w:r>
      <w:r>
        <w:rPr>
          <w:rFonts w:ascii="仿宋" w:eastAsia="仿宋"/>
          <w:b/>
          <w:color w:val="000000"/>
          <w:sz w:val="32"/>
          <w:szCs w:val="32"/>
        </w:rPr>
        <w:t>201</w:t>
      </w:r>
      <w:r>
        <w:rPr>
          <w:rFonts w:ascii="仿宋" w:eastAsia="仿宋" w:hint="eastAsia"/>
          <w:b/>
          <w:color w:val="000000"/>
          <w:sz w:val="32"/>
          <w:szCs w:val="32"/>
        </w:rPr>
        <w:t>8年政府收支分类科目》增减内容。）</w:t>
      </w:r>
    </w:p>
    <w:p>
      <w:pPr>
        <w:ind w:firstLineChars="200" w:firstLine="64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基本支出：指为保障机构正常运转、完成日常工作任务而发生的人员支出和公用支出。</w:t>
      </w:r>
    </w:p>
    <w:p>
      <w:pPr>
        <w:ind w:firstLineChars="200" w:firstLine="64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p>
    <w:p>
      <w:pPr>
        <w:ind w:firstLineChars="200" w:firstLine="64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pPr>
        <w:pStyle w:val="22"/>
        <w:spacing w:line="560" w:lineRule="exact"/>
        <w:ind w:firstLineChars="200" w:firstLine="64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机关运行经费：本单位为事业单位，无机关运行经费支出。</w:t>
      </w:r>
    </w:p>
    <w:p>
      <w:pPr>
        <w:ind w:firstLineChars="200" w:firstLine="640"/>
        <w:rPr>
          <w:rFonts w:ascii="仿宋" w:eastAsia="仿宋"/>
          <w:b/>
          <w:color w:val="000000"/>
          <w:sz w:val="32"/>
          <w:szCs w:val="32"/>
        </w:rPr>
      </w:pPr>
      <w:r>
        <w:rPr>
          <w:rFonts w:ascii="仿宋" w:eastAsia="仿宋" w:hint="eastAsia"/>
          <w:b/>
          <w:color w:val="000000"/>
          <w:sz w:val="32"/>
          <w:szCs w:val="32"/>
        </w:rPr>
        <w:t>（名词解释部分请根据各部门实际列支情况罗列，并根据本部门职责职能增减名词解释内容。）</w:t>
      </w:r>
    </w:p>
    <w:p>
      <w:pPr>
        <w:spacing w:line="600" w:lineRule="exact"/>
        <w:jc w:val="center"/>
        <w:outlineLvl w:val="0"/>
        <w:rPr>
          <w:rStyle w:val="1Char"/>
          <w:rFonts w:ascii="黑体" w:eastAsia="黑体"/>
          <w:b w:val="0"/>
        </w:rPr>
      </w:pPr>
      <w:bookmarkStart w:id="52" w:name="_Toc15377226"/>
      <w:r>
        <w:rPr>
          <w:rFonts w:ascii="宋体"/>
          <w:b/>
          <w:color w:val="000000"/>
          <w:sz w:val="44"/>
          <w:szCs w:val="44"/>
        </w:rPr>
        <w:br w:type="page"/>
      </w:r>
      <w:bookmarkStart w:id="53" w:name="_Toc15396614"/>
      <w:r>
        <w:rPr>
          <w:rFonts w:ascii="黑体" w:eastAsia="黑体" w:hint="eastAsia"/>
          <w:color w:val="000000"/>
          <w:sz w:val="44"/>
          <w:szCs w:val="44"/>
        </w:rPr>
        <w:t>第</w:t>
      </w:r>
      <w:r>
        <w:rPr>
          <w:rStyle w:val="1Char"/>
          <w:rFonts w:ascii="黑体" w:eastAsia="黑体" w:hint="eastAsia"/>
          <w:b w:val="0"/>
        </w:rPr>
        <w:t>四部分 附件</w:t>
      </w:r>
      <w:bookmarkEnd w:id="53"/>
    </w:p>
    <w:p>
      <w:pPr>
        <w:spacing w:line="600" w:lineRule="exact"/>
        <w:jc w:val="center"/>
        <w:outlineLvl w:val="0"/>
        <w:rPr>
          <w:rStyle w:val="1Char"/>
        </w:rPr>
      </w:pPr>
    </w:p>
    <w:p>
      <w:pPr>
        <w:pStyle w:val="2"/>
        <w:rPr>
          <w:rStyle w:val="1Char"/>
          <w:rFonts w:ascii="仿宋" w:eastAsia="仿宋"/>
          <w:sz w:val="32"/>
          <w:szCs w:val="32"/>
        </w:rPr>
      </w:pPr>
      <w:bookmarkStart w:id="54" w:name="_Toc15396615"/>
      <w:r>
        <w:rPr>
          <w:rStyle w:val="1Char"/>
          <w:rFonts w:ascii="仿宋" w:eastAsia="仿宋" w:hint="eastAsia"/>
          <w:sz w:val="32"/>
          <w:szCs w:val="32"/>
        </w:rPr>
        <w:t>附件1</w:t>
      </w:r>
      <w:bookmarkEnd w:id="54"/>
    </w:p>
    <w:p>
      <w:pPr>
        <w:spacing w:line="600" w:lineRule="exact"/>
        <w:jc w:val="center"/>
        <w:outlineLvl w:val="0"/>
        <w:rPr>
          <w:rFonts w:ascii="黑体" w:eastAsia="黑体" w:cs="方正小标宋简体"/>
          <w:sz w:val="36"/>
          <w:szCs w:val="36"/>
        </w:rPr>
      </w:pPr>
      <w:bookmarkStart w:id="55" w:name="_Toc15396616"/>
      <w:r>
        <w:rPr>
          <w:rFonts w:ascii="黑体" w:eastAsia="黑体" w:cs="方正小标宋简体" w:hint="eastAsia"/>
          <w:sz w:val="36"/>
          <w:szCs w:val="36"/>
        </w:rPr>
        <w:t>达川区石梯镇中心小学2018年部门整体支出绩效评价报告</w:t>
      </w:r>
      <w:bookmarkEnd w:id="55"/>
    </w:p>
    <w:p>
      <w:pPr>
        <w:spacing w:line="580" w:lineRule="exact"/>
        <w:ind w:firstLineChars="200" w:firstLine="640"/>
        <w:rPr>
          <w:rFonts w:ascii="黑体" w:eastAsia="黑体" w:cs="黑体"/>
          <w:sz w:val="32"/>
          <w:szCs w:val="32"/>
        </w:rPr>
      </w:pPr>
    </w:p>
    <w:p>
      <w:pPr>
        <w:spacing w:line="580" w:lineRule="exact"/>
        <w:ind w:firstLineChars="200" w:firstLine="640"/>
        <w:rPr>
          <w:rFonts w:ascii="黑体" w:eastAsia="黑体" w:cs="黑体"/>
          <w:sz w:val="32"/>
          <w:szCs w:val="32"/>
        </w:rPr>
      </w:pPr>
      <w:r>
        <w:rPr>
          <w:rFonts w:ascii="黑体" w:eastAsia="黑体" w:cs="黑体" w:hint="eastAsia"/>
          <w:sz w:val="32"/>
          <w:szCs w:val="32"/>
        </w:rPr>
        <w:t>一、部门（单位）概况</w:t>
      </w:r>
    </w:p>
    <w:p>
      <w:pPr>
        <w:spacing w:line="580" w:lineRule="exact"/>
        <w:ind w:firstLineChars="200" w:firstLine="640"/>
        <w:rPr>
          <w:rFonts w:ascii="仿宋" w:eastAsia="仿宋" w:cs="仿宋_GB2312"/>
          <w:sz w:val="32"/>
          <w:szCs w:val="32"/>
        </w:rPr>
      </w:pPr>
      <w:r>
        <w:rPr>
          <w:rFonts w:ascii="仿宋" w:eastAsia="仿宋" w:cs="仿宋_GB2312"/>
          <w:sz w:val="32"/>
          <w:szCs w:val="32"/>
        </w:rPr>
        <w:t>（一）机构组成。</w:t>
      </w:r>
    </w:p>
    <w:p>
      <w:pPr>
        <w:spacing w:line="580" w:lineRule="exact"/>
        <w:ind w:firstLineChars="300" w:firstLine="900"/>
        <w:rPr>
          <w:rFonts w:ascii="华文仿宋" w:eastAsia="华文仿宋" w:cs="华文仿宋"/>
          <w:sz w:val="30"/>
          <w:szCs w:val="30"/>
        </w:rPr>
      </w:pPr>
      <w:r>
        <w:rPr>
          <w:rFonts w:ascii="华文仿宋" w:eastAsia="华文仿宋" w:cs="华文仿宋"/>
          <w:sz w:val="30"/>
          <w:szCs w:val="30"/>
        </w:rPr>
        <w:t>1</w:t>
      </w:r>
      <w:r>
        <w:rPr>
          <w:rFonts w:ascii="华文仿宋" w:eastAsia="华文仿宋" w:cs="华文仿宋" w:hint="eastAsia"/>
          <w:sz w:val="30"/>
          <w:szCs w:val="30"/>
        </w:rPr>
        <w:t>：校长室</w:t>
      </w:r>
    </w:p>
    <w:p>
      <w:pPr>
        <w:spacing w:line="580" w:lineRule="exact"/>
        <w:ind w:firstLineChars="300" w:firstLine="900"/>
        <w:rPr>
          <w:rFonts w:ascii="华文仿宋" w:eastAsia="华文仿宋" w:cs="华文仿宋"/>
          <w:sz w:val="30"/>
          <w:szCs w:val="30"/>
        </w:rPr>
      </w:pPr>
      <w:r>
        <w:rPr>
          <w:rFonts w:ascii="华文仿宋" w:eastAsia="华文仿宋" w:cs="华文仿宋" w:hint="eastAsia"/>
          <w:sz w:val="30"/>
          <w:szCs w:val="30"/>
        </w:rPr>
        <w:t>2:教导处</w:t>
      </w:r>
    </w:p>
    <w:p>
      <w:pPr>
        <w:spacing w:line="580" w:lineRule="exact"/>
        <w:ind w:firstLineChars="300" w:firstLine="900"/>
        <w:rPr>
          <w:rFonts w:ascii="华文仿宋" w:eastAsia="华文仿宋" w:cs="华文仿宋"/>
          <w:sz w:val="30"/>
          <w:szCs w:val="30"/>
        </w:rPr>
      </w:pPr>
      <w:r>
        <w:rPr>
          <w:rFonts w:ascii="华文仿宋" w:eastAsia="华文仿宋" w:cs="华文仿宋" w:hint="eastAsia"/>
          <w:sz w:val="30"/>
          <w:szCs w:val="30"/>
        </w:rPr>
        <w:t>3：总务处</w:t>
      </w:r>
    </w:p>
    <w:p>
      <w:pPr>
        <w:spacing w:line="580" w:lineRule="exact"/>
        <w:ind w:firstLineChars="300" w:firstLine="900"/>
        <w:rPr>
          <w:rFonts w:ascii="华文仿宋" w:eastAsia="华文仿宋" w:cs="华文仿宋"/>
          <w:sz w:val="30"/>
          <w:szCs w:val="30"/>
        </w:rPr>
      </w:pPr>
      <w:r>
        <w:rPr>
          <w:rFonts w:ascii="华文仿宋" w:eastAsia="华文仿宋" w:cs="华文仿宋" w:hint="eastAsia"/>
          <w:sz w:val="30"/>
          <w:szCs w:val="30"/>
        </w:rPr>
        <w:t>4:  政教处</w:t>
      </w:r>
    </w:p>
    <w:p>
      <w:pPr>
        <w:spacing w:line="580" w:lineRule="exact"/>
        <w:ind w:firstLineChars="200" w:firstLine="640"/>
        <w:rPr>
          <w:rFonts w:ascii="仿宋" w:eastAsia="仿宋" w:cs="仿宋_GB2312"/>
          <w:sz w:val="32"/>
          <w:szCs w:val="32"/>
        </w:rPr>
      </w:pPr>
      <w:r>
        <w:rPr>
          <w:rFonts w:ascii="仿宋" w:eastAsia="仿宋" w:cs="仿宋_GB2312"/>
          <w:sz w:val="32"/>
          <w:szCs w:val="32"/>
        </w:rPr>
        <w:t>（二）机构职能。</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校长职能：</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坚持社会主义办学方向,遵循《宪法》和《义务教育法》确定的基本原则,全面贯彻国家的教育方针,组织开展学校的教育教学工作,依法保护师生的合法权益。全面主持学校工作,全面管理学校的教育、教学、安全、卫生、后勤等各方面工作。审批各处室工作计划,听取各处室总结汇报,统一协调和推动各部门工作。</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教导处职能：</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协助校长贯彻执行党和国家的教育方针，按照教学计划，教学大纲和教学要求，组织领导好学校教育教学工作，全面完成教学任务，努力提高教学质量。</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总务处职能：</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1、根据学校的要求,制订每学期总务工作计划,搞好学校的基本建设,保证教学、办公及教师生活、工作、学习所具备条件</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2、按时购买各种教学设备、仪器、教具、图书、购置体育、文艺、卫生医疗、办公、生活等方面的器材或用品,保证办公教学、学习和生活的需要。</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3、管理好学校财产。将公物损坏减少到最低限度。建立必要的总务规章制度,使公物从购入到使用都清楚明白。组织好登记、检査、保管、维修等工作</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4、协助校长管理好学校财务工作。要根据学校的工作计划,组织做好经费的预算与决算、建立财务管理制度,贯彻勤俭办学方针,反对和防止贪污浪费,使学校经费使用恰当,能发挥最佳作用</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5、管理好学校食堂,保证师生吃好</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6、做好校容、校貌建设,努力保证师生有良好的教与学的环境。</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7、经常对后勤工作人员进行思想教育,提高他们为教学服务为师生服务的思想认识,使他们不断改善工作态度,提高服务质量。</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政教处：</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1、认真做为师生的思想政治工作,加大思想政治教育工作的力度随时掌握师生思想的新动向。及时解决师生中存在的突出问题,做平安和谐校园创建工作</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2、负责实施学生综合评价,按方案操作,建立健全学生综合评价各种档案</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3、督促班主任搞好班级的学生思想政治管理工作,对于各班特殊学生必须做到心中有数,制定教育转化方案,建立特殊学生档案卡,定期召开特殊学生转化工作会。</w:t>
      </w:r>
    </w:p>
    <w:p>
      <w:pPr>
        <w:spacing w:line="580" w:lineRule="exact"/>
        <w:ind w:firstLineChars="200" w:firstLine="640"/>
        <w:rPr>
          <w:rFonts w:ascii="仿宋" w:eastAsia="仿宋" w:cs="仿宋_GB2312"/>
          <w:sz w:val="32"/>
          <w:szCs w:val="32"/>
        </w:rPr>
      </w:pPr>
      <w:r>
        <w:rPr>
          <w:rFonts w:ascii="仿宋" w:eastAsia="仿宋" w:cs="仿宋_GB2312"/>
          <w:sz w:val="32"/>
          <w:szCs w:val="32"/>
        </w:rPr>
        <w:t>4</w:t>
      </w:r>
      <w:r>
        <w:rPr>
          <w:rFonts w:ascii="仿宋" w:eastAsia="仿宋" w:cs="仿宋_GB2312" w:hint="eastAsia"/>
          <w:sz w:val="32"/>
          <w:szCs w:val="32"/>
        </w:rPr>
        <w:t>、值周带班工作管理,建立班级工作量化记录单,对班级的思想政治工作实行量化积分。</w:t>
      </w:r>
    </w:p>
    <w:p>
      <w:pPr>
        <w:spacing w:line="580" w:lineRule="exact"/>
        <w:ind w:firstLineChars="200" w:firstLine="640"/>
        <w:rPr>
          <w:rFonts w:ascii="仿宋" w:eastAsia="仿宋" w:cs="仿宋_GB2312"/>
          <w:sz w:val="32"/>
          <w:szCs w:val="32"/>
        </w:rPr>
      </w:pPr>
      <w:r>
        <w:rPr>
          <w:rFonts w:ascii="仿宋" w:eastAsia="仿宋" w:cs="仿宋_GB2312"/>
          <w:sz w:val="32"/>
          <w:szCs w:val="32"/>
        </w:rPr>
        <w:t>5</w:t>
      </w:r>
      <w:r>
        <w:rPr>
          <w:rFonts w:ascii="仿宋" w:eastAsia="仿宋" w:cs="仿宋_GB2312" w:hint="eastAsia"/>
          <w:sz w:val="32"/>
          <w:szCs w:val="32"/>
        </w:rPr>
        <w:t>、负责全校师生评优树模活动,实施“十佳中学生”评选工作。</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6、负责文明校园,德育窗口的创建工作,制定德育工作实施方案,抓好落实。每学期组织一次德育或公益活动,力争在三年内成为县级文明校园,德育窗口学校。</w:t>
      </w:r>
    </w:p>
    <w:p>
      <w:pPr>
        <w:spacing w:line="580" w:lineRule="exact"/>
        <w:ind w:firstLineChars="200" w:firstLine="640"/>
        <w:rPr>
          <w:rFonts w:ascii="仿宋" w:eastAsia="仿宋" w:cs="仿宋_GB2312"/>
          <w:sz w:val="32"/>
          <w:szCs w:val="32"/>
        </w:rPr>
      </w:pPr>
      <w:r>
        <w:rPr>
          <w:rFonts w:ascii="仿宋" w:eastAsia="仿宋" w:cs="仿宋_GB2312"/>
          <w:sz w:val="32"/>
          <w:szCs w:val="32"/>
        </w:rPr>
        <w:t>7</w:t>
      </w:r>
      <w:r>
        <w:rPr>
          <w:rFonts w:ascii="仿宋" w:eastAsia="仿宋" w:cs="仿宋_GB2312" w:hint="eastAsia"/>
          <w:sz w:val="32"/>
          <w:szCs w:val="32"/>
        </w:rPr>
        <w:t>、有计划、有安排、有针对性地定期与司法机关联系,采取可行的方案,对师生进行法制教育。(每学期1次),及时调查处理学生违法(纪)事件。</w:t>
      </w:r>
    </w:p>
    <w:p>
      <w:pPr>
        <w:spacing w:line="580" w:lineRule="exact"/>
        <w:ind w:firstLineChars="200" w:firstLine="640"/>
        <w:rPr>
          <w:rFonts w:ascii="仿宋" w:eastAsia="仿宋" w:cs="仿宋_GB2312"/>
          <w:sz w:val="32"/>
          <w:szCs w:val="32"/>
        </w:rPr>
      </w:pPr>
      <w:r>
        <w:rPr>
          <w:rFonts w:ascii="仿宋" w:eastAsia="仿宋" w:cs="仿宋_GB2312"/>
          <w:sz w:val="32"/>
          <w:szCs w:val="32"/>
        </w:rPr>
        <w:t>8</w:t>
      </w:r>
      <w:r>
        <w:rPr>
          <w:rFonts w:ascii="仿宋" w:eastAsia="仿宋" w:cs="仿宋_GB2312" w:hint="eastAsia"/>
          <w:sz w:val="32"/>
          <w:szCs w:val="32"/>
        </w:rPr>
        <w:t>、负责学校周一的升旗仪式和国旗下的讲话稿审定、收集存档组织大型集会。</w:t>
      </w:r>
    </w:p>
    <w:p>
      <w:pPr>
        <w:spacing w:line="580" w:lineRule="exact"/>
        <w:ind w:firstLineChars="200" w:firstLine="640"/>
        <w:rPr>
          <w:rFonts w:ascii="仿宋" w:eastAsia="仿宋" w:cs="仿宋_GB2312"/>
          <w:sz w:val="32"/>
          <w:szCs w:val="32"/>
        </w:rPr>
      </w:pPr>
      <w:r>
        <w:rPr>
          <w:rFonts w:ascii="仿宋" w:eastAsia="仿宋" w:cs="仿宋_GB2312"/>
          <w:sz w:val="32"/>
          <w:szCs w:val="32"/>
        </w:rPr>
        <w:t>（三）人员概况。</w:t>
      </w:r>
    </w:p>
    <w:p>
      <w:pPr>
        <w:spacing w:line="560" w:lineRule="exact"/>
        <w:ind w:firstLineChars="225" w:firstLine="675"/>
        <w:rPr>
          <w:rFonts w:ascii="华文仿宋" w:eastAsia="华文仿宋" w:cs="华文仿宋"/>
          <w:sz w:val="30"/>
          <w:szCs w:val="30"/>
        </w:rPr>
      </w:pPr>
      <w:r>
        <w:rPr>
          <w:rFonts w:ascii="华文仿宋" w:eastAsia="华文仿宋" w:cs="华文仿宋" w:hint="eastAsia"/>
          <w:sz w:val="30"/>
          <w:szCs w:val="30"/>
        </w:rPr>
        <w:t>我校辖5所村级小学（含中心校），有在职教职工65人，其中党员教师19人，具有本科学历教师15人，大专学历教师38人，中小学高级教师4人，中小学一级教师26人，离退休教师57人，临聘教师7人，有教学班 28个，在校学生1206人，幼儿班6个，在园幼儿  147人。</w:t>
      </w:r>
    </w:p>
    <w:p>
      <w:pPr>
        <w:spacing w:line="580" w:lineRule="exact"/>
        <w:ind w:firstLineChars="200" w:firstLine="640"/>
        <w:rPr>
          <w:rFonts w:ascii="仿宋" w:eastAsia="仿宋" w:cs="仿宋_GB2312"/>
          <w:sz w:val="32"/>
          <w:szCs w:val="32"/>
        </w:rPr>
      </w:pPr>
    </w:p>
    <w:p>
      <w:pPr>
        <w:spacing w:line="580" w:lineRule="exact"/>
        <w:ind w:firstLineChars="200" w:firstLine="640"/>
        <w:rPr>
          <w:rFonts w:ascii="黑体" w:eastAsia="黑体" w:cs="黑体"/>
          <w:sz w:val="32"/>
          <w:szCs w:val="32"/>
        </w:rPr>
      </w:pPr>
      <w:r>
        <w:rPr>
          <w:rFonts w:ascii="黑体" w:eastAsia="黑体" w:cs="黑体"/>
          <w:sz w:val="32"/>
          <w:szCs w:val="32"/>
        </w:rPr>
        <w:t>二、部门财政资金收支情况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（一）部门财政资金收入情况。</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201</w:t>
      </w:r>
      <w:r>
        <w:rPr>
          <w:rFonts w:ascii="仿宋" w:eastAsia="仿宋" w:cs="仿宋_GB2312"/>
          <w:sz w:val="32"/>
          <w:szCs w:val="32"/>
        </w:rPr>
        <w:t>8</w:t>
      </w:r>
      <w:r>
        <w:rPr>
          <w:rFonts w:ascii="仿宋" w:eastAsia="仿宋" w:cs="仿宋_GB2312" w:hint="eastAsia"/>
          <w:sz w:val="32"/>
          <w:szCs w:val="32"/>
        </w:rPr>
        <w:t>年我校年初预算</w:t>
      </w:r>
      <w:r>
        <w:rPr>
          <w:rFonts w:ascii="仿宋" w:eastAsia="仿宋" w:cs="仿宋_GB2312"/>
          <w:sz w:val="32"/>
          <w:szCs w:val="32"/>
        </w:rPr>
        <w:t>824</w:t>
      </w:r>
      <w:r>
        <w:rPr>
          <w:rFonts w:ascii="仿宋" w:eastAsia="仿宋" w:cs="仿宋_GB2312" w:hint="eastAsia"/>
          <w:sz w:val="32"/>
          <w:szCs w:val="32"/>
        </w:rPr>
        <w:t>.</w:t>
      </w:r>
      <w:r>
        <w:rPr>
          <w:rFonts w:ascii="仿宋" w:eastAsia="仿宋" w:cs="仿宋_GB2312"/>
          <w:sz w:val="32"/>
          <w:szCs w:val="32"/>
        </w:rPr>
        <w:t>35</w:t>
      </w:r>
      <w:r>
        <w:rPr>
          <w:rFonts w:ascii="仿宋" w:eastAsia="仿宋" w:cs="仿宋_GB2312" w:hint="eastAsia"/>
          <w:sz w:val="32"/>
          <w:szCs w:val="32"/>
        </w:rPr>
        <w:t>万元，年中追加预算</w:t>
      </w:r>
      <w:r>
        <w:rPr>
          <w:rFonts w:ascii="仿宋" w:eastAsia="仿宋" w:cs="仿宋_GB2312"/>
          <w:sz w:val="32"/>
          <w:szCs w:val="32"/>
        </w:rPr>
        <w:t>715.7897</w:t>
      </w:r>
      <w:r>
        <w:rPr>
          <w:rFonts w:ascii="仿宋" w:eastAsia="仿宋" w:cs="仿宋_GB2312" w:hint="eastAsia"/>
          <w:sz w:val="32"/>
          <w:szCs w:val="32"/>
        </w:rPr>
        <w:t>万元，全年收入</w:t>
      </w:r>
      <w:r>
        <w:rPr>
          <w:rFonts w:ascii="仿宋" w:eastAsia="仿宋" w:cs="仿宋_GB2312"/>
          <w:sz w:val="32"/>
          <w:szCs w:val="32"/>
        </w:rPr>
        <w:t>1540.1397</w:t>
      </w:r>
      <w:r>
        <w:rPr>
          <w:rFonts w:ascii="仿宋" w:eastAsia="仿宋" w:cs="仿宋_GB2312" w:hint="eastAsia"/>
          <w:sz w:val="32"/>
          <w:szCs w:val="32"/>
        </w:rPr>
        <w:t>万元。</w:t>
      </w:r>
    </w:p>
    <w:p>
      <w:pPr>
        <w:spacing w:line="580" w:lineRule="exact"/>
        <w:ind w:firstLineChars="200" w:firstLine="640"/>
        <w:rPr>
          <w:rFonts w:ascii="仿宋" w:eastAsia="仿宋" w:cs="仿宋_GB2312"/>
          <w:sz w:val="32"/>
          <w:szCs w:val="32"/>
        </w:rPr>
      </w:pPr>
      <w:r>
        <w:rPr>
          <w:rFonts w:ascii="仿宋" w:eastAsia="仿宋" w:cs="仿宋_GB2312"/>
          <w:sz w:val="32"/>
          <w:szCs w:val="32"/>
        </w:rPr>
        <w:t>（二）部门财政资金支出情况。</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201</w:t>
      </w:r>
      <w:r>
        <w:rPr>
          <w:rFonts w:ascii="仿宋" w:eastAsia="仿宋" w:cs="仿宋_GB2312"/>
          <w:sz w:val="32"/>
          <w:szCs w:val="32"/>
        </w:rPr>
        <w:t>8</w:t>
      </w:r>
      <w:r>
        <w:rPr>
          <w:rFonts w:ascii="仿宋" w:eastAsia="仿宋" w:cs="仿宋_GB2312" w:hint="eastAsia"/>
          <w:sz w:val="32"/>
          <w:szCs w:val="32"/>
        </w:rPr>
        <w:t>年我校全年支出</w:t>
      </w:r>
      <w:r>
        <w:rPr>
          <w:rFonts w:ascii="仿宋" w:eastAsia="仿宋" w:cs="仿宋_GB2312"/>
          <w:sz w:val="32"/>
          <w:szCs w:val="32"/>
        </w:rPr>
        <w:t>1540.1397</w:t>
      </w:r>
      <w:r>
        <w:rPr>
          <w:rFonts w:ascii="仿宋" w:eastAsia="仿宋" w:cs="仿宋_GB2312" w:hint="eastAsia"/>
          <w:sz w:val="32"/>
          <w:szCs w:val="32"/>
        </w:rPr>
        <w:t>万元,按功能分类,主要用于社会保障和就业支出</w:t>
      </w:r>
      <w:r>
        <w:rPr>
          <w:rFonts w:ascii="仿宋" w:eastAsia="仿宋" w:cs="仿宋_GB2312"/>
          <w:sz w:val="32"/>
          <w:szCs w:val="32"/>
        </w:rPr>
        <w:t>96</w:t>
      </w:r>
      <w:r>
        <w:rPr>
          <w:rFonts w:ascii="仿宋" w:eastAsia="仿宋" w:cs="仿宋_GB2312" w:hint="eastAsia"/>
          <w:sz w:val="32"/>
          <w:szCs w:val="32"/>
        </w:rPr>
        <w:t>.</w:t>
      </w:r>
      <w:r>
        <w:rPr>
          <w:rFonts w:ascii="仿宋" w:eastAsia="仿宋" w:cs="仿宋_GB2312"/>
          <w:sz w:val="32"/>
          <w:szCs w:val="32"/>
        </w:rPr>
        <w:t>25</w:t>
      </w:r>
      <w:r>
        <w:rPr>
          <w:rFonts w:ascii="仿宋" w:eastAsia="仿宋" w:cs="仿宋_GB2312" w:hint="eastAsia"/>
          <w:sz w:val="32"/>
          <w:szCs w:val="32"/>
        </w:rPr>
        <w:t>万元,医疗卫生和计划生育支出</w:t>
      </w:r>
      <w:r>
        <w:rPr>
          <w:rFonts w:ascii="仿宋" w:eastAsia="仿宋" w:cs="仿宋_GB2312"/>
          <w:sz w:val="32"/>
          <w:szCs w:val="32"/>
        </w:rPr>
        <w:t>28</w:t>
      </w:r>
      <w:r>
        <w:rPr>
          <w:rFonts w:ascii="仿宋" w:eastAsia="仿宋" w:cs="仿宋_GB2312" w:hint="eastAsia"/>
          <w:sz w:val="32"/>
          <w:szCs w:val="32"/>
        </w:rPr>
        <w:t>.</w:t>
      </w:r>
      <w:r>
        <w:rPr>
          <w:rFonts w:ascii="仿宋" w:eastAsia="仿宋" w:cs="仿宋_GB2312"/>
          <w:sz w:val="32"/>
          <w:szCs w:val="32"/>
        </w:rPr>
        <w:t>61</w:t>
      </w:r>
      <w:r>
        <w:rPr>
          <w:rFonts w:ascii="仿宋" w:eastAsia="仿宋" w:cs="仿宋_GB2312" w:hint="eastAsia"/>
          <w:sz w:val="32"/>
          <w:szCs w:val="32"/>
        </w:rPr>
        <w:t>万元,用于住房保障支出</w:t>
      </w:r>
      <w:r>
        <w:rPr>
          <w:rFonts w:ascii="仿宋" w:eastAsia="仿宋" w:cs="仿宋_GB2312"/>
          <w:sz w:val="32"/>
          <w:szCs w:val="32"/>
        </w:rPr>
        <w:t>51</w:t>
      </w:r>
      <w:r>
        <w:rPr>
          <w:rFonts w:ascii="仿宋" w:eastAsia="仿宋" w:cs="仿宋_GB2312" w:hint="eastAsia"/>
          <w:sz w:val="32"/>
          <w:szCs w:val="32"/>
        </w:rPr>
        <w:t>.</w:t>
      </w:r>
      <w:r>
        <w:rPr>
          <w:rFonts w:ascii="仿宋" w:eastAsia="仿宋" w:cs="仿宋_GB2312"/>
          <w:sz w:val="32"/>
          <w:szCs w:val="32"/>
        </w:rPr>
        <w:t>85</w:t>
      </w:r>
      <w:r>
        <w:rPr>
          <w:rFonts w:ascii="仿宋" w:eastAsia="仿宋" w:cs="仿宋_GB2312" w:hint="eastAsia"/>
          <w:sz w:val="32"/>
          <w:szCs w:val="32"/>
        </w:rPr>
        <w:t>万元。教育支出1088.</w:t>
      </w:r>
      <w:r>
        <w:rPr>
          <w:rFonts w:ascii="仿宋" w:eastAsia="仿宋" w:cs="仿宋_GB2312"/>
          <w:sz w:val="32"/>
          <w:szCs w:val="32"/>
        </w:rPr>
        <w:t>9416</w:t>
      </w:r>
      <w:r>
        <w:rPr>
          <w:rFonts w:ascii="仿宋" w:eastAsia="仿宋" w:cs="仿宋_GB2312" w:hint="eastAsia"/>
          <w:sz w:val="32"/>
          <w:szCs w:val="32"/>
        </w:rPr>
        <w:t>万元，无超预算支出的现象。</w:t>
      </w:r>
    </w:p>
    <w:p>
      <w:pPr>
        <w:spacing w:line="580" w:lineRule="exact"/>
        <w:ind w:firstLineChars="200" w:firstLine="640"/>
        <w:rPr>
          <w:rFonts w:ascii="黑体" w:eastAsia="黑体" w:cs="黑体"/>
          <w:sz w:val="32"/>
          <w:szCs w:val="32"/>
        </w:rPr>
      </w:pPr>
      <w:r>
        <w:rPr>
          <w:rFonts w:ascii="黑体" w:eastAsia="黑体" w:cs="黑体"/>
          <w:sz w:val="32"/>
          <w:szCs w:val="32"/>
        </w:rPr>
        <w:t>三、部门整体预算绩效管理情况（根据适用指标体系进行调整）</w:t>
      </w:r>
    </w:p>
    <w:p>
      <w:pPr>
        <w:spacing w:line="580" w:lineRule="exact"/>
        <w:ind w:firstLineChars="200" w:firstLine="640"/>
        <w:rPr>
          <w:rFonts w:ascii="仿宋" w:eastAsia="仿宋" w:cs="仿宋_GB2312"/>
          <w:sz w:val="32"/>
          <w:szCs w:val="32"/>
        </w:rPr>
      </w:pPr>
      <w:r>
        <w:rPr>
          <w:rFonts w:ascii="仿宋" w:eastAsia="仿宋" w:cs="仿宋_GB2312"/>
          <w:sz w:val="32"/>
          <w:szCs w:val="32"/>
        </w:rPr>
        <w:t>（一）部门预算管理。</w:t>
      </w:r>
    </w:p>
    <w:p>
      <w:pPr>
        <w:spacing w:line="580" w:lineRule="exact"/>
        <w:ind w:firstLineChars="200" w:firstLine="640"/>
        <w:rPr>
          <w:rFonts w:ascii="仿宋" w:eastAsia="仿宋" w:cs="仿宋_GB2312"/>
          <w:sz w:val="32"/>
          <w:szCs w:val="32"/>
        </w:rPr>
      </w:pPr>
      <w:r>
        <w:rPr>
          <w:rFonts w:asci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（二）专项预算管理。</w:t>
      </w:r>
    </w:p>
    <w:p>
      <w:pPr>
        <w:spacing w:line="580" w:lineRule="exact"/>
        <w:ind w:firstLineChars="200" w:firstLine="640"/>
        <w:rPr>
          <w:rFonts w:ascii="仿宋" w:eastAsia="仿宋" w:cs="仿宋_GB2312"/>
          <w:sz w:val="32"/>
          <w:szCs w:val="32"/>
        </w:rPr>
      </w:pPr>
      <w:r>
        <w:rPr>
          <w:rFonts w:asci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（三）结果应用情况。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包括部门自评质量、绩效目标公开和自评公开、评价结果整改和应用结果反馈等情况。</w:t>
      </w:r>
    </w:p>
    <w:p>
      <w:pPr>
        <w:spacing w:line="580" w:lineRule="exact"/>
        <w:ind w:firstLineChars="200" w:firstLine="640"/>
        <w:rPr>
          <w:rFonts w:ascii="黑体" w:eastAsia="黑体" w:cs="黑体"/>
          <w:sz w:val="32"/>
          <w:szCs w:val="32"/>
        </w:rPr>
      </w:pPr>
      <w:r>
        <w:rPr>
          <w:rFonts w:ascii="黑体" w:eastAsia="黑体" w:cs="黑体"/>
          <w:sz w:val="32"/>
          <w:szCs w:val="32"/>
        </w:rPr>
        <w:t>四、评价结论及建议</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spacing w:line="580" w:lineRule="exact"/>
        <w:ind w:firstLineChars="200" w:firstLine="640"/>
        <w:rPr>
          <w:rFonts w:ascii="仿宋" w:eastAsia="仿宋" w:cs="仿宋_GB2312"/>
          <w:sz w:val="32"/>
          <w:szCs w:val="32"/>
        </w:rPr>
      </w:pPr>
      <w:r>
        <w:rPr>
          <w:rFonts w:ascii="仿宋" w:eastAsia="仿宋" w:cs="仿宋_GB2312"/>
          <w:sz w:val="32"/>
          <w:szCs w:val="32"/>
        </w:rPr>
        <w:t>（二）存在问题。</w:t>
      </w:r>
    </w:p>
    <w:p>
      <w:pPr>
        <w:spacing w:line="580" w:lineRule="exact"/>
        <w:ind w:firstLineChars="200" w:firstLine="640"/>
        <w:rPr>
          <w:rFonts w:ascii="仿宋" w:eastAsia="仿宋" w:cs="仿宋_GB2312"/>
          <w:sz w:val="32"/>
          <w:szCs w:val="32"/>
        </w:rPr>
      </w:pPr>
      <w:r>
        <w:rPr>
          <w:rFonts w:ascii="仿宋" w:eastAsia="仿宋" w:cs="仿宋_GB2312"/>
          <w:sz w:val="32"/>
          <w:szCs w:val="32"/>
        </w:rPr>
        <w:t>（三）改进建议。</w:t>
      </w:r>
    </w:p>
    <w:tbl>
      <w:tblPr>
        <w:jc w:val="left"/>
        <w:tblInd w:w="108" w:type="dxa"/>
        <w:tblW w:w="824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720"/>
        <w:gridCol w:w="790"/>
        <w:gridCol w:w="743"/>
        <w:gridCol w:w="1976"/>
        <w:gridCol w:w="3359"/>
        <w:gridCol w:w="652"/>
      </w:tblGrid>
      <w:tr>
        <w:trPr>
          <w:trHeight w:val="420"/>
        </w:trPr>
        <w:tc>
          <w:tcPr>
            <w:tcW w:w="660" w:type="dxa"/>
            <w:tcBorders>
              <w:top w:val="nil"/>
              <w:left w:val="nil"/>
              <w:bottom w:val="nil"/>
              <w:right w:val="nil"/>
            </w:tcBorders>
            <w:shd w:val="clear" w:color="auto" w:fill="auto"/>
            <w:vAlign w:val="center"/>
          </w:tcPr>
          <w:p>
            <w:pPr>
              <w:widowControl/>
              <w:jc w:val="left"/>
              <w:rPr>
                <w:rFonts w:ascii="宋体" w:cs="宋体"/>
                <w:kern w:val="0"/>
                <w:sz w:val="16"/>
                <w:szCs w:val="16"/>
              </w:rPr>
            </w:pPr>
            <w:r>
              <w:rPr>
                <w:rFonts w:ascii="宋体" w:cs="宋体" w:hint="eastAsia"/>
                <w:kern w:val="0"/>
                <w:sz w:val="16"/>
                <w:szCs w:val="16"/>
              </w:rPr>
              <w:t>附件4</w:t>
            </w:r>
          </w:p>
        </w:tc>
        <w:tc>
          <w:tcPr>
            <w:tcW w:w="800" w:type="dxa"/>
            <w:tcBorders>
              <w:top w:val="nil"/>
              <w:left w:val="nil"/>
              <w:bottom w:val="nil"/>
              <w:right w:val="nil"/>
            </w:tcBorders>
            <w:shd w:val="clear" w:color="auto" w:fill="auto"/>
            <w:vAlign w:val="center"/>
          </w:tcPr>
          <w:p>
            <w:pPr>
              <w:widowControl/>
              <w:jc w:val="left"/>
              <w:rPr>
                <w:rFonts w:ascii="宋体" w:cs="宋体"/>
                <w:kern w:val="0"/>
                <w:sz w:val="16"/>
                <w:szCs w:val="16"/>
              </w:rPr>
            </w:pPr>
          </w:p>
        </w:tc>
        <w:tc>
          <w:tcPr>
            <w:tcW w:w="720"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2000"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3400"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660" w:type="dxa"/>
            <w:tcBorders>
              <w:top w:val="nil"/>
              <w:left w:val="nil"/>
              <w:bottom w:val="nil"/>
              <w:right w:val="nil"/>
            </w:tcBorders>
            <w:shd w:val="clear" w:color="auto" w:fill="auto"/>
            <w:vAlign w:val="center"/>
          </w:tcPr>
          <w:p>
            <w:pPr>
              <w:widowControl/>
              <w:jc w:val="left"/>
              <w:rPr>
                <w:rFonts w:eastAsia="Times New Roman"/>
                <w:kern w:val="0"/>
                <w:sz w:val="20"/>
                <w:szCs w:val="20"/>
              </w:rPr>
            </w:pPr>
          </w:p>
        </w:tc>
      </w:tr>
      <w:tr>
        <w:trPr>
          <w:trHeight w:val="550"/>
        </w:trPr>
        <w:tc>
          <w:tcPr>
            <w:tcW w:w="7580" w:type="dxa"/>
            <w:gridSpan w:val="5"/>
            <w:tcBorders>
              <w:top w:val="nil"/>
              <w:left w:val="nil"/>
              <w:bottom w:val="nil"/>
              <w:right w:val="nil"/>
            </w:tcBorders>
            <w:shd w:val="clear" w:color="auto" w:fill="auto"/>
            <w:vAlign w:val="center"/>
          </w:tcPr>
          <w:p>
            <w:pPr>
              <w:widowControl/>
              <w:jc w:val="center"/>
              <w:rPr>
                <w:rFonts w:ascii="方正小标宋简体" w:eastAsia="方正小标宋简体" w:cs="宋体"/>
                <w:kern w:val="0"/>
                <w:sz w:val="20"/>
                <w:szCs w:val="20"/>
              </w:rPr>
            </w:pPr>
            <w:r>
              <w:rPr>
                <w:rFonts w:ascii="方正小标宋简体" w:eastAsia="方正小标宋简体" w:cs="宋体" w:hint="eastAsia"/>
                <w:kern w:val="0"/>
                <w:sz w:val="20"/>
                <w:szCs w:val="20"/>
              </w:rPr>
              <w:t>达川区石梯镇中心小学部门整体支出绩效评价得分表</w:t>
            </w:r>
          </w:p>
        </w:tc>
        <w:tc>
          <w:tcPr>
            <w:tcW w:w="660" w:type="dxa"/>
            <w:tcBorders>
              <w:top w:val="nil"/>
              <w:left w:val="nil"/>
              <w:bottom w:val="nil"/>
              <w:right w:val="nil"/>
            </w:tcBorders>
            <w:shd w:val="clear" w:color="auto" w:fill="auto"/>
            <w:vAlign w:val="center"/>
          </w:tcPr>
          <w:p>
            <w:pPr>
              <w:widowControl/>
              <w:jc w:val="center"/>
              <w:rPr>
                <w:rFonts w:ascii="方正小标宋简体" w:eastAsia="方正小标宋简体" w:cs="宋体"/>
                <w:kern w:val="0"/>
                <w:sz w:val="20"/>
                <w:szCs w:val="20"/>
              </w:rPr>
            </w:pPr>
          </w:p>
        </w:tc>
      </w:tr>
      <w:tr>
        <w:trPr>
          <w:trHeight w:val="55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仿宋_GB2312" w:eastAsia="仿宋_GB2312" w:cs="宋体"/>
                <w:b/>
                <w:bCs/>
                <w:kern w:val="0"/>
                <w:sz w:val="20"/>
                <w:szCs w:val="20"/>
              </w:rPr>
            </w:pPr>
            <w:r>
              <w:rPr>
                <w:rFonts w:ascii="仿宋_GB2312" w:eastAsia="仿宋_GB2312" w:cs="宋体" w:hint="eastAsia"/>
                <w:b/>
                <w:bCs/>
                <w:kern w:val="0"/>
                <w:sz w:val="20"/>
                <w:szCs w:val="20"/>
              </w:rPr>
              <w:t>一级　　　指标</w:t>
            </w:r>
          </w:p>
        </w:tc>
        <w:tc>
          <w:tcPr>
            <w:tcW w:w="80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仿宋_GB2312" w:eastAsia="仿宋_GB2312" w:cs="宋体"/>
                <w:b/>
                <w:bCs/>
                <w:kern w:val="0"/>
                <w:sz w:val="20"/>
                <w:szCs w:val="20"/>
              </w:rPr>
            </w:pPr>
            <w:r>
              <w:rPr>
                <w:rFonts w:ascii="仿宋_GB2312" w:eastAsia="仿宋_GB2312" w:cs="宋体" w:hint="eastAsia"/>
                <w:b/>
                <w:bCs/>
                <w:kern w:val="0"/>
                <w:sz w:val="20"/>
                <w:szCs w:val="20"/>
              </w:rPr>
              <w:t>二级指标</w:t>
            </w:r>
          </w:p>
        </w:tc>
        <w:tc>
          <w:tcPr>
            <w:tcW w:w="72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仿宋_GB2312" w:eastAsia="仿宋_GB2312" w:cs="宋体"/>
                <w:b/>
                <w:bCs/>
                <w:kern w:val="0"/>
                <w:sz w:val="20"/>
                <w:szCs w:val="20"/>
              </w:rPr>
            </w:pPr>
            <w:r>
              <w:rPr>
                <w:rFonts w:ascii="仿宋_GB2312" w:eastAsia="仿宋_GB2312" w:cs="宋体" w:hint="eastAsia"/>
                <w:b/>
                <w:bCs/>
                <w:kern w:val="0"/>
                <w:sz w:val="20"/>
                <w:szCs w:val="20"/>
              </w:rPr>
              <w:t>三级指标</w:t>
            </w:r>
          </w:p>
        </w:tc>
        <w:tc>
          <w:tcPr>
            <w:tcW w:w="200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仿宋_GB2312" w:eastAsia="仿宋_GB2312" w:cs="宋体"/>
                <w:b/>
                <w:bCs/>
                <w:kern w:val="0"/>
                <w:sz w:val="20"/>
                <w:szCs w:val="20"/>
              </w:rPr>
            </w:pPr>
            <w:r>
              <w:rPr>
                <w:rFonts w:ascii="仿宋_GB2312" w:eastAsia="仿宋_GB2312" w:cs="宋体" w:hint="eastAsia"/>
                <w:b/>
                <w:bCs/>
                <w:kern w:val="0"/>
                <w:sz w:val="20"/>
                <w:szCs w:val="20"/>
              </w:rPr>
              <w:t>指标解释</w:t>
            </w:r>
          </w:p>
        </w:tc>
        <w:tc>
          <w:tcPr>
            <w:tcW w:w="340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仿宋_GB2312" w:eastAsia="仿宋_GB2312" w:cs="宋体"/>
                <w:b/>
                <w:bCs/>
                <w:kern w:val="0"/>
                <w:sz w:val="20"/>
                <w:szCs w:val="20"/>
              </w:rPr>
            </w:pPr>
            <w:r>
              <w:rPr>
                <w:rFonts w:ascii="仿宋_GB2312" w:eastAsia="仿宋_GB2312" w:cs="宋体" w:hint="eastAsia"/>
                <w:b/>
                <w:bCs/>
                <w:kern w:val="0"/>
                <w:sz w:val="20"/>
                <w:szCs w:val="20"/>
              </w:rPr>
              <w:t>计分标准（备注）</w:t>
            </w:r>
          </w:p>
        </w:tc>
        <w:tc>
          <w:tcPr>
            <w:tcW w:w="66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b/>
                <w:bCs/>
                <w:kern w:val="0"/>
                <w:sz w:val="20"/>
                <w:szCs w:val="20"/>
              </w:rPr>
            </w:pPr>
            <w:r>
              <w:rPr>
                <w:rFonts w:ascii="宋体" w:cs="宋体" w:hint="eastAsia"/>
                <w:b/>
                <w:bCs/>
                <w:kern w:val="0"/>
                <w:sz w:val="20"/>
                <w:szCs w:val="20"/>
              </w:rPr>
              <w:t>自评得分</w:t>
            </w:r>
          </w:p>
        </w:tc>
      </w:tr>
      <w:tr>
        <w:trPr>
          <w:trHeight w:val="1320"/>
        </w:trPr>
        <w:tc>
          <w:tcPr>
            <w:tcW w:w="66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预算编制（</w:t>
            </w:r>
            <w:r>
              <w:rPr>
                <w:rFonts w:eastAsia="仿宋_GB2312"/>
                <w:kern w:val="0"/>
                <w:sz w:val="20"/>
                <w:szCs w:val="20"/>
              </w:rPr>
              <w:t>16</w:t>
            </w:r>
            <w:r>
              <w:rPr>
                <w:rFonts w:ascii="仿宋_GB2312" w:eastAsia="仿宋_GB2312" w:cs="宋体" w:hint="eastAsia"/>
                <w:kern w:val="0"/>
                <w:sz w:val="20"/>
                <w:szCs w:val="20"/>
              </w:rPr>
              <w:t>分）</w:t>
            </w:r>
          </w:p>
        </w:tc>
        <w:tc>
          <w:tcPr>
            <w:tcW w:w="80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报送时效　　（</w:t>
            </w:r>
            <w:r>
              <w:rPr>
                <w:rFonts w:eastAsia="仿宋_GB2312"/>
                <w:kern w:val="0"/>
                <w:sz w:val="20"/>
                <w:szCs w:val="20"/>
              </w:rPr>
              <w:t>2</w:t>
            </w:r>
            <w:r>
              <w:rPr>
                <w:rFonts w:ascii="仿宋_GB2312" w:eastAsia="仿宋_GB2312" w:cs="宋体" w:hint="eastAsia"/>
                <w:kern w:val="0"/>
                <w:sz w:val="20"/>
                <w:szCs w:val="20"/>
              </w:rPr>
              <w:t>分）</w:t>
            </w: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基础信息更新　　（</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各单位是否按照部门预算编制通知和有关要求，按时完成基础库、项目库报送工作</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超过规定</w:t>
            </w:r>
            <w:r>
              <w:rPr>
                <w:rFonts w:eastAsia="仿宋_GB2312"/>
                <w:kern w:val="0"/>
                <w:sz w:val="20"/>
                <w:szCs w:val="20"/>
              </w:rPr>
              <w:t>5</w:t>
            </w:r>
            <w:r>
              <w:rPr>
                <w:rFonts w:ascii="仿宋_GB2312" w:eastAsia="仿宋_GB2312" w:cs="宋体" w:hint="eastAsia"/>
                <w:kern w:val="0"/>
                <w:sz w:val="20"/>
                <w:szCs w:val="20"/>
              </w:rPr>
              <w:t>个工作日扣</w:t>
            </w:r>
            <w:r>
              <w:rPr>
                <w:rFonts w:eastAsia="仿宋_GB2312"/>
                <w:kern w:val="0"/>
                <w:sz w:val="20"/>
                <w:szCs w:val="20"/>
              </w:rPr>
              <w:t>0.5</w:t>
            </w:r>
            <w:r>
              <w:rPr>
                <w:rFonts w:ascii="仿宋_GB2312" w:eastAsia="仿宋_GB2312" w:cs="宋体" w:hint="eastAsia"/>
                <w:kern w:val="0"/>
                <w:sz w:val="20"/>
                <w:szCs w:val="20"/>
              </w:rPr>
              <w:t>分，</w:t>
            </w:r>
            <w:r>
              <w:rPr>
                <w:rFonts w:eastAsia="仿宋_GB2312"/>
                <w:kern w:val="0"/>
                <w:sz w:val="20"/>
                <w:szCs w:val="20"/>
              </w:rPr>
              <w:t>10</w:t>
            </w:r>
            <w:r>
              <w:rPr>
                <w:rFonts w:ascii="仿宋_GB2312" w:eastAsia="仿宋_GB2312" w:cs="宋体" w:hint="eastAsia"/>
                <w:kern w:val="0"/>
                <w:sz w:val="20"/>
                <w:szCs w:val="20"/>
              </w:rPr>
              <w:t>个工作日扣</w:t>
            </w:r>
            <w:r>
              <w:rPr>
                <w:rFonts w:eastAsia="仿宋_GB2312"/>
                <w:kern w:val="0"/>
                <w:sz w:val="20"/>
                <w:szCs w:val="20"/>
              </w:rPr>
              <w:t>1</w:t>
            </w:r>
            <w:r>
              <w:rPr>
                <w:rFonts w:ascii="仿宋_GB2312" w:eastAsia="仿宋_GB2312" w:cs="宋体" w:hint="eastAsia"/>
                <w:kern w:val="0"/>
                <w:sz w:val="20"/>
                <w:szCs w:val="20"/>
              </w:rPr>
              <w:t>分，以此类推，直至扣完</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b/>
                <w:bCs/>
                <w:kern w:val="0"/>
                <w:sz w:val="20"/>
                <w:szCs w:val="20"/>
              </w:rPr>
            </w:pPr>
            <w:r>
              <w:rPr>
                <w:rFonts w:ascii="宋体" w:cs="宋体" w:hint="eastAsia"/>
                <w:b/>
                <w:bCs/>
                <w:kern w:val="0"/>
                <w:sz w:val="20"/>
                <w:szCs w:val="20"/>
              </w:rPr>
              <w:t>2</w:t>
            </w:r>
          </w:p>
        </w:tc>
      </w:tr>
      <w:tr>
        <w:trPr>
          <w:trHeight w:val="1340"/>
        </w:trPr>
        <w:tc>
          <w:tcPr>
            <w:tcW w:w="660" w:type="dxa"/>
            <w:vMerge/>
            <w:tcBorders>
              <w:top w:val="nil"/>
              <w:left w:val="single" w:sz="4" w:space="0" w:color="auto"/>
              <w:bottom w:val="single" w:sz="4" w:space="0" w:color="auto"/>
              <w:right w:val="single" w:sz="4" w:space="0" w:color="auto"/>
            </w:tcBorders>
            <w:vAlign w:val="center"/>
          </w:tcP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编制质量　　（</w:t>
            </w:r>
            <w:r>
              <w:rPr>
                <w:rFonts w:eastAsia="仿宋_GB2312"/>
                <w:kern w:val="0"/>
                <w:sz w:val="20"/>
                <w:szCs w:val="20"/>
              </w:rPr>
              <w:t>6</w:t>
            </w:r>
            <w:r>
              <w:rPr>
                <w:rFonts w:ascii="仿宋_GB2312" w:eastAsia="仿宋_GB2312" w:cs="宋体" w:hint="eastAsia"/>
                <w:kern w:val="0"/>
                <w:sz w:val="20"/>
                <w:szCs w:val="20"/>
              </w:rPr>
              <w:t>分）</w:t>
            </w: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预算编制准确　　（</w:t>
            </w:r>
            <w:r>
              <w:rPr>
                <w:rFonts w:eastAsia="仿宋_GB2312"/>
                <w:kern w:val="0"/>
                <w:sz w:val="20"/>
                <w:szCs w:val="20"/>
              </w:rPr>
              <w:t>4</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考核预算项目资金性质变动情况</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项目资金性质变动控制在</w:t>
            </w:r>
            <w:r>
              <w:rPr>
                <w:rFonts w:eastAsia="仿宋_GB2312"/>
                <w:kern w:val="0"/>
                <w:sz w:val="20"/>
                <w:szCs w:val="20"/>
              </w:rPr>
              <w:t>1</w:t>
            </w:r>
            <w:r>
              <w:rPr>
                <w:rFonts w:ascii="仿宋_GB2312" w:eastAsia="仿宋_GB2312" w:cs="宋体" w:hint="eastAsia"/>
                <w:kern w:val="0"/>
                <w:sz w:val="20"/>
                <w:szCs w:val="20"/>
              </w:rPr>
              <w:t>个内，得分；</w:t>
            </w:r>
            <w:r>
              <w:rPr>
                <w:rFonts w:eastAsia="仿宋_GB2312"/>
                <w:kern w:val="0"/>
                <w:sz w:val="20"/>
                <w:szCs w:val="20"/>
              </w:rPr>
              <w:t>2-3</w:t>
            </w:r>
            <w:r>
              <w:rPr>
                <w:rFonts w:ascii="仿宋_GB2312" w:eastAsia="仿宋_GB2312" w:cs="宋体" w:hint="eastAsia"/>
                <w:kern w:val="0"/>
                <w:sz w:val="20"/>
                <w:szCs w:val="20"/>
              </w:rPr>
              <w:t>个得</w:t>
            </w:r>
            <w:r>
              <w:rPr>
                <w:rFonts w:eastAsia="仿宋_GB2312"/>
                <w:kern w:val="0"/>
                <w:sz w:val="20"/>
                <w:szCs w:val="20"/>
              </w:rPr>
              <w:t>1</w:t>
            </w:r>
            <w:r>
              <w:rPr>
                <w:rFonts w:ascii="仿宋_GB2312" w:eastAsia="仿宋_GB2312" w:cs="宋体" w:hint="eastAsia"/>
                <w:kern w:val="0"/>
                <w:sz w:val="20"/>
                <w:szCs w:val="20"/>
              </w:rPr>
              <w:t>分；超过</w:t>
            </w:r>
            <w:r>
              <w:rPr>
                <w:rFonts w:eastAsia="仿宋_GB2312"/>
                <w:kern w:val="0"/>
                <w:sz w:val="20"/>
                <w:szCs w:val="20"/>
              </w:rPr>
              <w:t>3</w:t>
            </w:r>
            <w:r>
              <w:rPr>
                <w:rFonts w:ascii="仿宋_GB2312" w:eastAsia="仿宋_GB2312" w:cs="宋体" w:hint="eastAsia"/>
                <w:kern w:val="0"/>
                <w:sz w:val="20"/>
                <w:szCs w:val="20"/>
              </w:rPr>
              <w:t>个以上，不得分。（注：按照上级及区委区政府批准的项目资金性质变动如财政资金整合等情况不计入考核）</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1</w:t>
            </w:r>
          </w:p>
        </w:tc>
      </w:tr>
      <w:tr>
        <w:trPr>
          <w:trHeight w:val="1150"/>
        </w:trPr>
        <w:tc>
          <w:tcPr>
            <w:tcW w:w="660" w:type="dxa"/>
            <w:vMerge/>
            <w:tcBorders>
              <w:top w:val="nil"/>
              <w:left w:val="single" w:sz="4" w:space="0" w:color="auto"/>
              <w:bottom w:val="single" w:sz="4" w:space="0" w:color="auto"/>
              <w:right w:val="single" w:sz="4" w:space="0" w:color="auto"/>
            </w:tcBorders>
            <w:vAlign w:val="center"/>
          </w:tcPr>
          <w:p/>
        </w:tc>
        <w:tc>
          <w:tcPr>
            <w:tcW w:w="800" w:type="dxa"/>
            <w:vMerge/>
            <w:tcBorders>
              <w:top w:val="nil"/>
              <w:left w:val="single" w:sz="4" w:space="0" w:color="auto"/>
              <w:bottom w:val="single" w:sz="4" w:space="0" w:color="auto"/>
              <w:right w:val="single" w:sz="4" w:space="0" w:color="auto"/>
            </w:tcBorders>
            <w:vAlign w:val="center"/>
          </w:tcP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部门预算审查　　（</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根据部门集体审查、区人大对预算草案审查结果进行考核</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无部门集体审查的不得分；被人大预算审查后提出并确需修改的错误，每个问题扣</w:t>
            </w:r>
            <w:r>
              <w:rPr>
                <w:rFonts w:eastAsia="仿宋_GB2312"/>
                <w:kern w:val="0"/>
                <w:sz w:val="20"/>
                <w:szCs w:val="20"/>
              </w:rPr>
              <w:t>0.5</w:t>
            </w:r>
            <w:r>
              <w:rPr>
                <w:rFonts w:ascii="仿宋_GB2312" w:eastAsia="仿宋_GB2312" w:cs="宋体" w:hint="eastAsia"/>
                <w:kern w:val="0"/>
                <w:sz w:val="20"/>
                <w:szCs w:val="20"/>
              </w:rPr>
              <w:t>分，直至扣完</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880"/>
        </w:trPr>
        <w:tc>
          <w:tcPr>
            <w:tcW w:w="660" w:type="dxa"/>
            <w:vMerge/>
            <w:tcBorders>
              <w:top w:val="nil"/>
              <w:left w:val="single" w:sz="4" w:space="0" w:color="auto"/>
              <w:bottom w:val="single" w:sz="4" w:space="0" w:color="auto"/>
              <w:right w:val="single" w:sz="4" w:space="0" w:color="auto"/>
            </w:tcBorders>
            <w:vAlign w:val="center"/>
          </w:tcPr>
          <w:p/>
        </w:tc>
        <w:tc>
          <w:tcPr>
            <w:tcW w:w="800"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目标明确　　（</w:t>
            </w:r>
            <w:r>
              <w:rPr>
                <w:rFonts w:eastAsia="仿宋_GB2312"/>
                <w:kern w:val="0"/>
                <w:sz w:val="20"/>
                <w:szCs w:val="20"/>
              </w:rPr>
              <w:t>8</w:t>
            </w:r>
            <w:r>
              <w:rPr>
                <w:rFonts w:ascii="仿宋_GB2312" w:eastAsia="仿宋_GB2312" w:cs="宋体" w:hint="eastAsia"/>
                <w:kern w:val="0"/>
                <w:sz w:val="20"/>
                <w:szCs w:val="20"/>
              </w:rPr>
              <w:t>分）</w:t>
            </w: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部门整体目标　　（</w:t>
            </w:r>
            <w:r>
              <w:rPr>
                <w:rFonts w:eastAsia="仿宋_GB2312"/>
                <w:kern w:val="0"/>
                <w:sz w:val="20"/>
                <w:szCs w:val="20"/>
              </w:rPr>
              <w:t>5</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部门全年整体工作目标编制完整、合理</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有完整、明确、合理的部门整体工作方案得分，否则不得分</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970"/>
        </w:trPr>
        <w:tc>
          <w:tcPr>
            <w:tcW w:w="660" w:type="dxa"/>
            <w:vMerge/>
            <w:tcBorders>
              <w:top w:val="nil"/>
              <w:left w:val="single" w:sz="4" w:space="0" w:color="auto"/>
              <w:bottom w:val="single" w:sz="4" w:space="0" w:color="auto"/>
              <w:right w:val="single" w:sz="4" w:space="0" w:color="auto"/>
            </w:tcBorders>
            <w:vAlign w:val="center"/>
          </w:tcPr>
          <w:p/>
        </w:tc>
        <w:tc>
          <w:tcPr>
            <w:tcW w:w="800" w:type="dxa"/>
            <w:vMerge/>
            <w:tcBorders>
              <w:top w:val="nil"/>
              <w:left w:val="single" w:sz="4" w:space="0" w:color="auto"/>
              <w:bottom w:val="single" w:sz="4" w:space="0" w:color="000000"/>
              <w:right w:val="single" w:sz="4" w:space="0" w:color="auto"/>
            </w:tcBorders>
            <w:vAlign w:val="center"/>
          </w:tcP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重点项目目标　　（</w:t>
            </w:r>
            <w:r>
              <w:rPr>
                <w:rFonts w:eastAsia="仿宋_GB2312"/>
                <w:kern w:val="0"/>
                <w:sz w:val="20"/>
                <w:szCs w:val="20"/>
              </w:rPr>
              <w:t>3</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重大项目实施方案明确、量化、可操作</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有完整、明确、合理的的重点项目工作方案得分，否则不得分</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1</w:t>
            </w:r>
          </w:p>
        </w:tc>
      </w:tr>
      <w:tr>
        <w:trPr>
          <w:trHeight w:val="1910"/>
        </w:trPr>
        <w:tc>
          <w:tcPr>
            <w:tcW w:w="660"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预算执行（</w:t>
            </w:r>
            <w:r>
              <w:rPr>
                <w:rFonts w:eastAsia="仿宋_GB2312"/>
                <w:kern w:val="0"/>
                <w:sz w:val="20"/>
                <w:szCs w:val="20"/>
              </w:rPr>
              <w:t>24</w:t>
            </w:r>
            <w:r>
              <w:rPr>
                <w:rFonts w:ascii="仿宋_GB2312" w:eastAsia="仿宋_GB2312" w:cs="宋体" w:hint="eastAsia"/>
                <w:kern w:val="0"/>
                <w:sz w:val="20"/>
                <w:szCs w:val="20"/>
              </w:rPr>
              <w:t>分）</w:t>
            </w:r>
          </w:p>
        </w:tc>
        <w:tc>
          <w:tcPr>
            <w:tcW w:w="80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资金调度　　（</w:t>
            </w:r>
            <w:r>
              <w:rPr>
                <w:rFonts w:eastAsia="仿宋_GB2312"/>
                <w:kern w:val="0"/>
                <w:sz w:val="20"/>
                <w:szCs w:val="20"/>
              </w:rPr>
              <w:t>5</w:t>
            </w:r>
            <w:r>
              <w:rPr>
                <w:rFonts w:ascii="仿宋_GB2312" w:eastAsia="仿宋_GB2312" w:cs="宋体" w:hint="eastAsia"/>
                <w:kern w:val="0"/>
                <w:sz w:val="20"/>
                <w:szCs w:val="20"/>
              </w:rPr>
              <w:t>分）</w:t>
            </w: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支付进度控制率</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用以反映和考核部门（单位）预算执行的及时性和均衡性程度。</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支付进度率</w:t>
            </w:r>
            <w:r>
              <w:rPr>
                <w:rFonts w:eastAsia="仿宋_GB2312"/>
                <w:kern w:val="0"/>
                <w:sz w:val="20"/>
                <w:szCs w:val="20"/>
              </w:rPr>
              <w:t>=</w:t>
            </w:r>
            <w:r>
              <w:rPr>
                <w:rFonts w:ascii="仿宋_GB2312" w:eastAsia="仿宋_GB2312" w:cs="宋体" w:hint="eastAsia"/>
                <w:kern w:val="0"/>
                <w:sz w:val="20"/>
                <w:szCs w:val="20"/>
              </w:rPr>
              <w:t>（部门支付进度</w:t>
            </w:r>
            <w:r>
              <w:rPr>
                <w:rFonts w:eastAsia="仿宋_GB2312"/>
                <w:kern w:val="0"/>
                <w:sz w:val="20"/>
                <w:szCs w:val="20"/>
              </w:rPr>
              <w:t>/</w:t>
            </w:r>
            <w:r>
              <w:rPr>
                <w:rFonts w:ascii="仿宋_GB2312" w:eastAsia="仿宋_GB2312" w:cs="宋体" w:hint="eastAsia"/>
                <w:kern w:val="0"/>
                <w:sz w:val="20"/>
                <w:szCs w:val="20"/>
              </w:rPr>
              <w:t>区级平均支付进度）</w:t>
            </w:r>
            <w:r>
              <w:rPr>
                <w:rFonts w:eastAsia="仿宋_GB2312"/>
                <w:kern w:val="0"/>
                <w:sz w:val="20"/>
                <w:szCs w:val="20"/>
              </w:rPr>
              <w:t>×100%</w:t>
            </w:r>
            <w:r>
              <w:rPr>
                <w:rFonts w:ascii="仿宋_GB2312" w:eastAsia="仿宋_GB2312" w:cs="宋体" w:hint="eastAsia"/>
                <w:kern w:val="0"/>
                <w:sz w:val="20"/>
                <w:szCs w:val="20"/>
              </w:rPr>
              <w:t>，支付进度率控制在</w:t>
            </w:r>
            <w:r>
              <w:rPr>
                <w:rFonts w:eastAsia="仿宋_GB2312"/>
                <w:kern w:val="0"/>
                <w:sz w:val="20"/>
                <w:szCs w:val="20"/>
              </w:rPr>
              <w:t>90%—110%</w:t>
            </w:r>
            <w:r>
              <w:rPr>
                <w:rFonts w:ascii="仿宋_GB2312" w:eastAsia="仿宋_GB2312" w:cs="宋体" w:hint="eastAsia"/>
                <w:kern w:val="0"/>
                <w:sz w:val="20"/>
                <w:szCs w:val="20"/>
              </w:rPr>
              <w:t>间。</w:t>
              <w:br/>
              <w:t>部门支付进度：部门（单位）在某一时点的支出预算执行总数与年度支出预算数的比率。</w:t>
              <w:br/>
              <w:t>区级平均支付进度：在某时点上，本级财政的支付进度率，以序时进度代替。</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3</w:t>
            </w:r>
          </w:p>
        </w:tc>
      </w:tr>
      <w:tr>
        <w:trPr>
          <w:trHeight w:val="1680"/>
        </w:trPr>
        <w:tc>
          <w:tcPr>
            <w:tcW w:w="660" w:type="dxa"/>
            <w:vMerge/>
            <w:tcBorders>
              <w:top w:val="nil"/>
              <w:left w:val="single" w:sz="4" w:space="0" w:color="auto"/>
              <w:bottom w:val="single" w:sz="4" w:space="0" w:color="000000"/>
              <w:right w:val="single" w:sz="4" w:space="0" w:color="auto"/>
            </w:tcBorders>
            <w:vAlign w:val="center"/>
          </w:tcPr>
          <w:p/>
        </w:tc>
        <w:tc>
          <w:tcPr>
            <w:tcW w:w="800" w:type="dxa"/>
            <w:tcBorders>
              <w:top w:val="nil"/>
              <w:left w:val="nil"/>
              <w:bottom w:val="nil"/>
              <w:right w:val="nil"/>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财政预算执行（</w:t>
            </w:r>
            <w:r>
              <w:rPr>
                <w:rFonts w:eastAsia="仿宋_GB2312"/>
                <w:kern w:val="0"/>
                <w:sz w:val="20"/>
                <w:szCs w:val="20"/>
              </w:rPr>
              <w:t>5</w:t>
            </w:r>
            <w:r>
              <w:rPr>
                <w:rFonts w:ascii="仿宋_GB2312" w:eastAsia="仿宋_GB2312" w:cs="宋体" w:hint="eastAsia"/>
                <w:kern w:val="0"/>
                <w:sz w:val="20"/>
                <w:szCs w:val="20"/>
              </w:rPr>
              <w:t>分）</w:t>
            </w:r>
          </w:p>
        </w:tc>
        <w:tc>
          <w:tcPr>
            <w:tcW w:w="720"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预算完成率</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部门（单位）本年度预算执行数与预算数的比率，用以反映和考核部门（单位）预算完成程度。</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预算完成率</w:t>
            </w:r>
            <w:r>
              <w:rPr>
                <w:rFonts w:eastAsia="仿宋_GB2312"/>
                <w:kern w:val="0"/>
                <w:sz w:val="20"/>
                <w:szCs w:val="20"/>
              </w:rPr>
              <w:t>=</w:t>
            </w:r>
            <w:r>
              <w:rPr>
                <w:rFonts w:ascii="仿宋_GB2312" w:eastAsia="仿宋_GB2312" w:cs="宋体" w:hint="eastAsia"/>
                <w:kern w:val="0"/>
                <w:sz w:val="20"/>
                <w:szCs w:val="20"/>
              </w:rPr>
              <w:t>（预算执行数</w:t>
            </w:r>
            <w:r>
              <w:rPr>
                <w:rFonts w:eastAsia="仿宋_GB2312"/>
                <w:kern w:val="0"/>
                <w:sz w:val="20"/>
                <w:szCs w:val="20"/>
              </w:rPr>
              <w:t>/</w:t>
            </w:r>
            <w:r>
              <w:rPr>
                <w:rFonts w:ascii="仿宋_GB2312" w:eastAsia="仿宋_GB2312" w:cs="宋体" w:hint="eastAsia"/>
                <w:kern w:val="0"/>
                <w:sz w:val="20"/>
                <w:szCs w:val="20"/>
              </w:rPr>
              <w:t>预算数）</w:t>
            </w:r>
            <w:r>
              <w:rPr>
                <w:rFonts w:eastAsia="仿宋_GB2312"/>
                <w:kern w:val="0"/>
                <w:sz w:val="20"/>
                <w:szCs w:val="20"/>
              </w:rPr>
              <w:t>×100%</w:t>
            </w:r>
            <w:r>
              <w:rPr>
                <w:rFonts w:ascii="仿宋_GB2312" w:eastAsia="仿宋_GB2312" w:cs="宋体" w:hint="eastAsia"/>
                <w:kern w:val="0"/>
                <w:sz w:val="20"/>
                <w:szCs w:val="20"/>
              </w:rPr>
              <w:t>。</w:t>
              <w:br/>
              <w:t>预算执行数：部门（单位）本年度实际完成的预算数，扣除结余数。</w:t>
              <w:br/>
              <w:t>预算数：财政部门批复的本年度部门（单位）预算数，含财政追加。</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3</w:t>
            </w:r>
          </w:p>
        </w:tc>
      </w:tr>
      <w:tr>
        <w:trPr>
          <w:trHeight w:val="1750"/>
        </w:trPr>
        <w:tc>
          <w:tcPr>
            <w:tcW w:w="660" w:type="dxa"/>
            <w:vMerge/>
            <w:tcBorders>
              <w:top w:val="nil"/>
              <w:left w:val="single" w:sz="4" w:space="0" w:color="auto"/>
              <w:bottom w:val="single" w:sz="4" w:space="0" w:color="000000"/>
              <w:right w:val="single" w:sz="4" w:space="0" w:color="auto"/>
            </w:tcBorders>
            <w:vAlign w:val="center"/>
          </w:tcPr>
          <w:p/>
        </w:tc>
        <w:tc>
          <w:tcPr>
            <w:tcW w:w="80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预算刚性　　（</w:t>
            </w:r>
            <w:r>
              <w:rPr>
                <w:rFonts w:eastAsia="仿宋_GB2312"/>
                <w:kern w:val="0"/>
                <w:sz w:val="20"/>
                <w:szCs w:val="20"/>
              </w:rPr>
              <w:t>4</w:t>
            </w:r>
            <w:r>
              <w:rPr>
                <w:rFonts w:ascii="仿宋_GB2312" w:eastAsia="仿宋_GB2312" w:cs="宋体" w:hint="eastAsia"/>
                <w:kern w:val="0"/>
                <w:sz w:val="20"/>
                <w:szCs w:val="20"/>
              </w:rPr>
              <w:t>分）</w:t>
            </w: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预算调整率　　（</w:t>
            </w:r>
            <w:r>
              <w:rPr>
                <w:rFonts w:eastAsia="仿宋_GB2312"/>
                <w:kern w:val="0"/>
                <w:sz w:val="20"/>
                <w:szCs w:val="20"/>
              </w:rPr>
              <w:t>4</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部门（单位）本年度预算调整数与预算数的比率，用以反映和考核部门（单位）预算的调整程度。</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预算调整率</w:t>
            </w:r>
            <w:r>
              <w:rPr>
                <w:rFonts w:eastAsia="仿宋_GB2312"/>
                <w:kern w:val="0"/>
                <w:sz w:val="20"/>
                <w:szCs w:val="20"/>
              </w:rPr>
              <w:t>=</w:t>
            </w:r>
            <w:r>
              <w:rPr>
                <w:rFonts w:ascii="仿宋_GB2312" w:eastAsia="仿宋_GB2312" w:cs="宋体" w:hint="eastAsia"/>
                <w:kern w:val="0"/>
                <w:sz w:val="20"/>
                <w:szCs w:val="20"/>
              </w:rPr>
              <w:t>（预算调整数</w:t>
            </w:r>
            <w:r>
              <w:rPr>
                <w:rFonts w:eastAsia="仿宋_GB2312"/>
                <w:kern w:val="0"/>
                <w:sz w:val="20"/>
                <w:szCs w:val="20"/>
              </w:rPr>
              <w:t>/</w:t>
            </w:r>
            <w:r>
              <w:rPr>
                <w:rFonts w:ascii="仿宋_GB2312" w:eastAsia="仿宋_GB2312" w:cs="宋体" w:hint="eastAsia"/>
                <w:kern w:val="0"/>
                <w:sz w:val="20"/>
                <w:szCs w:val="20"/>
              </w:rPr>
              <w:t>预算数）</w:t>
            </w:r>
            <w:r>
              <w:rPr>
                <w:rFonts w:eastAsia="仿宋_GB2312"/>
                <w:kern w:val="0"/>
                <w:sz w:val="20"/>
                <w:szCs w:val="20"/>
              </w:rPr>
              <w:t>×100%</w:t>
            </w:r>
            <w:r>
              <w:rPr>
                <w:rFonts w:ascii="仿宋_GB2312" w:eastAsia="仿宋_GB2312" w:cs="宋体" w:hint="eastAsia"/>
                <w:kern w:val="0"/>
                <w:sz w:val="20"/>
                <w:szCs w:val="20"/>
              </w:rPr>
              <w:t>，控制在</w:t>
            </w:r>
            <w:r>
              <w:rPr>
                <w:rFonts w:eastAsia="仿宋_GB2312"/>
                <w:kern w:val="0"/>
                <w:sz w:val="20"/>
                <w:szCs w:val="20"/>
              </w:rPr>
              <w:t>20%</w:t>
            </w:r>
            <w:r>
              <w:rPr>
                <w:rFonts w:ascii="仿宋_GB2312" w:eastAsia="仿宋_GB2312" w:cs="宋体" w:hint="eastAsia"/>
                <w:kern w:val="0"/>
                <w:sz w:val="20"/>
                <w:szCs w:val="20"/>
              </w:rPr>
              <w:t>以内。</w:t>
              <w:br/>
              <w:t>预算调整数：部门（单位）在本年度内涉及预算的追加、追减或结构调整的资金总和（因落实国家政策、发生不可抗力、上级部门或本级党委政府临时交办而产生的调整除外）。</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580"/>
        </w:trPr>
        <w:tc>
          <w:tcPr>
            <w:tcW w:w="660" w:type="dxa"/>
            <w:vMerge/>
            <w:tcBorders>
              <w:top w:val="nil"/>
              <w:left w:val="single" w:sz="4" w:space="0" w:color="auto"/>
              <w:bottom w:val="single" w:sz="4" w:space="0" w:color="000000"/>
              <w:right w:val="single" w:sz="4" w:space="0" w:color="auto"/>
            </w:tcBorders>
            <w:vAlign w:val="center"/>
          </w:tcP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行政成本（</w:t>
            </w:r>
            <w:r>
              <w:rPr>
                <w:rFonts w:eastAsia="仿宋_GB2312"/>
                <w:kern w:val="0"/>
                <w:sz w:val="20"/>
                <w:szCs w:val="20"/>
              </w:rPr>
              <w:t>10</w:t>
            </w:r>
            <w:r>
              <w:rPr>
                <w:rFonts w:ascii="仿宋_GB2312" w:eastAsia="仿宋_GB2312" w:cs="宋体" w:hint="eastAsia"/>
                <w:kern w:val="0"/>
                <w:sz w:val="20"/>
                <w:szCs w:val="20"/>
              </w:rPr>
              <w:t>分）</w:t>
            </w: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人编比率（</w:t>
            </w:r>
            <w:r>
              <w:rPr>
                <w:rFonts w:eastAsia="仿宋_GB2312"/>
                <w:kern w:val="0"/>
                <w:sz w:val="20"/>
                <w:szCs w:val="20"/>
              </w:rPr>
              <w:t>3</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反映部门人力资源控制情况</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人编比率</w:t>
            </w:r>
            <w:r>
              <w:rPr>
                <w:rFonts w:eastAsia="仿宋_GB2312"/>
                <w:kern w:val="0"/>
                <w:sz w:val="20"/>
                <w:szCs w:val="20"/>
              </w:rPr>
              <w:t>=</w:t>
            </w:r>
            <w:r>
              <w:rPr>
                <w:rFonts w:ascii="仿宋_GB2312" w:eastAsia="仿宋_GB2312" w:cs="宋体" w:hint="eastAsia"/>
                <w:kern w:val="0"/>
                <w:sz w:val="20"/>
                <w:szCs w:val="20"/>
              </w:rPr>
              <w:t>实际员工</w:t>
            </w:r>
            <w:r>
              <w:rPr>
                <w:rFonts w:eastAsia="仿宋_GB2312"/>
                <w:kern w:val="0"/>
                <w:sz w:val="20"/>
                <w:szCs w:val="20"/>
              </w:rPr>
              <w:t>/</w:t>
            </w:r>
            <w:r>
              <w:rPr>
                <w:rFonts w:ascii="仿宋_GB2312" w:eastAsia="仿宋_GB2312" w:cs="宋体" w:hint="eastAsia"/>
                <w:kern w:val="0"/>
                <w:sz w:val="20"/>
                <w:szCs w:val="20"/>
              </w:rPr>
              <w:t>部门编制数</w:t>
            </w:r>
            <w:r>
              <w:rPr>
                <w:rFonts w:eastAsia="仿宋_GB2312"/>
                <w:kern w:val="0"/>
                <w:sz w:val="20"/>
                <w:szCs w:val="20"/>
              </w:rPr>
              <w:t>*100%</w:t>
            </w:r>
            <w:r>
              <w:rPr>
                <w:rFonts w:ascii="仿宋_GB2312" w:eastAsia="仿宋_GB2312" w:cs="宋体" w:hint="eastAsia"/>
                <w:kern w:val="0"/>
                <w:sz w:val="20"/>
                <w:szCs w:val="20"/>
              </w:rPr>
              <w:t>，不得超过</w:t>
            </w:r>
            <w:r>
              <w:rPr>
                <w:rFonts w:eastAsia="仿宋_GB2312"/>
                <w:kern w:val="0"/>
                <w:sz w:val="20"/>
                <w:szCs w:val="20"/>
              </w:rPr>
              <w:t>100%</w:t>
            </w:r>
            <w:r>
              <w:rPr>
                <w:rFonts w:ascii="仿宋_GB2312" w:eastAsia="仿宋_GB2312" w:cs="宋体" w:hint="eastAsia"/>
                <w:kern w:val="0"/>
                <w:sz w:val="20"/>
                <w:szCs w:val="20"/>
              </w:rPr>
              <w:t>。</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580"/>
        </w:trPr>
        <w:tc>
          <w:tcPr>
            <w:tcW w:w="660" w:type="dxa"/>
            <w:vMerge/>
            <w:tcBorders>
              <w:top w:val="nil"/>
              <w:left w:val="single" w:sz="4" w:space="0" w:color="auto"/>
              <w:bottom w:val="single" w:sz="4" w:space="0" w:color="000000"/>
              <w:right w:val="single" w:sz="4" w:space="0" w:color="auto"/>
            </w:tcBorders>
            <w:vAlign w:val="center"/>
          </w:tcPr>
          <w:p/>
        </w:tc>
        <w:tc>
          <w:tcPr>
            <w:tcW w:w="800" w:type="dxa"/>
            <w:vMerge/>
            <w:tcBorders>
              <w:top w:val="nil"/>
              <w:left w:val="single" w:sz="4" w:space="0" w:color="auto"/>
              <w:bottom w:val="single" w:sz="4" w:space="0" w:color="auto"/>
              <w:right w:val="single" w:sz="4" w:space="0" w:color="auto"/>
            </w:tcBorders>
            <w:vAlign w:val="center"/>
          </w:tcP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一般性支出增长率（</w:t>
            </w:r>
            <w:r>
              <w:rPr>
                <w:rFonts w:eastAsia="仿宋_GB2312"/>
                <w:kern w:val="0"/>
                <w:sz w:val="20"/>
                <w:szCs w:val="20"/>
              </w:rPr>
              <w:t>3</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反映执行财政非生产性支出预算控制</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部门</w:t>
            </w:r>
            <w:r>
              <w:rPr>
                <w:rFonts w:eastAsia="仿宋_GB2312"/>
                <w:kern w:val="0"/>
                <w:sz w:val="20"/>
                <w:szCs w:val="20"/>
              </w:rPr>
              <w:t>“</w:t>
            </w:r>
            <w:r>
              <w:rPr>
                <w:rFonts w:ascii="仿宋_GB2312" w:eastAsia="仿宋_GB2312" w:cs="宋体" w:hint="eastAsia"/>
                <w:kern w:val="0"/>
                <w:sz w:val="20"/>
                <w:szCs w:val="20"/>
              </w:rPr>
              <w:t>一般性支出</w:t>
            </w:r>
            <w:r>
              <w:rPr>
                <w:rFonts w:eastAsia="仿宋_GB2312"/>
                <w:kern w:val="0"/>
                <w:sz w:val="20"/>
                <w:szCs w:val="20"/>
              </w:rPr>
              <w:t>”</w:t>
            </w:r>
            <w:r>
              <w:rPr>
                <w:rFonts w:ascii="仿宋_GB2312" w:eastAsia="仿宋_GB2312" w:cs="宋体" w:hint="eastAsia"/>
                <w:kern w:val="0"/>
                <w:sz w:val="20"/>
                <w:szCs w:val="20"/>
              </w:rPr>
              <w:t>严格按财政管理规定执行，未完成控制要求不得分。</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920"/>
        </w:trPr>
        <w:tc>
          <w:tcPr>
            <w:tcW w:w="660" w:type="dxa"/>
            <w:vMerge/>
            <w:tcBorders>
              <w:top w:val="nil"/>
              <w:left w:val="single" w:sz="4" w:space="0" w:color="auto"/>
              <w:bottom w:val="single" w:sz="4" w:space="0" w:color="000000"/>
              <w:right w:val="single" w:sz="4" w:space="0" w:color="auto"/>
            </w:tcBorders>
            <w:vAlign w:val="center"/>
          </w:tcPr>
          <w:p/>
        </w:tc>
        <w:tc>
          <w:tcPr>
            <w:tcW w:w="800" w:type="dxa"/>
            <w:vMerge/>
            <w:tcBorders>
              <w:top w:val="nil"/>
              <w:left w:val="single" w:sz="4" w:space="0" w:color="auto"/>
              <w:bottom w:val="single" w:sz="4" w:space="0" w:color="auto"/>
              <w:right w:val="single" w:sz="4" w:space="0" w:color="auto"/>
            </w:tcBorders>
            <w:vAlign w:val="center"/>
          </w:tcP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人均公用经费率（</w:t>
            </w:r>
            <w:r>
              <w:rPr>
                <w:rFonts w:eastAsia="仿宋_GB2312"/>
                <w:kern w:val="0"/>
                <w:sz w:val="20"/>
                <w:szCs w:val="20"/>
              </w:rPr>
              <w:t>4</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反映部门财政资源耗费控制情况</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人均公用经费率</w:t>
            </w:r>
            <w:r>
              <w:rPr>
                <w:rFonts w:eastAsia="仿宋_GB2312"/>
                <w:kern w:val="0"/>
                <w:sz w:val="20"/>
                <w:szCs w:val="20"/>
              </w:rPr>
              <w:t>=</w:t>
            </w:r>
            <w:r>
              <w:rPr>
                <w:rFonts w:ascii="仿宋_GB2312" w:eastAsia="仿宋_GB2312" w:cs="宋体" w:hint="eastAsia"/>
                <w:kern w:val="0"/>
                <w:sz w:val="20"/>
                <w:szCs w:val="20"/>
              </w:rPr>
              <w:t>部门年度公用经费总额</w:t>
            </w:r>
            <w:r>
              <w:rPr>
                <w:rFonts w:eastAsia="仿宋_GB2312"/>
                <w:kern w:val="0"/>
                <w:sz w:val="20"/>
                <w:szCs w:val="20"/>
              </w:rPr>
              <w:t>÷</w:t>
            </w:r>
            <w:r>
              <w:rPr>
                <w:rFonts w:ascii="仿宋_GB2312" w:eastAsia="仿宋_GB2312" w:cs="宋体" w:hint="eastAsia"/>
                <w:kern w:val="0"/>
                <w:sz w:val="20"/>
                <w:szCs w:val="20"/>
              </w:rPr>
              <w:t>编制内员工数</w:t>
            </w:r>
            <w:r>
              <w:rPr>
                <w:rFonts w:eastAsia="仿宋_GB2312"/>
                <w:kern w:val="0"/>
                <w:sz w:val="20"/>
                <w:szCs w:val="20"/>
              </w:rPr>
              <w:t>÷</w:t>
            </w:r>
            <w:r>
              <w:rPr>
                <w:rFonts w:ascii="仿宋_GB2312" w:eastAsia="仿宋_GB2312" w:cs="宋体" w:hint="eastAsia"/>
                <w:kern w:val="0"/>
                <w:sz w:val="20"/>
                <w:szCs w:val="20"/>
              </w:rPr>
              <w:t>区级人均公用经费</w:t>
            </w:r>
            <w:r>
              <w:rPr>
                <w:rFonts w:eastAsia="仿宋_GB2312"/>
                <w:kern w:val="0"/>
                <w:sz w:val="20"/>
                <w:szCs w:val="20"/>
              </w:rPr>
              <w:t>×100%</w:t>
            </w:r>
            <w:r>
              <w:rPr>
                <w:rFonts w:ascii="仿宋_GB2312" w:eastAsia="仿宋_GB2312" w:cs="宋体" w:hint="eastAsia"/>
                <w:kern w:val="0"/>
                <w:sz w:val="20"/>
                <w:szCs w:val="20"/>
              </w:rPr>
              <w:t>。</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580"/>
        </w:trPr>
        <w:tc>
          <w:tcPr>
            <w:tcW w:w="66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综合管理（</w:t>
            </w:r>
            <w:r>
              <w:rPr>
                <w:rFonts w:eastAsia="仿宋_GB2312"/>
                <w:kern w:val="0"/>
                <w:sz w:val="20"/>
                <w:szCs w:val="20"/>
              </w:rPr>
              <w:t>40</w:t>
            </w:r>
            <w:r>
              <w:rPr>
                <w:rFonts w:ascii="仿宋_GB2312" w:eastAsia="仿宋_GB2312" w:cs="宋体" w:hint="eastAsia"/>
                <w:kern w:val="0"/>
                <w:sz w:val="20"/>
                <w:szCs w:val="20"/>
              </w:rPr>
              <w:t>分）</w:t>
            </w:r>
          </w:p>
        </w:tc>
        <w:tc>
          <w:tcPr>
            <w:tcW w:w="80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债务管理　（</w:t>
            </w:r>
            <w:r>
              <w:rPr>
                <w:rFonts w:eastAsia="仿宋_GB2312"/>
                <w:kern w:val="0"/>
                <w:sz w:val="20"/>
                <w:szCs w:val="20"/>
              </w:rPr>
              <w:t>2</w:t>
            </w:r>
            <w:r>
              <w:rPr>
                <w:rFonts w:ascii="仿宋_GB2312" w:eastAsia="仿宋_GB2312" w:cs="宋体" w:hint="eastAsia"/>
                <w:kern w:val="0"/>
                <w:sz w:val="20"/>
                <w:szCs w:val="20"/>
              </w:rPr>
              <w:t>分）</w:t>
            </w: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债务还本付息（</w:t>
            </w:r>
            <w:r>
              <w:rPr>
                <w:rFonts w:eastAsia="仿宋_GB2312"/>
                <w:kern w:val="0"/>
                <w:sz w:val="20"/>
                <w:szCs w:val="20"/>
              </w:rPr>
              <w:t>2</w:t>
            </w:r>
            <w:r>
              <w:rPr>
                <w:rFonts w:ascii="仿宋_GB2312" w:eastAsia="仿宋_GB2312" w:cs="宋体" w:hint="eastAsia"/>
                <w:kern w:val="0"/>
                <w:sz w:val="20"/>
                <w:szCs w:val="20"/>
              </w:rPr>
              <w:t>）</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按规定做好政府性债务还本付息工作</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实际还本付息金额</w:t>
            </w:r>
            <w:r>
              <w:rPr>
                <w:rFonts w:eastAsia="仿宋_GB2312"/>
                <w:kern w:val="0"/>
                <w:sz w:val="20"/>
                <w:szCs w:val="20"/>
              </w:rPr>
              <w:t>÷</w:t>
            </w:r>
            <w:r>
              <w:rPr>
                <w:rFonts w:ascii="仿宋_GB2312" w:eastAsia="仿宋_GB2312" w:cs="宋体" w:hint="eastAsia"/>
                <w:kern w:val="0"/>
                <w:sz w:val="20"/>
                <w:szCs w:val="20"/>
              </w:rPr>
              <w:t>应付金额</w:t>
            </w:r>
            <w:r>
              <w:rPr>
                <w:rFonts w:eastAsia="仿宋_GB2312"/>
                <w:kern w:val="0"/>
                <w:sz w:val="20"/>
                <w:szCs w:val="20"/>
              </w:rPr>
              <w:t>×</w:t>
            </w:r>
            <w:r>
              <w:rPr>
                <w:rFonts w:ascii="仿宋_GB2312" w:eastAsia="仿宋_GB2312" w:cs="宋体" w:hint="eastAsia"/>
                <w:kern w:val="0"/>
                <w:sz w:val="20"/>
                <w:szCs w:val="20"/>
              </w:rPr>
              <w:t>指标分值</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FF0000"/>
                <w:kern w:val="0"/>
                <w:sz w:val="20"/>
                <w:szCs w:val="20"/>
              </w:rPr>
            </w:pPr>
            <w:r>
              <w:rPr>
                <w:rFonts w:ascii="宋体" w:cs="宋体" w:hint="eastAsia"/>
                <w:color w:val="FF0000"/>
                <w:kern w:val="0"/>
                <w:sz w:val="20"/>
                <w:szCs w:val="20"/>
              </w:rPr>
              <w:t>2</w:t>
            </w:r>
          </w:p>
        </w:tc>
      </w:tr>
      <w:tr>
        <w:trPr>
          <w:trHeight w:val="1380"/>
        </w:trPr>
        <w:tc>
          <w:tcPr>
            <w:tcW w:w="660" w:type="dxa"/>
            <w:vMerge/>
            <w:tcBorders>
              <w:top w:val="nil"/>
              <w:left w:val="single" w:sz="4" w:space="0" w:color="auto"/>
              <w:bottom w:val="single" w:sz="4" w:space="0" w:color="auto"/>
              <w:right w:val="single" w:sz="4" w:space="0" w:color="auto"/>
            </w:tcBorders>
            <w:vAlign w:val="center"/>
          </w:tcP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非税收入管理情况　　（</w:t>
            </w:r>
            <w:r>
              <w:rPr>
                <w:rFonts w:eastAsia="仿宋_GB2312"/>
                <w:kern w:val="0"/>
                <w:sz w:val="20"/>
                <w:szCs w:val="20"/>
              </w:rPr>
              <w:t>4</w:t>
            </w:r>
            <w:r>
              <w:rPr>
                <w:rFonts w:ascii="仿宋_GB2312" w:eastAsia="仿宋_GB2312" w:cs="宋体" w:hint="eastAsia"/>
                <w:kern w:val="0"/>
                <w:sz w:val="20"/>
                <w:szCs w:val="20"/>
              </w:rPr>
              <w:t>分）</w:t>
            </w: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非税收入征收情况（</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是否按照规定的项目、标准、征收方式执收非税收入，非税收入项目设立的权限和缓减免的依据，对非税收入进行缓减免</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发现有未按规定的非税收入项目、标准执收非税收入或有违反规定缓减免非税收入的，发现一次扣</w:t>
            </w:r>
            <w:r>
              <w:rPr>
                <w:rFonts w:eastAsia="仿宋_GB2312"/>
                <w:kern w:val="0"/>
                <w:sz w:val="20"/>
                <w:szCs w:val="20"/>
              </w:rPr>
              <w:t>0.5</w:t>
            </w:r>
            <w:r>
              <w:rPr>
                <w:rFonts w:ascii="仿宋_GB2312" w:eastAsia="仿宋_GB2312" w:cs="宋体" w:hint="eastAsia"/>
                <w:kern w:val="0"/>
                <w:sz w:val="20"/>
                <w:szCs w:val="20"/>
              </w:rPr>
              <w:t>分，直至扣完</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1220"/>
        </w:trPr>
        <w:tc>
          <w:tcPr>
            <w:tcW w:w="660" w:type="dxa"/>
            <w:vMerge/>
            <w:tcBorders>
              <w:top w:val="nil"/>
              <w:left w:val="single" w:sz="4" w:space="0" w:color="auto"/>
              <w:bottom w:val="single" w:sz="4" w:space="0" w:color="auto"/>
              <w:right w:val="single" w:sz="4" w:space="0" w:color="auto"/>
            </w:tcBorders>
            <w:vAlign w:val="center"/>
          </w:tcPr>
          <w:p/>
        </w:tc>
        <w:tc>
          <w:tcPr>
            <w:tcW w:w="800" w:type="dxa"/>
            <w:vMerge/>
            <w:tcBorders>
              <w:top w:val="nil"/>
              <w:left w:val="single" w:sz="4" w:space="0" w:color="auto"/>
              <w:bottom w:val="single" w:sz="4" w:space="0" w:color="auto"/>
              <w:right w:val="single" w:sz="4" w:space="0" w:color="auto"/>
            </w:tcBorders>
            <w:vAlign w:val="center"/>
          </w:tcP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非税收入上缴情况（</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是否及时足额将非税收入缴入财政</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发现未及时足额将非税收入缴入财政的或者截留、挪用非税收入的，发现一次扣</w:t>
            </w:r>
            <w:r>
              <w:rPr>
                <w:rFonts w:eastAsia="仿宋_GB2312"/>
                <w:kern w:val="0"/>
                <w:sz w:val="20"/>
                <w:szCs w:val="20"/>
              </w:rPr>
              <w:t>0.5</w:t>
            </w:r>
            <w:r>
              <w:rPr>
                <w:rFonts w:ascii="仿宋_GB2312" w:eastAsia="仿宋_GB2312" w:cs="宋体" w:hint="eastAsia"/>
                <w:kern w:val="0"/>
                <w:sz w:val="20"/>
                <w:szCs w:val="20"/>
              </w:rPr>
              <w:t>分，直至扣完</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870"/>
        </w:trPr>
        <w:tc>
          <w:tcPr>
            <w:tcW w:w="660" w:type="dxa"/>
            <w:vMerge/>
            <w:tcBorders>
              <w:top w:val="nil"/>
              <w:left w:val="single" w:sz="4" w:space="0" w:color="auto"/>
              <w:bottom w:val="single" w:sz="4" w:space="0" w:color="auto"/>
              <w:right w:val="single" w:sz="4" w:space="0" w:color="auto"/>
            </w:tcBorders>
            <w:vAlign w:val="center"/>
          </w:tcP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政府采购执行管理　　（</w:t>
            </w:r>
            <w:r>
              <w:rPr>
                <w:rFonts w:eastAsia="仿宋_GB2312"/>
                <w:kern w:val="0"/>
                <w:sz w:val="20"/>
                <w:szCs w:val="20"/>
              </w:rPr>
              <w:t>4</w:t>
            </w:r>
            <w:r>
              <w:rPr>
                <w:rFonts w:ascii="仿宋_GB2312" w:eastAsia="仿宋_GB2312" w:cs="宋体" w:hint="eastAsia"/>
                <w:kern w:val="0"/>
                <w:sz w:val="20"/>
                <w:szCs w:val="20"/>
              </w:rPr>
              <w:t>分）</w:t>
            </w: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政府采购实施计划编制（</w:t>
            </w:r>
            <w:r>
              <w:rPr>
                <w:rFonts w:eastAsia="仿宋_GB2312"/>
                <w:kern w:val="0"/>
                <w:sz w:val="20"/>
                <w:szCs w:val="20"/>
              </w:rPr>
              <w:t>2</w:t>
            </w:r>
            <w:r>
              <w:rPr>
                <w:rFonts w:ascii="仿宋_GB2312" w:eastAsia="仿宋_GB2312" w:cs="宋体" w:hint="eastAsia"/>
                <w:kern w:val="0"/>
                <w:sz w:val="20"/>
                <w:szCs w:val="20"/>
              </w:rPr>
              <w:t>）</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实施计划与政府采购预算的一致性</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w:t>
            </w:r>
            <w:r>
              <w:rPr>
                <w:rFonts w:eastAsia="仿宋_GB2312"/>
                <w:kern w:val="0"/>
                <w:sz w:val="20"/>
                <w:szCs w:val="20"/>
              </w:rPr>
              <w:t>1-</w:t>
            </w:r>
            <w:r>
              <w:rPr>
                <w:rFonts w:ascii="仿宋_GB2312" w:eastAsia="仿宋_GB2312" w:cs="宋体" w:hint="eastAsia"/>
                <w:kern w:val="0"/>
                <w:sz w:val="20"/>
                <w:szCs w:val="20"/>
              </w:rPr>
              <w:t>调整或细化资金</w:t>
            </w:r>
            <w:r>
              <w:rPr>
                <w:rFonts w:eastAsia="仿宋_GB2312"/>
                <w:kern w:val="0"/>
                <w:sz w:val="20"/>
                <w:szCs w:val="20"/>
              </w:rPr>
              <w:t>/</w:t>
            </w:r>
            <w:r>
              <w:rPr>
                <w:rFonts w:ascii="仿宋_GB2312" w:eastAsia="仿宋_GB2312" w:cs="宋体" w:hint="eastAsia"/>
                <w:kern w:val="0"/>
                <w:sz w:val="20"/>
                <w:szCs w:val="20"/>
              </w:rPr>
              <w:t>政府采购预算资金）</w:t>
            </w:r>
            <w:r>
              <w:rPr>
                <w:rFonts w:eastAsia="仿宋_GB2312"/>
                <w:kern w:val="0"/>
                <w:sz w:val="20"/>
                <w:szCs w:val="20"/>
              </w:rPr>
              <w:t>*</w:t>
            </w:r>
            <w:r>
              <w:rPr>
                <w:rFonts w:ascii="仿宋_GB2312" w:eastAsia="仿宋_GB2312" w:cs="宋体" w:hint="eastAsia"/>
                <w:kern w:val="0"/>
                <w:sz w:val="20"/>
                <w:szCs w:val="20"/>
              </w:rPr>
              <w:t>分值</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810"/>
        </w:trPr>
        <w:tc>
          <w:tcPr>
            <w:tcW w:w="660" w:type="dxa"/>
            <w:vMerge/>
            <w:tcBorders>
              <w:top w:val="nil"/>
              <w:left w:val="single" w:sz="4" w:space="0" w:color="auto"/>
              <w:bottom w:val="single" w:sz="4" w:space="0" w:color="auto"/>
              <w:right w:val="single" w:sz="4" w:space="0" w:color="auto"/>
            </w:tcBorders>
            <w:vAlign w:val="center"/>
          </w:tcPr>
          <w:p/>
        </w:tc>
        <w:tc>
          <w:tcPr>
            <w:tcW w:w="800" w:type="dxa"/>
            <w:vMerge/>
            <w:tcBorders>
              <w:top w:val="nil"/>
              <w:left w:val="single" w:sz="4" w:space="0" w:color="auto"/>
              <w:bottom w:val="single" w:sz="4" w:space="0" w:color="auto"/>
              <w:right w:val="single" w:sz="4" w:space="0" w:color="auto"/>
            </w:tcBorders>
            <w:vAlign w:val="center"/>
          </w:tcP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政府采购实施计划的执行（</w:t>
            </w:r>
            <w:r>
              <w:rPr>
                <w:rFonts w:eastAsia="仿宋_GB2312"/>
                <w:kern w:val="0"/>
                <w:sz w:val="20"/>
                <w:szCs w:val="20"/>
              </w:rPr>
              <w:t>2</w:t>
            </w:r>
            <w:r>
              <w:rPr>
                <w:rFonts w:ascii="仿宋_GB2312" w:eastAsia="仿宋_GB2312" w:cs="宋体" w:hint="eastAsia"/>
                <w:kern w:val="0"/>
                <w:sz w:val="20"/>
                <w:szCs w:val="20"/>
              </w:rPr>
              <w:t>）</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执行的实施计划与备案的实施计划的一致性</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w:t>
            </w:r>
            <w:r>
              <w:rPr>
                <w:rFonts w:eastAsia="仿宋_GB2312"/>
                <w:kern w:val="0"/>
                <w:sz w:val="20"/>
                <w:szCs w:val="20"/>
              </w:rPr>
              <w:t>1-</w:t>
            </w:r>
            <w:r>
              <w:rPr>
                <w:rFonts w:ascii="仿宋_GB2312" w:eastAsia="仿宋_GB2312" w:cs="宋体" w:hint="eastAsia"/>
                <w:kern w:val="0"/>
                <w:sz w:val="20"/>
                <w:szCs w:val="20"/>
              </w:rPr>
              <w:t>实施计划备案后的调整或细化资金</w:t>
            </w:r>
            <w:r>
              <w:rPr>
                <w:rFonts w:eastAsia="仿宋_GB2312"/>
                <w:kern w:val="0"/>
                <w:sz w:val="20"/>
                <w:szCs w:val="20"/>
              </w:rPr>
              <w:t>/</w:t>
            </w:r>
            <w:r>
              <w:rPr>
                <w:rFonts w:ascii="仿宋_GB2312" w:eastAsia="仿宋_GB2312" w:cs="宋体" w:hint="eastAsia"/>
                <w:kern w:val="0"/>
                <w:sz w:val="20"/>
                <w:szCs w:val="20"/>
              </w:rPr>
              <w:t>实施计划备案后的资金）</w:t>
            </w:r>
            <w:r>
              <w:rPr>
                <w:rFonts w:eastAsia="仿宋_GB2312"/>
                <w:kern w:val="0"/>
                <w:sz w:val="20"/>
                <w:szCs w:val="20"/>
              </w:rPr>
              <w:t>*</w:t>
            </w:r>
            <w:r>
              <w:rPr>
                <w:rFonts w:ascii="仿宋_GB2312" w:eastAsia="仿宋_GB2312" w:cs="宋体" w:hint="eastAsia"/>
                <w:kern w:val="0"/>
                <w:sz w:val="20"/>
                <w:szCs w:val="20"/>
              </w:rPr>
              <w:t>分值</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1140"/>
        </w:trPr>
        <w:tc>
          <w:tcPr>
            <w:tcW w:w="660" w:type="dxa"/>
            <w:vMerge/>
            <w:tcBorders>
              <w:top w:val="nil"/>
              <w:left w:val="single" w:sz="4" w:space="0" w:color="auto"/>
              <w:bottom w:val="single" w:sz="4" w:space="0" w:color="auto"/>
              <w:right w:val="single" w:sz="4" w:space="0" w:color="auto"/>
            </w:tcBorders>
            <w:vAlign w:val="center"/>
          </w:tcPr>
          <w:p/>
        </w:tc>
        <w:tc>
          <w:tcPr>
            <w:tcW w:w="800"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资产管理　　（</w:t>
            </w:r>
            <w:r>
              <w:rPr>
                <w:rFonts w:eastAsia="仿宋_GB2312"/>
                <w:kern w:val="0"/>
                <w:sz w:val="20"/>
                <w:szCs w:val="20"/>
              </w:rPr>
              <w:t>6</w:t>
            </w:r>
            <w:r>
              <w:rPr>
                <w:rFonts w:ascii="仿宋_GB2312" w:eastAsia="仿宋_GB2312" w:cs="宋体" w:hint="eastAsia"/>
                <w:kern w:val="0"/>
                <w:sz w:val="20"/>
                <w:szCs w:val="20"/>
              </w:rPr>
              <w:t>分）</w:t>
            </w: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资产管理信息系统建设情况　　　（</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nil"/>
              <w:left w:val="nil"/>
              <w:bottom w:val="nil"/>
              <w:right w:val="nil"/>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考核部门和单位将国有资产纳入资产信息系统管理情况</w:t>
            </w:r>
          </w:p>
        </w:tc>
        <w:tc>
          <w:tcPr>
            <w:tcW w:w="3400" w:type="dxa"/>
            <w:tcBorders>
              <w:top w:val="nil"/>
              <w:left w:val="single" w:sz="4" w:space="0" w:color="auto"/>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①未将所属单位国有资产纳入系统管理，每少一个单位扣</w:t>
            </w:r>
            <w:r>
              <w:rPr>
                <w:rFonts w:eastAsia="仿宋_GB2312"/>
                <w:kern w:val="0"/>
                <w:sz w:val="20"/>
                <w:szCs w:val="20"/>
              </w:rPr>
              <w:t>1</w:t>
            </w:r>
            <w:r>
              <w:rPr>
                <w:rFonts w:ascii="仿宋_GB2312" w:eastAsia="仿宋_GB2312" w:cs="宋体" w:hint="eastAsia"/>
                <w:kern w:val="0"/>
                <w:sz w:val="20"/>
                <w:szCs w:val="20"/>
              </w:rPr>
              <w:t>分。②未将资产变动情况及时录入系统，每次扣</w:t>
            </w:r>
            <w:r>
              <w:rPr>
                <w:rFonts w:eastAsia="仿宋_GB2312"/>
                <w:kern w:val="0"/>
                <w:sz w:val="20"/>
                <w:szCs w:val="20"/>
              </w:rPr>
              <w:t>0.5</w:t>
            </w:r>
            <w:r>
              <w:rPr>
                <w:rFonts w:ascii="仿宋_GB2312" w:eastAsia="仿宋_GB2312" w:cs="宋体" w:hint="eastAsia"/>
                <w:kern w:val="0"/>
                <w:sz w:val="20"/>
                <w:szCs w:val="20"/>
              </w:rPr>
              <w:t>分。③未落实人员负责管理系统，扣</w:t>
            </w:r>
            <w:r>
              <w:rPr>
                <w:rFonts w:eastAsia="仿宋_GB2312"/>
                <w:kern w:val="0"/>
                <w:sz w:val="20"/>
                <w:szCs w:val="20"/>
              </w:rPr>
              <w:t>1</w:t>
            </w:r>
            <w:r>
              <w:rPr>
                <w:rFonts w:ascii="仿宋_GB2312" w:eastAsia="仿宋_GB2312" w:cs="宋体" w:hint="eastAsia"/>
                <w:kern w:val="0"/>
                <w:sz w:val="20"/>
                <w:szCs w:val="20"/>
              </w:rPr>
              <w:t>分。</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1850"/>
        </w:trPr>
        <w:tc>
          <w:tcPr>
            <w:tcW w:w="660" w:type="dxa"/>
            <w:vMerge/>
            <w:tcBorders>
              <w:top w:val="nil"/>
              <w:left w:val="single" w:sz="4" w:space="0" w:color="auto"/>
              <w:bottom w:val="single" w:sz="4" w:space="0" w:color="auto"/>
              <w:right w:val="single" w:sz="4" w:space="0" w:color="auto"/>
            </w:tcBorders>
            <w:vAlign w:val="center"/>
          </w:tcPr>
          <w:p/>
        </w:tc>
        <w:tc>
          <w:tcPr>
            <w:tcW w:w="800" w:type="dxa"/>
            <w:vMerge/>
            <w:tcBorders>
              <w:top w:val="nil"/>
              <w:left w:val="single" w:sz="4" w:space="0" w:color="auto"/>
              <w:bottom w:val="single" w:sz="4" w:space="0" w:color="000000"/>
              <w:right w:val="single" w:sz="4" w:space="0" w:color="auto"/>
            </w:tcBorders>
            <w:vAlign w:val="center"/>
          </w:tcP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行政事业单位资产清查开展情况（</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single" w:sz="4" w:space="0" w:color="auto"/>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考核行政事业单位按要求及时、准确、全面开展资产清查工作情况</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①未在规定时间内完成资产清查任务扣</w:t>
            </w:r>
            <w:r>
              <w:rPr>
                <w:rFonts w:eastAsia="仿宋_GB2312"/>
                <w:kern w:val="0"/>
                <w:sz w:val="20"/>
                <w:szCs w:val="20"/>
              </w:rPr>
              <w:t>1</w:t>
            </w:r>
            <w:r>
              <w:rPr>
                <w:rFonts w:ascii="仿宋_GB2312" w:eastAsia="仿宋_GB2312" w:cs="宋体" w:hint="eastAsia"/>
                <w:kern w:val="0"/>
                <w:sz w:val="20"/>
                <w:szCs w:val="20"/>
              </w:rPr>
              <w:t>分。②资产清查结果与财政组织复核的结果误差超过</w:t>
            </w:r>
            <w:r>
              <w:rPr>
                <w:rFonts w:eastAsia="仿宋_GB2312"/>
                <w:kern w:val="0"/>
                <w:sz w:val="20"/>
                <w:szCs w:val="20"/>
              </w:rPr>
              <w:t>10%</w:t>
            </w:r>
            <w:r>
              <w:rPr>
                <w:rFonts w:ascii="仿宋_GB2312" w:eastAsia="仿宋_GB2312" w:cs="宋体" w:hint="eastAsia"/>
                <w:kern w:val="0"/>
                <w:sz w:val="20"/>
                <w:szCs w:val="20"/>
              </w:rPr>
              <w:t>的扣</w:t>
            </w:r>
            <w:r>
              <w:rPr>
                <w:rFonts w:eastAsia="仿宋_GB2312"/>
                <w:kern w:val="0"/>
                <w:sz w:val="20"/>
                <w:szCs w:val="20"/>
              </w:rPr>
              <w:t>1</w:t>
            </w:r>
            <w:r>
              <w:rPr>
                <w:rFonts w:ascii="仿宋_GB2312" w:eastAsia="仿宋_GB2312" w:cs="宋体" w:hint="eastAsia"/>
                <w:kern w:val="0"/>
                <w:sz w:val="20"/>
                <w:szCs w:val="20"/>
              </w:rPr>
              <w:t>分。③未及时按批复的清查结果进行账务调整扣</w:t>
            </w:r>
            <w:r>
              <w:rPr>
                <w:rFonts w:eastAsia="仿宋_GB2312"/>
                <w:kern w:val="0"/>
                <w:sz w:val="20"/>
                <w:szCs w:val="20"/>
              </w:rPr>
              <w:t>1</w:t>
            </w:r>
            <w:r>
              <w:rPr>
                <w:rFonts w:ascii="仿宋_GB2312" w:eastAsia="仿宋_GB2312" w:cs="宋体" w:hint="eastAsia"/>
                <w:kern w:val="0"/>
                <w:sz w:val="20"/>
                <w:szCs w:val="20"/>
              </w:rPr>
              <w:t>分。④未及时更新资产管理信息系统，导致系统资产数据与上报财政的资产清查结果不一致扣</w:t>
            </w:r>
            <w:r>
              <w:rPr>
                <w:rFonts w:eastAsia="仿宋_GB2312"/>
                <w:kern w:val="0"/>
                <w:sz w:val="20"/>
                <w:szCs w:val="20"/>
              </w:rPr>
              <w:t>1</w:t>
            </w:r>
            <w:r>
              <w:rPr>
                <w:rFonts w:ascii="仿宋_GB2312" w:eastAsia="仿宋_GB2312" w:cs="宋体" w:hint="eastAsia"/>
                <w:kern w:val="0"/>
                <w:sz w:val="20"/>
                <w:szCs w:val="20"/>
              </w:rPr>
              <w:t>分。</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1280"/>
        </w:trPr>
        <w:tc>
          <w:tcPr>
            <w:tcW w:w="660" w:type="dxa"/>
            <w:vMerge/>
            <w:tcBorders>
              <w:top w:val="nil"/>
              <w:left w:val="single" w:sz="4" w:space="0" w:color="auto"/>
              <w:bottom w:val="single" w:sz="4" w:space="0" w:color="auto"/>
              <w:right w:val="single" w:sz="4" w:space="0" w:color="auto"/>
            </w:tcBorders>
            <w:vAlign w:val="center"/>
          </w:tcPr>
          <w:p/>
        </w:tc>
        <w:tc>
          <w:tcPr>
            <w:tcW w:w="800" w:type="dxa"/>
            <w:vMerge/>
            <w:tcBorders>
              <w:top w:val="nil"/>
              <w:left w:val="single" w:sz="4" w:space="0" w:color="auto"/>
              <w:bottom w:val="single" w:sz="4" w:space="0" w:color="000000"/>
              <w:right w:val="single" w:sz="4" w:space="0" w:color="auto"/>
            </w:tcBorders>
            <w:vAlign w:val="center"/>
          </w:tcP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行政事业单位资产报表上报情况（</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考核行政事业单位上报国有资产报表数据的真实性、准确性、全面性</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①未落实专人负责资产报表，未及时上报资产报表扣</w:t>
            </w:r>
            <w:r>
              <w:rPr>
                <w:rFonts w:eastAsia="仿宋_GB2312"/>
                <w:kern w:val="0"/>
                <w:sz w:val="20"/>
                <w:szCs w:val="20"/>
              </w:rPr>
              <w:t>1</w:t>
            </w:r>
            <w:r>
              <w:rPr>
                <w:rFonts w:ascii="仿宋_GB2312" w:eastAsia="仿宋_GB2312" w:cs="宋体" w:hint="eastAsia"/>
                <w:kern w:val="0"/>
                <w:sz w:val="20"/>
                <w:szCs w:val="20"/>
              </w:rPr>
              <w:t>分。②报表填报不规范，内容不完整，数据不真实，扣</w:t>
            </w:r>
            <w:r>
              <w:rPr>
                <w:rFonts w:eastAsia="仿宋_GB2312"/>
                <w:kern w:val="0"/>
                <w:sz w:val="20"/>
                <w:szCs w:val="20"/>
              </w:rPr>
              <w:t>1</w:t>
            </w:r>
            <w:r>
              <w:rPr>
                <w:rFonts w:ascii="仿宋_GB2312" w:eastAsia="仿宋_GB2312" w:cs="宋体" w:hint="eastAsia"/>
                <w:kern w:val="0"/>
                <w:sz w:val="20"/>
                <w:szCs w:val="20"/>
              </w:rPr>
              <w:t>分。③未提交分析报告，对资产变动情况未作分析说明，扣</w:t>
            </w:r>
            <w:r>
              <w:rPr>
                <w:rFonts w:eastAsia="仿宋_GB2312"/>
                <w:kern w:val="0"/>
                <w:sz w:val="20"/>
                <w:szCs w:val="20"/>
              </w:rPr>
              <w:t>1</w:t>
            </w:r>
            <w:r>
              <w:rPr>
                <w:rFonts w:ascii="仿宋_GB2312" w:eastAsia="仿宋_GB2312" w:cs="宋体" w:hint="eastAsia"/>
                <w:kern w:val="0"/>
                <w:sz w:val="20"/>
                <w:szCs w:val="20"/>
              </w:rPr>
              <w:t>分。</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1050"/>
        </w:trPr>
        <w:tc>
          <w:tcPr>
            <w:tcW w:w="660" w:type="dxa"/>
            <w:vMerge/>
            <w:tcBorders>
              <w:top w:val="nil"/>
              <w:left w:val="single" w:sz="4" w:space="0" w:color="auto"/>
              <w:bottom w:val="single" w:sz="4" w:space="0" w:color="auto"/>
              <w:right w:val="single" w:sz="4" w:space="0" w:color="auto"/>
            </w:tcBorders>
            <w:vAlign w:val="center"/>
          </w:tcPr>
          <w:p/>
        </w:tc>
        <w:tc>
          <w:tcPr>
            <w:tcW w:w="800" w:type="dxa"/>
            <w:tcBorders>
              <w:top w:val="nil"/>
              <w:left w:val="nil"/>
              <w:bottom w:val="nil"/>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内控制度管理（</w:t>
            </w:r>
            <w:r>
              <w:rPr>
                <w:rFonts w:eastAsia="仿宋_GB2312"/>
                <w:kern w:val="0"/>
                <w:sz w:val="20"/>
                <w:szCs w:val="20"/>
              </w:rPr>
              <w:t>4</w:t>
            </w:r>
            <w:r>
              <w:rPr>
                <w:rFonts w:ascii="仿宋_GB2312" w:eastAsia="仿宋_GB2312" w:cs="宋体" w:hint="eastAsia"/>
                <w:kern w:val="0"/>
                <w:sz w:val="20"/>
                <w:szCs w:val="20"/>
              </w:rPr>
              <w:t>分）</w:t>
            </w: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内部控制度健全完整（</w:t>
            </w:r>
            <w:r>
              <w:rPr>
                <w:rFonts w:eastAsia="仿宋_GB2312"/>
                <w:kern w:val="0"/>
                <w:sz w:val="20"/>
                <w:szCs w:val="20"/>
              </w:rPr>
              <w:t>4</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考核部门内部控制制度的设置和执行情况</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内部控制制度健全完整并执行良好的得分，否则不得分。在本年度内因内控制度不健全或执行不到位，造成单位出现廉政风险或发生重大责任事故的不得分。</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3</w:t>
            </w:r>
          </w:p>
        </w:tc>
      </w:tr>
      <w:tr>
        <w:trPr>
          <w:trHeight w:val="1000"/>
        </w:trPr>
        <w:tc>
          <w:tcPr>
            <w:tcW w:w="660" w:type="dxa"/>
            <w:vMerge/>
            <w:tcBorders>
              <w:top w:val="nil"/>
              <w:left w:val="single" w:sz="4" w:space="0" w:color="auto"/>
              <w:bottom w:val="single" w:sz="4" w:space="0" w:color="auto"/>
              <w:right w:val="single" w:sz="4" w:space="0" w:color="auto"/>
            </w:tcBorders>
            <w:vAlign w:val="center"/>
          </w:tcP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信息公开　　（</w:t>
            </w:r>
            <w:r>
              <w:rPr>
                <w:rFonts w:eastAsia="仿宋_GB2312"/>
                <w:kern w:val="0"/>
                <w:sz w:val="20"/>
                <w:szCs w:val="20"/>
              </w:rPr>
              <w:t>6</w:t>
            </w:r>
            <w:r>
              <w:rPr>
                <w:rFonts w:ascii="仿宋_GB2312" w:eastAsia="仿宋_GB2312" w:cs="宋体" w:hint="eastAsia"/>
                <w:kern w:val="0"/>
                <w:sz w:val="20"/>
                <w:szCs w:val="20"/>
              </w:rPr>
              <w:t>分）</w:t>
            </w: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预算公开（</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除涉密信息外，各部门要在财政部门批复后二十日内向社会公开本部门预算（含所有财政资金安排的</w:t>
            </w:r>
            <w:r>
              <w:rPr>
                <w:rFonts w:eastAsia="仿宋_GB2312"/>
                <w:kern w:val="0"/>
                <w:sz w:val="20"/>
                <w:szCs w:val="20"/>
              </w:rPr>
              <w:t>“</w:t>
            </w:r>
            <w:r>
              <w:rPr>
                <w:rFonts w:ascii="仿宋_GB2312" w:eastAsia="仿宋_GB2312" w:cs="宋体" w:hint="eastAsia"/>
                <w:kern w:val="0"/>
                <w:sz w:val="20"/>
                <w:szCs w:val="20"/>
              </w:rPr>
              <w:t>三公</w:t>
            </w:r>
            <w:r>
              <w:rPr>
                <w:rFonts w:eastAsia="仿宋_GB2312"/>
                <w:kern w:val="0"/>
                <w:sz w:val="20"/>
                <w:szCs w:val="20"/>
              </w:rPr>
              <w:t>”</w:t>
            </w:r>
            <w:r>
              <w:rPr>
                <w:rFonts w:ascii="仿宋_GB2312" w:eastAsia="仿宋_GB2312" w:cs="宋体" w:hint="eastAsia"/>
                <w:kern w:val="0"/>
                <w:sz w:val="20"/>
                <w:szCs w:val="20"/>
              </w:rPr>
              <w:t>经费、机关运行经费的安排、使用情况等）</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按规定公开预算，未按要求公开的，发现一处扣</w:t>
            </w:r>
            <w:r>
              <w:rPr>
                <w:rFonts w:eastAsia="仿宋_GB2312"/>
                <w:kern w:val="0"/>
                <w:sz w:val="20"/>
                <w:szCs w:val="20"/>
              </w:rPr>
              <w:t>0.5</w:t>
            </w:r>
            <w:r>
              <w:rPr>
                <w:rFonts w:ascii="仿宋_GB2312" w:eastAsia="仿宋_GB2312" w:cs="宋体" w:hint="eastAsia"/>
                <w:kern w:val="0"/>
                <w:sz w:val="20"/>
                <w:szCs w:val="20"/>
              </w:rPr>
              <w:t>分，直至扣完</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1020"/>
        </w:trPr>
        <w:tc>
          <w:tcPr>
            <w:tcW w:w="660" w:type="dxa"/>
            <w:vMerge/>
            <w:tcBorders>
              <w:top w:val="nil"/>
              <w:left w:val="single" w:sz="4" w:space="0" w:color="auto"/>
              <w:bottom w:val="single" w:sz="4" w:space="0" w:color="auto"/>
              <w:right w:val="single" w:sz="4" w:space="0" w:color="auto"/>
            </w:tcBorders>
            <w:vAlign w:val="center"/>
          </w:tcPr>
          <w:p/>
        </w:tc>
        <w:tc>
          <w:tcPr>
            <w:tcW w:w="800" w:type="dxa"/>
            <w:vMerge/>
            <w:tcBorders>
              <w:top w:val="single" w:sz="4" w:space="0" w:color="auto"/>
              <w:left w:val="single" w:sz="4" w:space="0" w:color="auto"/>
              <w:bottom w:val="single" w:sz="4" w:space="0" w:color="000000"/>
              <w:right w:val="single" w:sz="4" w:space="0" w:color="auto"/>
            </w:tcBorders>
            <w:vAlign w:val="center"/>
          </w:tcP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决算公开（</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除涉密信息外，各部门要在财政部门批复二十日内向社会公开本部门决算（含所有财政资金安排的</w:t>
            </w:r>
            <w:r>
              <w:rPr>
                <w:rFonts w:eastAsia="仿宋_GB2312"/>
                <w:kern w:val="0"/>
                <w:sz w:val="20"/>
                <w:szCs w:val="20"/>
              </w:rPr>
              <w:t>“</w:t>
            </w:r>
            <w:r>
              <w:rPr>
                <w:rFonts w:ascii="仿宋_GB2312" w:eastAsia="仿宋_GB2312" w:cs="宋体" w:hint="eastAsia"/>
                <w:kern w:val="0"/>
                <w:sz w:val="20"/>
                <w:szCs w:val="20"/>
              </w:rPr>
              <w:t>三公</w:t>
            </w:r>
            <w:r>
              <w:rPr>
                <w:rFonts w:eastAsia="仿宋_GB2312"/>
                <w:kern w:val="0"/>
                <w:sz w:val="20"/>
                <w:szCs w:val="20"/>
              </w:rPr>
              <w:t>”</w:t>
            </w:r>
            <w:r>
              <w:rPr>
                <w:rFonts w:ascii="仿宋_GB2312" w:eastAsia="仿宋_GB2312" w:cs="宋体" w:hint="eastAsia"/>
                <w:kern w:val="0"/>
                <w:sz w:val="20"/>
                <w:szCs w:val="20"/>
              </w:rPr>
              <w:t>经费、机关运行经费的安排、使用情况等）</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未按要求公开的，发现一处问题</w:t>
            </w:r>
            <w:r>
              <w:rPr>
                <w:rFonts w:eastAsia="仿宋_GB2312"/>
                <w:kern w:val="0"/>
                <w:sz w:val="20"/>
                <w:szCs w:val="20"/>
              </w:rPr>
              <w:t>0.5</w:t>
            </w:r>
            <w:r>
              <w:rPr>
                <w:rFonts w:ascii="仿宋_GB2312" w:eastAsia="仿宋_GB2312" w:cs="宋体" w:hint="eastAsia"/>
                <w:kern w:val="0"/>
                <w:sz w:val="20"/>
                <w:szCs w:val="20"/>
              </w:rPr>
              <w:t>分，直至扣完</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973"/>
        </w:trPr>
        <w:tc>
          <w:tcPr>
            <w:tcW w:w="660" w:type="dxa"/>
            <w:vMerge/>
            <w:tcBorders>
              <w:top w:val="nil"/>
              <w:left w:val="single" w:sz="4" w:space="0" w:color="auto"/>
              <w:bottom w:val="single" w:sz="4" w:space="0" w:color="auto"/>
              <w:right w:val="single" w:sz="4" w:space="0" w:color="auto"/>
            </w:tcBorders>
            <w:vAlign w:val="center"/>
          </w:tcPr>
          <w:p/>
        </w:tc>
        <w:tc>
          <w:tcPr>
            <w:tcW w:w="800" w:type="dxa"/>
            <w:vMerge/>
            <w:tcBorders>
              <w:top w:val="single" w:sz="4" w:space="0" w:color="auto"/>
              <w:left w:val="single" w:sz="4" w:space="0" w:color="auto"/>
              <w:bottom w:val="single" w:sz="4" w:space="0" w:color="000000"/>
              <w:right w:val="single" w:sz="4" w:space="0" w:color="auto"/>
            </w:tcBorders>
            <w:vAlign w:val="center"/>
          </w:tcP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绩效信息公开　　（</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按要求公开部门整体支出绩效自评报告及其他按要求应公开的绩效信息</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未按要求公开的，发现一处问题</w:t>
            </w:r>
            <w:r>
              <w:rPr>
                <w:rFonts w:eastAsia="仿宋_GB2312"/>
                <w:kern w:val="0"/>
                <w:sz w:val="20"/>
                <w:szCs w:val="20"/>
              </w:rPr>
              <w:t>0.5</w:t>
            </w:r>
            <w:r>
              <w:rPr>
                <w:rFonts w:ascii="仿宋_GB2312" w:eastAsia="仿宋_GB2312" w:cs="宋体" w:hint="eastAsia"/>
                <w:kern w:val="0"/>
                <w:sz w:val="20"/>
                <w:szCs w:val="20"/>
              </w:rPr>
              <w:t>分，直至扣完</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940"/>
        </w:trPr>
        <w:tc>
          <w:tcPr>
            <w:tcW w:w="660"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综合管理（</w:t>
            </w:r>
            <w:r>
              <w:rPr>
                <w:kern w:val="0"/>
                <w:sz w:val="20"/>
                <w:szCs w:val="20"/>
              </w:rPr>
              <w:t>40</w:t>
            </w:r>
            <w:r>
              <w:rPr>
                <w:rFonts w:ascii="宋体" w:cs="宋体" w:hint="eastAsia"/>
                <w:kern w:val="0"/>
                <w:sz w:val="20"/>
                <w:szCs w:val="20"/>
              </w:rPr>
              <w:t>分）</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绩效管理　　（</w:t>
            </w:r>
            <w:r>
              <w:rPr>
                <w:rFonts w:eastAsia="仿宋_GB2312"/>
                <w:kern w:val="0"/>
                <w:sz w:val="20"/>
                <w:szCs w:val="20"/>
              </w:rPr>
              <w:t>8</w:t>
            </w:r>
            <w:r>
              <w:rPr>
                <w:rFonts w:ascii="仿宋_GB2312" w:eastAsia="仿宋_GB2312" w:cs="宋体" w:hint="eastAsia"/>
                <w:kern w:val="0"/>
                <w:sz w:val="20"/>
                <w:szCs w:val="20"/>
              </w:rPr>
              <w:t>分）</w:t>
            </w: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评价项目覆盖率（</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部门实施绩效评价项目数量占部门管理专项预算项目数量的比重，部门申报绩效目标项目数量的比重，用以反映和考核部门实施绩效评价项目资金覆盖情况</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评价覆盖率</w:t>
            </w:r>
            <w:r>
              <w:rPr>
                <w:rFonts w:eastAsia="仿宋_GB2312"/>
                <w:kern w:val="0"/>
                <w:sz w:val="20"/>
                <w:szCs w:val="20"/>
              </w:rPr>
              <w:t>=</w:t>
            </w:r>
            <w:r>
              <w:rPr>
                <w:rFonts w:ascii="仿宋_GB2312" w:eastAsia="仿宋_GB2312" w:cs="宋体" w:hint="eastAsia"/>
                <w:kern w:val="0"/>
                <w:sz w:val="20"/>
                <w:szCs w:val="20"/>
              </w:rPr>
              <w:t>实施绩效评价项目数量</w:t>
            </w:r>
            <w:r>
              <w:rPr>
                <w:rFonts w:eastAsia="仿宋_GB2312"/>
                <w:kern w:val="0"/>
                <w:sz w:val="20"/>
                <w:szCs w:val="20"/>
              </w:rPr>
              <w:t>/</w:t>
            </w:r>
            <w:r>
              <w:rPr>
                <w:rFonts w:ascii="仿宋_GB2312" w:eastAsia="仿宋_GB2312" w:cs="宋体" w:hint="eastAsia"/>
                <w:kern w:val="0"/>
                <w:sz w:val="20"/>
                <w:szCs w:val="20"/>
              </w:rPr>
              <w:t>部门管理专项预算项目数量</w:t>
            </w:r>
            <w:r>
              <w:rPr>
                <w:rFonts w:eastAsia="仿宋_GB2312"/>
                <w:kern w:val="0"/>
                <w:sz w:val="20"/>
                <w:szCs w:val="20"/>
              </w:rPr>
              <w:t>×100%</w:t>
            </w:r>
            <w:r>
              <w:rPr>
                <w:rFonts w:ascii="仿宋_GB2312" w:eastAsia="仿宋_GB2312" w:cs="宋体" w:hint="eastAsia"/>
                <w:kern w:val="0"/>
                <w:sz w:val="20"/>
                <w:szCs w:val="20"/>
              </w:rPr>
              <w:t>，大于</w:t>
            </w:r>
            <w:r>
              <w:rPr>
                <w:rFonts w:eastAsia="仿宋_GB2312"/>
                <w:kern w:val="0"/>
                <w:sz w:val="20"/>
                <w:szCs w:val="20"/>
              </w:rPr>
              <w:t>50%</w:t>
            </w:r>
            <w:r>
              <w:rPr>
                <w:rFonts w:ascii="仿宋_GB2312" w:eastAsia="仿宋_GB2312" w:cs="宋体" w:hint="eastAsia"/>
                <w:kern w:val="0"/>
                <w:sz w:val="20"/>
                <w:szCs w:val="20"/>
              </w:rPr>
              <w:t>，得满分。</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580"/>
        </w:trPr>
        <w:tc>
          <w:tcPr>
            <w:tcW w:w="660" w:type="dxa"/>
            <w:vMerge/>
            <w:tcBorders>
              <w:top w:val="nil"/>
              <w:left w:val="single" w:sz="4" w:space="0" w:color="auto"/>
              <w:bottom w:val="single" w:sz="4" w:space="0" w:color="000000"/>
              <w:right w:val="single" w:sz="4" w:space="0" w:color="auto"/>
            </w:tcBorders>
            <w:vAlign w:val="center"/>
          </w:tcPr>
          <w:p/>
        </w:tc>
        <w:tc>
          <w:tcPr>
            <w:tcW w:w="800" w:type="dxa"/>
            <w:vMerge/>
            <w:tcBorders>
              <w:top w:val="nil"/>
              <w:left w:val="single" w:sz="4" w:space="0" w:color="auto"/>
              <w:bottom w:val="single" w:sz="4" w:space="0" w:color="000000"/>
              <w:right w:val="single" w:sz="4" w:space="0" w:color="auto"/>
            </w:tcBorders>
            <w:vAlign w:val="center"/>
          </w:tcP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评价层次（</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部门（单位）是否对下级预算单位开展整体绩效评价</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实施评价下级预算单位的得分，否则不得分</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1</w:t>
            </w:r>
          </w:p>
        </w:tc>
      </w:tr>
      <w:tr>
        <w:trPr>
          <w:trHeight w:val="1050"/>
        </w:trPr>
        <w:tc>
          <w:tcPr>
            <w:tcW w:w="660" w:type="dxa"/>
            <w:vMerge/>
            <w:tcBorders>
              <w:top w:val="nil"/>
              <w:left w:val="single" w:sz="4" w:space="0" w:color="auto"/>
              <w:bottom w:val="single" w:sz="4" w:space="0" w:color="000000"/>
              <w:right w:val="single" w:sz="4" w:space="0" w:color="auto"/>
            </w:tcBorders>
            <w:vAlign w:val="center"/>
          </w:tcPr>
          <w:p/>
        </w:tc>
        <w:tc>
          <w:tcPr>
            <w:tcW w:w="800" w:type="dxa"/>
            <w:vMerge/>
            <w:tcBorders>
              <w:top w:val="nil"/>
              <w:left w:val="single" w:sz="4" w:space="0" w:color="auto"/>
              <w:bottom w:val="single" w:sz="4" w:space="0" w:color="000000"/>
              <w:right w:val="single" w:sz="4" w:space="0" w:color="auto"/>
            </w:tcBorders>
            <w:vAlign w:val="center"/>
          </w:tcP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评价结果利用率（</w:t>
            </w:r>
            <w:r>
              <w:rPr>
                <w:rFonts w:eastAsia="仿宋_GB2312"/>
                <w:kern w:val="0"/>
                <w:sz w:val="20"/>
                <w:szCs w:val="20"/>
              </w:rPr>
              <w:t>4</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部门是否根据绩效评价发现问题制定整改措施，并整改落实到位</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利用率</w:t>
            </w:r>
            <w:r>
              <w:rPr>
                <w:rFonts w:eastAsia="仿宋_GB2312"/>
                <w:kern w:val="0"/>
                <w:sz w:val="20"/>
                <w:szCs w:val="20"/>
              </w:rPr>
              <w:t>=</w:t>
            </w:r>
            <w:r>
              <w:rPr>
                <w:rFonts w:ascii="仿宋_GB2312" w:eastAsia="仿宋_GB2312" w:cs="宋体" w:hint="eastAsia"/>
                <w:kern w:val="0"/>
                <w:sz w:val="20"/>
                <w:szCs w:val="20"/>
              </w:rPr>
              <w:t>部门实际制定整改措施项目数量</w:t>
            </w:r>
            <w:r>
              <w:rPr>
                <w:rFonts w:eastAsia="仿宋_GB2312"/>
                <w:kern w:val="0"/>
                <w:sz w:val="20"/>
                <w:szCs w:val="20"/>
              </w:rPr>
              <w:t>/</w:t>
            </w:r>
            <w:r>
              <w:rPr>
                <w:rFonts w:ascii="仿宋_GB2312" w:eastAsia="仿宋_GB2312" w:cs="宋体" w:hint="eastAsia"/>
                <w:kern w:val="0"/>
                <w:sz w:val="20"/>
                <w:szCs w:val="20"/>
              </w:rPr>
              <w:t>应制定整改措施的项目数量</w:t>
            </w:r>
            <w:r>
              <w:rPr>
                <w:rFonts w:eastAsia="仿宋_GB2312"/>
                <w:kern w:val="0"/>
                <w:sz w:val="20"/>
                <w:szCs w:val="20"/>
              </w:rPr>
              <w:t>×100%</w:t>
            </w:r>
            <w:r>
              <w:rPr>
                <w:rFonts w:ascii="仿宋_GB2312" w:eastAsia="仿宋_GB2312" w:cs="宋体" w:hint="eastAsia"/>
                <w:kern w:val="0"/>
                <w:sz w:val="20"/>
                <w:szCs w:val="20"/>
              </w:rPr>
              <w:t>。</w:t>
            </w:r>
          </w:p>
        </w:tc>
        <w:tc>
          <w:tcPr>
            <w:tcW w:w="6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w:t>
            </w:r>
          </w:p>
        </w:tc>
      </w:tr>
      <w:tr>
        <w:trPr>
          <w:trHeight w:val="1450"/>
        </w:trPr>
        <w:tc>
          <w:tcPr>
            <w:tcW w:w="660" w:type="dxa"/>
            <w:vMerge/>
            <w:tcBorders>
              <w:top w:val="nil"/>
              <w:left w:val="single" w:sz="4" w:space="0" w:color="auto"/>
              <w:bottom w:val="single" w:sz="4" w:space="0" w:color="000000"/>
              <w:right w:val="single" w:sz="4" w:space="0" w:color="auto"/>
            </w:tcBorders>
            <w:vAlign w:val="center"/>
          </w:tcP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财政监督　　（</w:t>
            </w:r>
            <w:r>
              <w:rPr>
                <w:rFonts w:eastAsia="仿宋_GB2312"/>
                <w:kern w:val="0"/>
                <w:sz w:val="20"/>
                <w:szCs w:val="20"/>
              </w:rPr>
              <w:t>6</w:t>
            </w:r>
            <w:r>
              <w:rPr>
                <w:rFonts w:ascii="仿宋_GB2312" w:eastAsia="仿宋_GB2312" w:cs="宋体" w:hint="eastAsia"/>
                <w:kern w:val="0"/>
                <w:sz w:val="20"/>
                <w:szCs w:val="20"/>
              </w:rPr>
              <w:t>分）</w:t>
            </w: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是否按要求开展自查自纠（</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根据相关自查自纠报告、报表报送时效和质量进行考核</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未在规定时间内报送自查自纠相关材料（包括：纸质和电子版）的，扣</w:t>
            </w:r>
            <w:r>
              <w:rPr>
                <w:rFonts w:eastAsia="仿宋_GB2312"/>
                <w:kern w:val="0"/>
                <w:sz w:val="20"/>
                <w:szCs w:val="20"/>
              </w:rPr>
              <w:t>0.5</w:t>
            </w:r>
            <w:r>
              <w:rPr>
                <w:rFonts w:ascii="仿宋_GB2312" w:eastAsia="仿宋_GB2312" w:cs="宋体" w:hint="eastAsia"/>
                <w:kern w:val="0"/>
                <w:sz w:val="20"/>
                <w:szCs w:val="20"/>
              </w:rPr>
              <w:t>分；报告内容不完整，扣</w:t>
            </w:r>
            <w:r>
              <w:rPr>
                <w:rFonts w:eastAsia="仿宋_GB2312"/>
                <w:kern w:val="0"/>
                <w:sz w:val="20"/>
                <w:szCs w:val="20"/>
              </w:rPr>
              <w:t>1</w:t>
            </w:r>
            <w:r>
              <w:rPr>
                <w:rFonts w:ascii="仿宋_GB2312" w:eastAsia="仿宋_GB2312" w:cs="宋体" w:hint="eastAsia"/>
                <w:kern w:val="0"/>
                <w:sz w:val="20"/>
                <w:szCs w:val="20"/>
              </w:rPr>
              <w:t>分；报表质量差（如：数据、逻辑、勾稽关系错误）等扣</w:t>
            </w:r>
            <w:r>
              <w:rPr>
                <w:rFonts w:eastAsia="仿宋_GB2312"/>
                <w:kern w:val="0"/>
                <w:sz w:val="20"/>
                <w:szCs w:val="20"/>
              </w:rPr>
              <w:t>0.5</w:t>
            </w:r>
            <w:r>
              <w:rPr>
                <w:rFonts w:ascii="仿宋_GB2312" w:eastAsia="仿宋_GB2312" w:cs="宋体" w:hint="eastAsia"/>
                <w:kern w:val="0"/>
                <w:sz w:val="20"/>
                <w:szCs w:val="20"/>
              </w:rPr>
              <w:t>分，直至扣完。</w:t>
            </w:r>
          </w:p>
        </w:tc>
        <w:tc>
          <w:tcPr>
            <w:tcW w:w="660" w:type="dxa"/>
            <w:tcBorders>
              <w:top w:val="nil"/>
              <w:left w:val="nil"/>
              <w:bottom w:val="single" w:sz="4" w:space="0" w:color="auto"/>
              <w:right w:val="single" w:sz="4" w:space="0" w:color="auto"/>
            </w:tcBorders>
            <w:shd w:val="clear" w:color="auto" w:fill="auto"/>
            <w:vAlign w:val="bottom"/>
          </w:tcPr>
          <w:p>
            <w:pPr>
              <w:widowControl/>
              <w:jc w:val="center"/>
              <w:rPr>
                <w:rFonts w:ascii="宋体" w:cs="宋体"/>
                <w:kern w:val="0"/>
                <w:sz w:val="20"/>
                <w:szCs w:val="20"/>
              </w:rPr>
            </w:pPr>
            <w:r>
              <w:rPr>
                <w:rFonts w:ascii="宋体" w:cs="宋体" w:hint="eastAsia"/>
                <w:kern w:val="0"/>
                <w:sz w:val="20"/>
                <w:szCs w:val="20"/>
              </w:rPr>
              <w:t>2</w:t>
            </w:r>
          </w:p>
        </w:tc>
      </w:tr>
      <w:tr>
        <w:trPr>
          <w:trHeight w:val="945"/>
        </w:trPr>
        <w:tc>
          <w:tcPr>
            <w:tcW w:w="660" w:type="dxa"/>
            <w:vMerge/>
            <w:tcBorders>
              <w:top w:val="nil"/>
              <w:left w:val="single" w:sz="4" w:space="0" w:color="auto"/>
              <w:bottom w:val="single" w:sz="4" w:space="0" w:color="000000"/>
              <w:right w:val="single" w:sz="4" w:space="0" w:color="auto"/>
            </w:tcBorders>
            <w:vAlign w:val="center"/>
          </w:tcPr>
          <w:p/>
        </w:tc>
        <w:tc>
          <w:tcPr>
            <w:tcW w:w="800" w:type="dxa"/>
            <w:vMerge/>
            <w:tcBorders>
              <w:top w:val="nil"/>
              <w:left w:val="single" w:sz="4" w:space="0" w:color="auto"/>
              <w:bottom w:val="single" w:sz="4" w:space="0" w:color="auto"/>
              <w:right w:val="single" w:sz="4" w:space="0" w:color="auto"/>
            </w:tcBorders>
            <w:vAlign w:val="center"/>
          </w:tcP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重点检查发现违规违纪问题　　　（</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根据检查组提供的工作底稿、检查报告等资料进行考核</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专项检查发现的违纪违规问题，每个问题扣</w:t>
            </w:r>
            <w:r>
              <w:rPr>
                <w:rFonts w:eastAsia="仿宋_GB2312"/>
                <w:kern w:val="0"/>
                <w:sz w:val="20"/>
                <w:szCs w:val="20"/>
              </w:rPr>
              <w:t>0.5</w:t>
            </w:r>
            <w:r>
              <w:rPr>
                <w:rFonts w:ascii="仿宋_GB2312" w:eastAsia="仿宋_GB2312" w:cs="宋体" w:hint="eastAsia"/>
                <w:kern w:val="0"/>
                <w:sz w:val="20"/>
                <w:szCs w:val="20"/>
              </w:rPr>
              <w:t>分，直至扣完</w:t>
            </w:r>
          </w:p>
        </w:tc>
        <w:tc>
          <w:tcPr>
            <w:tcW w:w="660" w:type="dxa"/>
            <w:tcBorders>
              <w:top w:val="nil"/>
              <w:left w:val="nil"/>
              <w:bottom w:val="single" w:sz="4" w:space="0" w:color="auto"/>
              <w:right w:val="single" w:sz="4" w:space="0" w:color="auto"/>
            </w:tcBorders>
            <w:shd w:val="clear" w:color="auto" w:fill="auto"/>
            <w:vAlign w:val="bottom"/>
          </w:tcPr>
          <w:p>
            <w:pPr>
              <w:widowControl/>
              <w:jc w:val="center"/>
              <w:rPr>
                <w:rFonts w:ascii="宋体" w:cs="宋体"/>
                <w:kern w:val="0"/>
                <w:sz w:val="20"/>
                <w:szCs w:val="20"/>
              </w:rPr>
            </w:pPr>
            <w:r>
              <w:rPr>
                <w:rFonts w:ascii="宋体" w:cs="宋体" w:hint="eastAsia"/>
                <w:kern w:val="0"/>
                <w:sz w:val="20"/>
                <w:szCs w:val="20"/>
              </w:rPr>
              <w:t>2</w:t>
            </w:r>
          </w:p>
        </w:tc>
      </w:tr>
      <w:tr>
        <w:trPr>
          <w:trHeight w:val="790"/>
        </w:trPr>
        <w:tc>
          <w:tcPr>
            <w:tcW w:w="660" w:type="dxa"/>
            <w:vMerge/>
            <w:tcBorders>
              <w:top w:val="nil"/>
              <w:left w:val="single" w:sz="4" w:space="0" w:color="auto"/>
              <w:bottom w:val="single" w:sz="4" w:space="0" w:color="000000"/>
              <w:right w:val="single" w:sz="4" w:space="0" w:color="auto"/>
            </w:tcBorders>
            <w:vAlign w:val="center"/>
          </w:tcPr>
          <w:p/>
        </w:tc>
        <w:tc>
          <w:tcPr>
            <w:tcW w:w="800" w:type="dxa"/>
            <w:vMerge/>
            <w:tcBorders>
              <w:top w:val="nil"/>
              <w:left w:val="single" w:sz="4" w:space="0" w:color="auto"/>
              <w:bottom w:val="single" w:sz="4" w:space="0" w:color="auto"/>
              <w:right w:val="single" w:sz="4" w:space="0" w:color="auto"/>
            </w:tcBorders>
            <w:vAlign w:val="center"/>
          </w:tcPr>
          <w:p/>
        </w:tc>
        <w:tc>
          <w:tcPr>
            <w:tcW w:w="720" w:type="dxa"/>
            <w:tcBorders>
              <w:top w:val="nil"/>
              <w:left w:val="nil"/>
              <w:bottom w:val="single" w:sz="4" w:space="0" w:color="auto"/>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存在问题整改是否到位（</w:t>
            </w:r>
            <w:r>
              <w:rPr>
                <w:rFonts w:eastAsia="仿宋_GB2312"/>
                <w:kern w:val="0"/>
                <w:sz w:val="20"/>
                <w:szCs w:val="20"/>
              </w:rPr>
              <w:t>2</w:t>
            </w:r>
            <w:r>
              <w:rPr>
                <w:rFonts w:ascii="仿宋_GB2312" w:eastAsia="仿宋_GB2312" w:cs="宋体" w:hint="eastAsia"/>
                <w:kern w:val="0"/>
                <w:sz w:val="20"/>
                <w:szCs w:val="20"/>
              </w:rPr>
              <w:t>分）</w:t>
            </w:r>
          </w:p>
        </w:tc>
        <w:tc>
          <w:tcPr>
            <w:tcW w:w="20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根据相关整改报告、凭证依据等相关证明材料进行考核</w:t>
            </w:r>
          </w:p>
        </w:tc>
        <w:tc>
          <w:tcPr>
            <w:tcW w:w="3400" w:type="dxa"/>
            <w:tcBorders>
              <w:top w:val="nil"/>
              <w:left w:val="nil"/>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未在规定时间内完成整改，并提供相关证明材料的，每个问题</w:t>
            </w:r>
            <w:r>
              <w:rPr>
                <w:rFonts w:eastAsia="仿宋_GB2312"/>
                <w:kern w:val="0"/>
                <w:sz w:val="20"/>
                <w:szCs w:val="20"/>
              </w:rPr>
              <w:t>0.5</w:t>
            </w:r>
            <w:r>
              <w:rPr>
                <w:rFonts w:ascii="仿宋_GB2312" w:eastAsia="仿宋_GB2312" w:cs="宋体" w:hint="eastAsia"/>
                <w:kern w:val="0"/>
                <w:sz w:val="20"/>
                <w:szCs w:val="20"/>
              </w:rPr>
              <w:t>分，直至扣完</w:t>
            </w:r>
          </w:p>
        </w:tc>
        <w:tc>
          <w:tcPr>
            <w:tcW w:w="660" w:type="dxa"/>
            <w:tcBorders>
              <w:top w:val="nil"/>
              <w:left w:val="nil"/>
              <w:bottom w:val="single" w:sz="4" w:space="0" w:color="auto"/>
              <w:right w:val="single" w:sz="4" w:space="0" w:color="auto"/>
            </w:tcBorders>
            <w:shd w:val="clear" w:color="auto" w:fill="auto"/>
            <w:vAlign w:val="bottom"/>
          </w:tcPr>
          <w:p>
            <w:pPr>
              <w:widowControl/>
              <w:jc w:val="center"/>
              <w:rPr>
                <w:rFonts w:ascii="宋体" w:cs="宋体"/>
                <w:kern w:val="0"/>
                <w:sz w:val="20"/>
                <w:szCs w:val="20"/>
              </w:rPr>
            </w:pPr>
            <w:r>
              <w:rPr>
                <w:rFonts w:ascii="宋体" w:cs="宋体" w:hint="eastAsia"/>
                <w:kern w:val="0"/>
                <w:sz w:val="20"/>
                <w:szCs w:val="20"/>
              </w:rPr>
              <w:t>2</w:t>
            </w:r>
          </w:p>
        </w:tc>
      </w:tr>
      <w:tr>
        <w:trPr>
          <w:trHeight w:val="580"/>
        </w:trPr>
        <w:tc>
          <w:tcPr>
            <w:tcW w:w="660" w:type="dxa"/>
            <w:vMerge w:val="restart"/>
            <w:tcBorders>
              <w:top w:val="nil"/>
              <w:left w:val="single" w:sz="4" w:space="0" w:color="auto"/>
              <w:bottom w:val="nil"/>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整体效益（</w:t>
            </w:r>
            <w:r>
              <w:rPr>
                <w:rFonts w:eastAsia="仿宋_GB2312"/>
                <w:kern w:val="0"/>
                <w:sz w:val="20"/>
                <w:szCs w:val="20"/>
              </w:rPr>
              <w:t>20</w:t>
            </w:r>
            <w:r>
              <w:rPr>
                <w:rFonts w:ascii="仿宋_GB2312" w:eastAsia="仿宋_GB2312" w:cs="宋体" w:hint="eastAsia"/>
                <w:kern w:val="0"/>
                <w:sz w:val="20"/>
                <w:szCs w:val="20"/>
              </w:rPr>
              <w:t>分）</w:t>
            </w:r>
          </w:p>
        </w:tc>
        <w:tc>
          <w:tcPr>
            <w:tcW w:w="800" w:type="dxa"/>
            <w:vMerge w:val="restart"/>
            <w:tcBorders>
              <w:top w:val="nil"/>
              <w:left w:val="single" w:sz="4" w:space="0" w:color="auto"/>
              <w:bottom w:val="nil"/>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部门整体成效（</w:t>
            </w:r>
            <w:r>
              <w:rPr>
                <w:rFonts w:eastAsia="仿宋_GB2312"/>
                <w:kern w:val="0"/>
                <w:sz w:val="20"/>
                <w:szCs w:val="20"/>
              </w:rPr>
              <w:t>20</w:t>
            </w:r>
            <w:r>
              <w:rPr>
                <w:rFonts w:ascii="仿宋_GB2312" w:eastAsia="仿宋_GB2312" w:cs="宋体" w:hint="eastAsia"/>
                <w:kern w:val="0"/>
                <w:sz w:val="20"/>
                <w:szCs w:val="20"/>
              </w:rPr>
              <w:t>分）</w:t>
            </w:r>
          </w:p>
        </w:tc>
        <w:tc>
          <w:tcPr>
            <w:tcW w:w="720" w:type="dxa"/>
            <w:vMerge w:val="restart"/>
            <w:tcBorders>
              <w:top w:val="nil"/>
              <w:left w:val="single" w:sz="4" w:space="0" w:color="auto"/>
              <w:bottom w:val="nil"/>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根据部门单位特点针对性设置</w:t>
            </w:r>
          </w:p>
        </w:tc>
        <w:tc>
          <w:tcPr>
            <w:tcW w:w="2000" w:type="dxa"/>
            <w:vMerge w:val="restart"/>
            <w:tcBorders>
              <w:top w:val="nil"/>
              <w:left w:val="single" w:sz="4" w:space="0" w:color="auto"/>
              <w:bottom w:val="nil"/>
              <w:right w:val="single" w:sz="4" w:space="0" w:color="auto"/>
            </w:tcBorders>
            <w:shd w:val="clear" w:color="auto" w:fill="auto"/>
            <w:vAlign w:val="center"/>
          </w:tcPr>
          <w:p>
            <w:pPr>
              <w:widowControl/>
              <w:jc w:val="center"/>
              <w:rPr>
                <w:rFonts w:ascii="仿宋_GB2312" w:eastAsia="仿宋_GB2312" w:cs="宋体"/>
                <w:kern w:val="0"/>
                <w:sz w:val="20"/>
                <w:szCs w:val="20"/>
              </w:rPr>
            </w:pPr>
            <w:r>
              <w:rPr>
                <w:rFonts w:ascii="仿宋_GB2312" w:eastAsia="仿宋_GB2312" w:cs="宋体" w:hint="eastAsia"/>
                <w:kern w:val="0"/>
                <w:sz w:val="20"/>
                <w:szCs w:val="20"/>
              </w:rPr>
              <w:t>主要考核该部门履职尽责、工作先进性、促进发展、服务对象及社会公众满意度。</w:t>
            </w:r>
          </w:p>
        </w:tc>
        <w:tc>
          <w:tcPr>
            <w:tcW w:w="3400" w:type="dxa"/>
            <w:vMerge w:val="restart"/>
            <w:tcBorders>
              <w:top w:val="nil"/>
              <w:left w:val="single" w:sz="4" w:space="0" w:color="auto"/>
              <w:bottom w:val="nil"/>
              <w:right w:val="single" w:sz="4" w:space="0" w:color="auto"/>
            </w:tcBorders>
            <w:shd w:val="clear" w:color="auto" w:fill="auto"/>
            <w:vAlign w:val="center"/>
          </w:tcPr>
          <w:p>
            <w:pPr>
              <w:widowControl/>
              <w:jc w:val="left"/>
              <w:rPr>
                <w:rFonts w:ascii="仿宋_GB2312" w:eastAsia="仿宋_GB2312" w:cs="宋体"/>
                <w:kern w:val="0"/>
                <w:sz w:val="20"/>
                <w:szCs w:val="20"/>
              </w:rPr>
            </w:pPr>
            <w:r>
              <w:rPr>
                <w:rFonts w:ascii="仿宋_GB2312" w:eastAsia="仿宋_GB2312" w:cs="宋体" w:hint="eastAsia"/>
                <w:kern w:val="0"/>
                <w:sz w:val="20"/>
                <w:szCs w:val="20"/>
              </w:rPr>
              <w:t>特性指标设置不得低于</w:t>
            </w:r>
            <w:r>
              <w:rPr>
                <w:rFonts w:eastAsia="仿宋_GB2312"/>
                <w:kern w:val="0"/>
                <w:sz w:val="20"/>
                <w:szCs w:val="20"/>
              </w:rPr>
              <w:t>3</w:t>
            </w:r>
            <w:r>
              <w:rPr>
                <w:rFonts w:ascii="仿宋_GB2312" w:eastAsia="仿宋_GB2312" w:cs="宋体" w:hint="eastAsia"/>
                <w:kern w:val="0"/>
                <w:sz w:val="20"/>
                <w:szCs w:val="20"/>
              </w:rPr>
              <w:t>个。若该部门出现重大安全责任事故、财经违法乱纪现象、群体事件、重大不良社会影响等状况时，此项考核不得分。</w:t>
            </w:r>
          </w:p>
        </w:tc>
        <w:tc>
          <w:tcPr>
            <w:tcW w:w="660" w:type="dxa"/>
            <w:vMerge w:val="restart"/>
            <w:tcBorders>
              <w:top w:val="nil"/>
              <w:left w:val="single" w:sz="4" w:space="0" w:color="auto"/>
              <w:bottom w:val="nil"/>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16</w:t>
            </w:r>
          </w:p>
        </w:tc>
      </w:tr>
      <w:tr>
        <w:trPr>
          <w:trHeight w:val="750"/>
        </w:trPr>
        <w:tc>
          <w:tcPr>
            <w:tcW w:w="660" w:type="dxa"/>
            <w:vMerge/>
            <w:tcBorders>
              <w:top w:val="nil"/>
              <w:left w:val="single" w:sz="4" w:space="0" w:color="auto"/>
              <w:bottom w:val="nil"/>
              <w:right w:val="single" w:sz="4" w:space="0" w:color="auto"/>
            </w:tcBorders>
            <w:vAlign w:val="center"/>
          </w:tcPr>
          <w:p/>
        </w:tc>
        <w:tc>
          <w:tcPr>
            <w:tcW w:w="800" w:type="dxa"/>
            <w:vMerge/>
            <w:tcBorders>
              <w:top w:val="nil"/>
              <w:left w:val="single" w:sz="4" w:space="0" w:color="auto"/>
              <w:bottom w:val="nil"/>
              <w:right w:val="single" w:sz="4" w:space="0" w:color="auto"/>
            </w:tcBorders>
            <w:vAlign w:val="center"/>
          </w:tcPr>
          <w:p/>
        </w:tc>
        <w:tc>
          <w:tcPr>
            <w:tcW w:w="720" w:type="dxa"/>
            <w:vMerge/>
            <w:tcBorders>
              <w:top w:val="nil"/>
              <w:left w:val="single" w:sz="4" w:space="0" w:color="auto"/>
              <w:bottom w:val="nil"/>
              <w:right w:val="single" w:sz="4" w:space="0" w:color="auto"/>
            </w:tcBorders>
            <w:vAlign w:val="center"/>
          </w:tcPr>
          <w:p/>
        </w:tc>
        <w:tc>
          <w:tcPr>
            <w:tcW w:w="2000" w:type="dxa"/>
            <w:vMerge/>
            <w:tcBorders>
              <w:top w:val="nil"/>
              <w:left w:val="single" w:sz="4" w:space="0" w:color="auto"/>
              <w:bottom w:val="nil"/>
              <w:right w:val="single" w:sz="4" w:space="0" w:color="auto"/>
            </w:tcBorders>
            <w:vAlign w:val="center"/>
          </w:tcPr>
          <w:p/>
        </w:tc>
        <w:tc>
          <w:tcPr>
            <w:tcW w:w="3400" w:type="dxa"/>
            <w:vMerge/>
            <w:tcBorders>
              <w:top w:val="nil"/>
              <w:left w:val="single" w:sz="4" w:space="0" w:color="auto"/>
              <w:bottom w:val="nil"/>
              <w:right w:val="single" w:sz="4" w:space="0" w:color="auto"/>
            </w:tcBorders>
            <w:vAlign w:val="center"/>
          </w:tcPr>
          <w:p/>
        </w:tc>
        <w:tc>
          <w:tcPr>
            <w:tcW w:w="660" w:type="dxa"/>
            <w:vMerge/>
            <w:tcBorders>
              <w:top w:val="nil"/>
              <w:left w:val="single" w:sz="4" w:space="0" w:color="auto"/>
              <w:bottom w:val="nil"/>
              <w:right w:val="single" w:sz="4" w:space="0" w:color="auto"/>
            </w:tcBorders>
            <w:vAlign w:val="center"/>
          </w:tcPr>
          <w:p/>
        </w:tc>
      </w:tr>
    </w:tbl>
    <w:p>
      <w:pPr>
        <w:spacing w:line="580" w:lineRule="exact"/>
        <w:ind w:firstLineChars="200" w:firstLine="640"/>
        <w:rPr>
          <w:rFonts w:ascii="仿宋" w:eastAsia="仿宋" w:cs="仿宋_GB2312"/>
          <w:sz w:val="32"/>
          <w:szCs w:val="32"/>
        </w:rPr>
      </w:pPr>
    </w:p>
    <w:p>
      <w:pPr>
        <w:spacing w:line="580" w:lineRule="exact"/>
        <w:ind w:firstLineChars="200" w:firstLine="640"/>
        <w:rPr>
          <w:rFonts w:ascii="仿宋_GB2312" w:eastAsia="仿宋_GB2312" w:cs="仿宋_GB2312"/>
          <w:sz w:val="32"/>
          <w:szCs w:val="32"/>
        </w:rPr>
      </w:pPr>
    </w:p>
    <w:p>
      <w:pPr>
        <w:widowControl/>
        <w:jc w:val="left"/>
        <w:rPr>
          <w:rFonts w:ascii="仿宋_GB2312" w:eastAsia="仿宋_GB2312" w:cs="仿宋_GB2312"/>
          <w:sz w:val="32"/>
          <w:szCs w:val="32"/>
        </w:rPr>
      </w:pPr>
      <w:r>
        <w:rPr>
          <w:rFonts w:ascii="仿宋_GB2312" w:eastAsia="仿宋_GB2312" w:cs="仿宋_GB2312"/>
          <w:sz w:val="32"/>
          <w:szCs w:val="32"/>
        </w:rPr>
        <w:br w:type="page"/>
      </w:r>
    </w:p>
    <w:p>
      <w:pPr>
        <w:pStyle w:val="2"/>
        <w:rPr>
          <w:rStyle w:val="1Char"/>
          <w:rFonts w:ascii="仿宋" w:eastAsia="仿宋"/>
          <w:sz w:val="32"/>
          <w:szCs w:val="32"/>
        </w:rPr>
      </w:pPr>
      <w:bookmarkStart w:id="56" w:name="_Toc15396617"/>
      <w:r>
        <w:rPr>
          <w:rStyle w:val="1Char"/>
          <w:rFonts w:ascii="仿宋" w:eastAsia="仿宋" w:hint="eastAsia"/>
          <w:sz w:val="32"/>
          <w:szCs w:val="32"/>
        </w:rPr>
        <w:t>附件2</w:t>
      </w:r>
      <w:bookmarkEnd w:id="56"/>
    </w:p>
    <w:p>
      <w:pPr>
        <w:spacing w:line="580" w:lineRule="exact"/>
        <w:jc w:val="center"/>
        <w:rPr>
          <w:rFonts w:ascii="黑体" w:eastAsia="黑体" w:cs="方正小标宋简体"/>
          <w:sz w:val="44"/>
          <w:szCs w:val="44"/>
        </w:rPr>
      </w:pPr>
      <w:r>
        <w:rPr>
          <w:rFonts w:ascii="黑体" w:eastAsia="黑体" w:cs="方正小标宋简体" w:hint="eastAsia"/>
          <w:sz w:val="44"/>
          <w:szCs w:val="44"/>
        </w:rPr>
        <w:t>达川区石梯镇中心小学2018年义务教育迎国检设备采购项目支出绩效评价报告</w:t>
      </w: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一</w:t>
      </w:r>
      <w:r>
        <w:rPr>
          <w:rFonts w:ascii="仿宋" w:eastAsia="仿宋" w:cs="仿宋_GB2312"/>
          <w:sz w:val="32"/>
          <w:szCs w:val="32"/>
        </w:rPr>
        <w:t>、评价工作开展及项目情况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项目评价实施方案情况（包括选点、评价指标、评价方法、基础数据表等情况）</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二</w:t>
      </w:r>
      <w:r>
        <w:rPr>
          <w:rFonts w:ascii="仿宋" w:eastAsia="仿宋" w:cs="仿宋_GB2312"/>
          <w:sz w:val="32"/>
          <w:szCs w:val="32"/>
        </w:rPr>
        <w:t>、评价结论及绩效分析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spacing w:line="580" w:lineRule="exact"/>
        <w:ind w:firstLineChars="200" w:firstLine="640"/>
        <w:rPr>
          <w:rFonts w:ascii="仿宋" w:eastAsia="仿宋" w:cs="仿宋_GB2312"/>
          <w:sz w:val="32"/>
          <w:szCs w:val="32"/>
        </w:rPr>
      </w:pPr>
      <w:r>
        <w:rPr>
          <w:rFonts w:ascii="仿宋" w:eastAsia="仿宋" w:cs="仿宋_GB2312"/>
          <w:sz w:val="32"/>
          <w:szCs w:val="32"/>
        </w:rPr>
        <w:t>项目绩效评价总体结论（包括项目评价得分表）</w:t>
      </w:r>
    </w:p>
    <w:tbl>
      <w:tblPr>
        <w:jc w:val="left"/>
        <w:tblInd w:w="108" w:type="dxa"/>
        <w:tblW w:w="960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410"/>
        <w:gridCol w:w="476"/>
        <w:gridCol w:w="574"/>
        <w:gridCol w:w="2220"/>
        <w:gridCol w:w="4320"/>
        <w:gridCol w:w="1140"/>
        <w:gridCol w:w="460"/>
      </w:tblGrid>
      <w:tr>
        <w:trPr>
          <w:trHeight w:val="313"/>
        </w:trPr>
        <w:tc>
          <w:tcPr>
            <w:tcW w:w="860" w:type="dxa"/>
            <w:gridSpan w:val="2"/>
            <w:tcBorders>
              <w:top w:val="nil"/>
              <w:left w:val="nil"/>
              <w:bottom w:val="nil"/>
              <w:right w:val="nil"/>
            </w:tcBorders>
            <w:shd w:val="clear" w:color="auto" w:fill="auto"/>
            <w:noWrap/>
            <w:vAlign w:val="center"/>
          </w:tcPr>
          <w:p>
            <w:pPr>
              <w:widowControl/>
              <w:jc w:val="left"/>
              <w:rPr>
                <w:rFonts w:ascii="楷体_GB2312" w:eastAsia="楷体_GB2312" w:cs="宋体"/>
                <w:kern w:val="0"/>
                <w:sz w:val="24"/>
              </w:rPr>
            </w:pPr>
            <w:r>
              <w:rPr>
                <w:rFonts w:ascii="楷体_GB2312" w:eastAsia="楷体_GB2312" w:cs="宋体" w:hint="eastAsia"/>
                <w:kern w:val="0"/>
                <w:sz w:val="24"/>
              </w:rPr>
              <w:t>附件2</w:t>
            </w:r>
          </w:p>
        </w:tc>
        <w:tc>
          <w:tcPr>
            <w:tcW w:w="600" w:type="dxa"/>
            <w:tcBorders>
              <w:top w:val="nil"/>
              <w:left w:val="nil"/>
              <w:bottom w:val="nil"/>
              <w:right w:val="nil"/>
            </w:tcBorders>
            <w:shd w:val="clear" w:color="auto" w:fill="auto"/>
            <w:noWrap/>
            <w:vAlign w:val="center"/>
          </w:tcPr>
          <w:p>
            <w:pPr>
              <w:widowControl/>
              <w:jc w:val="left"/>
              <w:rPr>
                <w:rFonts w:ascii="楷体_GB2312" w:eastAsia="楷体_GB2312" w:cs="宋体"/>
                <w:kern w:val="0"/>
                <w:sz w:val="24"/>
              </w:rPr>
            </w:pPr>
          </w:p>
        </w:tc>
        <w:tc>
          <w:tcPr>
            <w:tcW w:w="222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432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114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46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r>
      <w:tr>
        <w:trPr>
          <w:trHeight w:val="1068"/>
        </w:trPr>
        <w:tc>
          <w:tcPr>
            <w:tcW w:w="9140" w:type="dxa"/>
            <w:gridSpan w:val="6"/>
            <w:tcBorders>
              <w:top w:val="nil"/>
              <w:left w:val="nil"/>
              <w:bottom w:val="single" w:sz="4" w:space="0" w:color="auto"/>
              <w:right w:val="nil"/>
            </w:tcBorders>
            <w:shd w:val="clear" w:color="000000" w:fill="FFFFFF"/>
            <w:noWrap/>
            <w:vAlign w:val="center"/>
          </w:tcPr>
          <w:p>
            <w:pPr>
              <w:widowControl/>
              <w:jc w:val="center"/>
              <w:rPr>
                <w:rFonts w:ascii="方正小标宋简体" w:eastAsia="方正小标宋简体" w:cs="宋体"/>
                <w:kern w:val="0"/>
                <w:sz w:val="16"/>
                <w:szCs w:val="16"/>
              </w:rPr>
            </w:pPr>
            <w:r>
              <w:rPr>
                <w:rFonts w:ascii="方正小标宋简体" w:eastAsia="方正小标宋简体" w:cs="宋体" w:hint="eastAsia"/>
                <w:kern w:val="0"/>
                <w:sz w:val="16"/>
                <w:szCs w:val="16"/>
              </w:rPr>
              <w:t>达川区石梯镇中心小学义务教育迎国检设备采购项目支出绩效评价得分表</w:t>
            </w:r>
          </w:p>
        </w:tc>
        <w:tc>
          <w:tcPr>
            <w:tcW w:w="460" w:type="dxa"/>
            <w:tcBorders>
              <w:top w:val="nil"/>
              <w:left w:val="nil"/>
              <w:bottom w:val="nil"/>
              <w:right w:val="nil"/>
            </w:tcBorders>
            <w:shd w:val="clear" w:color="auto" w:fill="auto"/>
            <w:noWrap/>
            <w:vAlign w:val="center"/>
          </w:tcPr>
          <w:p>
            <w:pPr>
              <w:widowControl/>
              <w:jc w:val="center"/>
              <w:rPr>
                <w:rFonts w:ascii="方正小标宋简体" w:eastAsia="方正小标宋简体" w:cs="宋体"/>
                <w:kern w:val="0"/>
                <w:sz w:val="16"/>
                <w:szCs w:val="16"/>
              </w:rPr>
            </w:pPr>
          </w:p>
        </w:tc>
      </w:tr>
      <w:tr>
        <w:trPr>
          <w:trHeight w:val="555"/>
        </w:trPr>
        <w:tc>
          <w:tcPr>
            <w:tcW w:w="420" w:type="dxa"/>
            <w:tcBorders>
              <w:top w:val="nil"/>
              <w:left w:val="single" w:sz="4" w:space="0" w:color="auto"/>
              <w:bottom w:val="single" w:sz="4" w:space="0" w:color="auto"/>
              <w:right w:val="single" w:sz="4" w:space="0" w:color="auto"/>
            </w:tcBorders>
            <w:shd w:val="clear" w:color="000000" w:fill="FFFFFF"/>
            <w:vAlign w:val="center"/>
          </w:tcPr>
          <w:p>
            <w:pPr>
              <w:widowControl/>
              <w:jc w:val="center"/>
              <w:rPr>
                <w:rFonts w:ascii="楷体_GB2312" w:eastAsia="楷体_GB2312" w:cs="宋体"/>
                <w:b/>
                <w:bCs/>
                <w:kern w:val="0"/>
                <w:sz w:val="16"/>
                <w:szCs w:val="16"/>
              </w:rPr>
            </w:pPr>
            <w:r>
              <w:rPr>
                <w:rFonts w:ascii="楷体_GB2312" w:eastAsia="楷体_GB2312" w:cs="宋体" w:hint="eastAsia"/>
                <w:b/>
                <w:bCs/>
                <w:kern w:val="0"/>
                <w:sz w:val="16"/>
                <w:szCs w:val="16"/>
              </w:rPr>
              <w:t>一级指标</w:t>
            </w:r>
          </w:p>
        </w:tc>
        <w:tc>
          <w:tcPr>
            <w:tcW w:w="440" w:type="dxa"/>
            <w:tcBorders>
              <w:top w:val="nil"/>
              <w:left w:val="nil"/>
              <w:bottom w:val="single" w:sz="4" w:space="0" w:color="auto"/>
              <w:right w:val="single" w:sz="4" w:space="0" w:color="auto"/>
            </w:tcBorders>
            <w:shd w:val="clear" w:color="000000" w:fill="FFFFFF"/>
            <w:vAlign w:val="center"/>
          </w:tcPr>
          <w:p>
            <w:pPr>
              <w:widowControl/>
              <w:jc w:val="center"/>
              <w:rPr>
                <w:rFonts w:ascii="楷体_GB2312" w:eastAsia="楷体_GB2312" w:cs="宋体"/>
                <w:b/>
                <w:bCs/>
                <w:kern w:val="0"/>
                <w:sz w:val="16"/>
                <w:szCs w:val="16"/>
              </w:rPr>
            </w:pPr>
            <w:r>
              <w:rPr>
                <w:rFonts w:ascii="楷体_GB2312" w:eastAsia="楷体_GB2312" w:cs="宋体" w:hint="eastAsia"/>
                <w:b/>
                <w:bCs/>
                <w:kern w:val="0"/>
                <w:sz w:val="16"/>
                <w:szCs w:val="16"/>
              </w:rPr>
              <w:t>二级指标</w:t>
            </w:r>
          </w:p>
        </w:tc>
        <w:tc>
          <w:tcPr>
            <w:tcW w:w="600" w:type="dxa"/>
            <w:tcBorders>
              <w:top w:val="nil"/>
              <w:left w:val="nil"/>
              <w:bottom w:val="single" w:sz="4" w:space="0" w:color="auto"/>
              <w:right w:val="single" w:sz="4" w:space="0" w:color="auto"/>
            </w:tcBorders>
            <w:shd w:val="clear" w:color="000000" w:fill="FFFFFF"/>
            <w:vAlign w:val="center"/>
          </w:tcPr>
          <w:p>
            <w:pPr>
              <w:widowControl/>
              <w:jc w:val="center"/>
              <w:rPr>
                <w:rFonts w:ascii="楷体_GB2312" w:eastAsia="楷体_GB2312" w:cs="宋体"/>
                <w:b/>
                <w:bCs/>
                <w:kern w:val="0"/>
                <w:sz w:val="16"/>
                <w:szCs w:val="16"/>
              </w:rPr>
            </w:pPr>
            <w:r>
              <w:rPr>
                <w:rFonts w:ascii="楷体_GB2312" w:eastAsia="楷体_GB2312" w:cs="宋体" w:hint="eastAsia"/>
                <w:b/>
                <w:bCs/>
                <w:kern w:val="0"/>
                <w:sz w:val="16"/>
                <w:szCs w:val="16"/>
              </w:rPr>
              <w:t>三级指标</w:t>
            </w:r>
          </w:p>
        </w:tc>
        <w:tc>
          <w:tcPr>
            <w:tcW w:w="2220" w:type="dxa"/>
            <w:tcBorders>
              <w:top w:val="nil"/>
              <w:left w:val="nil"/>
              <w:bottom w:val="single" w:sz="4" w:space="0" w:color="auto"/>
              <w:right w:val="single" w:sz="4" w:space="0" w:color="auto"/>
            </w:tcBorders>
            <w:shd w:val="clear" w:color="000000" w:fill="FFFFFF"/>
            <w:vAlign w:val="center"/>
          </w:tcPr>
          <w:p>
            <w:pPr>
              <w:widowControl/>
              <w:jc w:val="center"/>
              <w:rPr>
                <w:rFonts w:ascii="楷体_GB2312" w:eastAsia="楷体_GB2312" w:cs="宋体"/>
                <w:b/>
                <w:bCs/>
                <w:kern w:val="0"/>
                <w:sz w:val="16"/>
                <w:szCs w:val="16"/>
              </w:rPr>
            </w:pPr>
            <w:r>
              <w:rPr>
                <w:rFonts w:ascii="楷体_GB2312" w:eastAsia="楷体_GB2312" w:cs="宋体" w:hint="eastAsia"/>
                <w:b/>
                <w:bCs/>
                <w:kern w:val="0"/>
                <w:sz w:val="16"/>
                <w:szCs w:val="16"/>
              </w:rPr>
              <w:t>指标解释</w:t>
            </w:r>
          </w:p>
        </w:tc>
        <w:tc>
          <w:tcPr>
            <w:tcW w:w="4320" w:type="dxa"/>
            <w:tcBorders>
              <w:top w:val="nil"/>
              <w:left w:val="nil"/>
              <w:bottom w:val="single" w:sz="4" w:space="0" w:color="auto"/>
              <w:right w:val="single" w:sz="4" w:space="0" w:color="auto"/>
            </w:tcBorders>
            <w:shd w:val="clear" w:color="000000" w:fill="FFFFFF"/>
            <w:vAlign w:val="center"/>
          </w:tcPr>
          <w:p>
            <w:pPr>
              <w:widowControl/>
              <w:jc w:val="center"/>
              <w:rPr>
                <w:rFonts w:ascii="楷体_GB2312" w:eastAsia="楷体_GB2312" w:cs="宋体"/>
                <w:b/>
                <w:bCs/>
                <w:kern w:val="0"/>
                <w:sz w:val="16"/>
                <w:szCs w:val="16"/>
              </w:rPr>
            </w:pPr>
            <w:r>
              <w:rPr>
                <w:rFonts w:ascii="楷体_GB2312" w:eastAsia="楷体_GB2312" w:cs="宋体" w:hint="eastAsia"/>
                <w:b/>
                <w:bCs/>
                <w:kern w:val="0"/>
                <w:sz w:val="16"/>
                <w:szCs w:val="16"/>
              </w:rPr>
              <w:t>考核要点</w:t>
            </w:r>
          </w:p>
        </w:tc>
        <w:tc>
          <w:tcPr>
            <w:tcW w:w="1140" w:type="dxa"/>
            <w:tcBorders>
              <w:top w:val="nil"/>
              <w:left w:val="nil"/>
              <w:bottom w:val="single" w:sz="4" w:space="0" w:color="auto"/>
              <w:right w:val="single" w:sz="4" w:space="0" w:color="auto"/>
            </w:tcBorders>
            <w:shd w:val="clear" w:color="000000" w:fill="FFFFFF"/>
            <w:vAlign w:val="center"/>
          </w:tcPr>
          <w:p>
            <w:pPr>
              <w:widowControl/>
              <w:jc w:val="center"/>
              <w:rPr>
                <w:rFonts w:ascii="楷体_GB2312" w:eastAsia="楷体_GB2312" w:cs="宋体"/>
                <w:b/>
                <w:bCs/>
                <w:kern w:val="0"/>
                <w:sz w:val="16"/>
                <w:szCs w:val="16"/>
              </w:rPr>
            </w:pPr>
            <w:r>
              <w:rPr>
                <w:rFonts w:ascii="楷体_GB2312" w:eastAsia="楷体_GB2312" w:cs="宋体" w:hint="eastAsia"/>
                <w:b/>
                <w:bCs/>
                <w:kern w:val="0"/>
                <w:sz w:val="16"/>
                <w:szCs w:val="16"/>
              </w:rPr>
              <w:t>计分标准</w:t>
            </w:r>
          </w:p>
        </w:tc>
        <w:tc>
          <w:tcPr>
            <w:tcW w:w="460" w:type="dxa"/>
            <w:tcBorders>
              <w:top w:val="single" w:sz="4" w:space="0" w:color="auto"/>
              <w:left w:val="nil"/>
              <w:bottom w:val="single" w:sz="4" w:space="0" w:color="auto"/>
              <w:right w:val="single" w:sz="4" w:space="0" w:color="auto"/>
            </w:tcBorders>
            <w:shd w:val="clear" w:color="000000" w:fill="FFFFFF"/>
            <w:vAlign w:val="center"/>
          </w:tcPr>
          <w:p>
            <w:pPr>
              <w:widowControl/>
              <w:jc w:val="center"/>
              <w:rPr>
                <w:rFonts w:ascii="楷体_GB2312" w:eastAsia="楷体_GB2312" w:cs="宋体"/>
                <w:b/>
                <w:bCs/>
                <w:kern w:val="0"/>
                <w:sz w:val="16"/>
                <w:szCs w:val="16"/>
              </w:rPr>
            </w:pPr>
            <w:r>
              <w:rPr>
                <w:rFonts w:ascii="楷体_GB2312" w:eastAsia="楷体_GB2312" w:cs="宋体" w:hint="eastAsia"/>
                <w:b/>
                <w:bCs/>
                <w:kern w:val="0"/>
                <w:sz w:val="16"/>
                <w:szCs w:val="16"/>
              </w:rPr>
              <w:t>自评得分</w:t>
            </w:r>
          </w:p>
        </w:tc>
      </w:tr>
      <w:tr>
        <w:trPr>
          <w:trHeight w:val="1200"/>
        </w:trPr>
        <w:tc>
          <w:tcPr>
            <w:tcW w:w="420"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投   入（20分）</w:t>
            </w:r>
          </w:p>
        </w:tc>
        <w:tc>
          <w:tcPr>
            <w:tcW w:w="440" w:type="dxa"/>
            <w:vMerge w:val="restart"/>
            <w:tcBorders>
              <w:top w:val="nil"/>
              <w:left w:val="single" w:sz="4" w:space="0" w:color="auto"/>
              <w:bottom w:val="single" w:sz="4" w:space="0" w:color="auto"/>
              <w:right w:val="single" w:sz="4" w:space="0" w:color="auto"/>
            </w:tcBorders>
            <w:shd w:val="clear" w:color="000000" w:fill="FFFFFF"/>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项目</w:t>
              <w:br/>
              <w:t>立项</w:t>
              <w:br/>
              <w:t>（10分）</w:t>
            </w: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项目立项规范性（3分）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项目的申请、设立过程是否符合相关要求，用以反映和考核项目立项的规范情况。</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评价要点：</w:t>
              <w:br/>
              <w:t>①项目是否按照规定的程序申请设立；</w:t>
              <w:br/>
              <w:t>②所提交的文件、材料是否符合相关要求；</w:t>
              <w:br/>
              <w:t>③事前是否已经过必要的可行性研究、专家论证、风险评估、集体决策等。</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按不符规定项扣分，出现1项，扣1分，直至扣完不得分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2</w:t>
            </w:r>
          </w:p>
        </w:tc>
      </w:tr>
      <w:tr>
        <w:trPr>
          <w:trHeight w:val="1400"/>
        </w:trPr>
        <w:tc>
          <w:tcPr>
            <w:tcW w:w="420" w:type="dxa"/>
            <w:vMerge/>
            <w:tcBorders>
              <w:top w:val="nil"/>
              <w:left w:val="single" w:sz="4" w:space="0" w:color="auto"/>
              <w:bottom w:val="single" w:sz="4" w:space="0" w:color="auto"/>
              <w:right w:val="single" w:sz="4" w:space="0" w:color="auto"/>
            </w:tcBorders>
            <w:vAlign w:val="center"/>
          </w:tcPr>
          <w:p/>
        </w:tc>
        <w:tc>
          <w:tcPr>
            <w:tcW w:w="440" w:type="dxa"/>
            <w:vMerge/>
            <w:tcBorders>
              <w:top w:val="nil"/>
              <w:left w:val="single" w:sz="4" w:space="0" w:color="auto"/>
              <w:bottom w:val="single" w:sz="4" w:space="0" w:color="auto"/>
              <w:right w:val="single" w:sz="4" w:space="0" w:color="auto"/>
            </w:tcBorders>
            <w:vAlign w:val="center"/>
          </w:tcP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目标设置合理性（4分）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项目所设定的预期目标是否依据充分，是否符合客观实际，用以反映和考核项目目标与实施项目的相符情况。</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评价要点：</w:t>
              <w:br/>
              <w:t>①是否符合国家相关法律法规、国民经济发展规划和党委政府决策；</w:t>
              <w:br/>
              <w:t>②是否与项目实施单位或委托单位职责密切相关；</w:t>
              <w:br/>
              <w:t>③项目是否为促进事业发展所必需；</w:t>
              <w:br/>
              <w:t>④项目预期产出效益和效果是否符合正常的业绩水平。</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按不符规定项扣分，出现1项，扣1分，直至扣完不得分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3</w:t>
            </w:r>
          </w:p>
        </w:tc>
      </w:tr>
      <w:tr>
        <w:trPr>
          <w:trHeight w:val="1260"/>
        </w:trPr>
        <w:tc>
          <w:tcPr>
            <w:tcW w:w="420" w:type="dxa"/>
            <w:vMerge/>
            <w:tcBorders>
              <w:top w:val="nil"/>
              <w:left w:val="single" w:sz="4" w:space="0" w:color="auto"/>
              <w:bottom w:val="single" w:sz="4" w:space="0" w:color="auto"/>
              <w:right w:val="single" w:sz="4" w:space="0" w:color="auto"/>
            </w:tcBorders>
            <w:vAlign w:val="center"/>
          </w:tcPr>
          <w:p/>
        </w:tc>
        <w:tc>
          <w:tcPr>
            <w:tcW w:w="440" w:type="dxa"/>
            <w:vMerge/>
            <w:tcBorders>
              <w:top w:val="nil"/>
              <w:left w:val="single" w:sz="4" w:space="0" w:color="auto"/>
              <w:bottom w:val="single" w:sz="4" w:space="0" w:color="auto"/>
              <w:right w:val="single" w:sz="4" w:space="0" w:color="auto"/>
            </w:tcBorders>
            <w:vAlign w:val="center"/>
          </w:tcP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绩效指标明确性（3分）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依据绩效目标设定的绩效指标是否清晰、细化、可衡量等，用以反映和考核项目绩效目标的明细化情况。</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评价要点：</w:t>
              <w:br/>
              <w:t>①是否将项目绩效目标细化分解为具体的绩效指标；</w:t>
              <w:br/>
              <w:t>②是否通过清晰、可衡量的指标值予以体现；</w:t>
              <w:br/>
              <w:t>③是否与项目年度任务数或计划数相对应；</w:t>
              <w:br/>
              <w:t>④是否与预算确定的项目投资额或资金量相匹配。</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按不符规定项扣分，出现1项，扣1分，直至扣完不得分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2</w:t>
            </w:r>
          </w:p>
        </w:tc>
      </w:tr>
      <w:tr>
        <w:trPr>
          <w:trHeight w:val="1005"/>
        </w:trPr>
        <w:tc>
          <w:tcPr>
            <w:tcW w:w="420" w:type="dxa"/>
            <w:vMerge/>
            <w:tcBorders>
              <w:top w:val="nil"/>
              <w:left w:val="single" w:sz="4" w:space="0" w:color="auto"/>
              <w:bottom w:val="single" w:sz="4" w:space="0" w:color="auto"/>
              <w:right w:val="single" w:sz="4" w:space="0" w:color="auto"/>
            </w:tcBorders>
            <w:vAlign w:val="center"/>
          </w:tcPr>
          <w:p/>
        </w:tc>
        <w:tc>
          <w:tcPr>
            <w:tcW w:w="440" w:type="dxa"/>
            <w:vMerge w:val="restart"/>
            <w:tcBorders>
              <w:top w:val="nil"/>
              <w:left w:val="single" w:sz="4" w:space="0" w:color="auto"/>
              <w:bottom w:val="single" w:sz="4" w:space="0" w:color="auto"/>
              <w:right w:val="single" w:sz="4" w:space="0" w:color="auto"/>
            </w:tcBorders>
            <w:shd w:val="clear" w:color="000000" w:fill="FFFFFF"/>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资金</w:t>
              <w:br/>
              <w:t>落实</w:t>
              <w:br/>
              <w:t>（10分）</w:t>
            </w:r>
          </w:p>
        </w:tc>
        <w:tc>
          <w:tcPr>
            <w:tcW w:w="600" w:type="dxa"/>
            <w:tcBorders>
              <w:top w:val="nil"/>
              <w:left w:val="nil"/>
              <w:bottom w:val="single" w:sz="4" w:space="0" w:color="auto"/>
              <w:right w:val="single" w:sz="4" w:space="0" w:color="auto"/>
            </w:tcBorders>
            <w:shd w:val="clear" w:color="000000" w:fill="FFFFFF"/>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资金保障率（5分）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项目来源明确资金与计划投入资金的比率，用以反映和考核资金来源情况对项目实施的总体保障程度。</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资金保障率=（已确定资金/计划投入资金）×100%。</w:t>
              <w:br/>
              <w:t>已明确资金：指项目实施前已有明确资金来源的，包括提前下达的资金。</w:t>
              <w:br/>
              <w:t>计划投入资金：一定时期（本年度或项目期）内计划投入到该项目的资金。</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大于80%，得满分；50%-80%，得3分；低于50%，不得分。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3</w:t>
            </w:r>
          </w:p>
        </w:tc>
      </w:tr>
      <w:tr>
        <w:trPr>
          <w:trHeight w:val="1370"/>
        </w:trPr>
        <w:tc>
          <w:tcPr>
            <w:tcW w:w="420" w:type="dxa"/>
            <w:vMerge/>
            <w:tcBorders>
              <w:top w:val="nil"/>
              <w:left w:val="single" w:sz="4" w:space="0" w:color="auto"/>
              <w:bottom w:val="single" w:sz="4" w:space="0" w:color="auto"/>
              <w:right w:val="single" w:sz="4" w:space="0" w:color="auto"/>
            </w:tcBorders>
            <w:vAlign w:val="center"/>
          </w:tcPr>
          <w:p/>
        </w:tc>
        <w:tc>
          <w:tcPr>
            <w:tcW w:w="440" w:type="dxa"/>
            <w:vMerge/>
            <w:tcBorders>
              <w:top w:val="nil"/>
              <w:left w:val="single" w:sz="4" w:space="0" w:color="auto"/>
              <w:bottom w:val="single" w:sz="4" w:space="0" w:color="auto"/>
              <w:right w:val="single" w:sz="4" w:space="0" w:color="auto"/>
            </w:tcBorders>
            <w:vAlign w:val="center"/>
          </w:tcPr>
          <w:p/>
        </w:tc>
        <w:tc>
          <w:tcPr>
            <w:tcW w:w="600" w:type="dxa"/>
            <w:tcBorders>
              <w:top w:val="nil"/>
              <w:left w:val="nil"/>
              <w:bottom w:val="single" w:sz="4" w:space="0" w:color="auto"/>
              <w:right w:val="single" w:sz="4" w:space="0" w:color="auto"/>
            </w:tcBorders>
            <w:shd w:val="clear" w:color="000000" w:fill="FFFFFF"/>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资金到位率（5分）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在规定时点内，实际到位资金与计划投入的资金的比率，用以反映和考核资金落实情况对项目实施的总体保障程度。</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资金到位率=（实际到位资金/计划投入资金）×100%。</w:t>
              <w:br/>
              <w:t>实际到位资金：一定时期（本年度或项目期）内实际落实到具体项目的资金。</w:t>
              <w:br/>
              <w:t>计划投入资金：一定时期（本年度或项目期）内计划投入到具体项目的资金。</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快于工程进度的，得满分；低于工程进度在30%以内的，得3分；低于工程进度30%以上的，不得分。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3</w:t>
            </w:r>
          </w:p>
        </w:tc>
      </w:tr>
      <w:tr>
        <w:trPr>
          <w:trHeight w:val="1010"/>
        </w:trPr>
        <w:tc>
          <w:tcPr>
            <w:tcW w:w="420"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管  理（30分）</w:t>
            </w:r>
          </w:p>
        </w:tc>
        <w:tc>
          <w:tcPr>
            <w:tcW w:w="440" w:type="dxa"/>
            <w:vMerge w:val="restart"/>
            <w:tcBorders>
              <w:top w:val="nil"/>
              <w:left w:val="single" w:sz="4" w:space="0" w:color="auto"/>
              <w:bottom w:val="single" w:sz="4" w:space="0" w:color="000000"/>
              <w:right w:val="single" w:sz="4" w:space="0" w:color="auto"/>
            </w:tcBorders>
            <w:shd w:val="clear" w:color="000000" w:fill="FFFFFF"/>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业务</w:t>
              <w:br/>
              <w:t>管理</w:t>
              <w:br/>
              <w:t>（15分）</w:t>
            </w: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管理制度健全性（4分）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项目实施单位的项目管理制度是否健全，用以反映和考核项目管理制度对项目顺利实施的保障情况。</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评价要点：</w:t>
              <w:br/>
              <w:t>①是否已制定或具有相应的项目管理制度；</w:t>
              <w:br/>
              <w:t>②项目管理制度是否合法、合规、完整。</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出现制度缺失或发现1处管理漏洞，不得分。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4</w:t>
            </w:r>
          </w:p>
        </w:tc>
      </w:tr>
      <w:tr>
        <w:trPr>
          <w:trHeight w:val="1428"/>
        </w:trPr>
        <w:tc>
          <w:tcPr>
            <w:tcW w:w="420" w:type="dxa"/>
            <w:vMerge/>
            <w:tcBorders>
              <w:top w:val="nil"/>
              <w:left w:val="single" w:sz="4" w:space="0" w:color="auto"/>
              <w:bottom w:val="single" w:sz="4" w:space="0" w:color="auto"/>
              <w:right w:val="single" w:sz="4" w:space="0" w:color="auto"/>
            </w:tcBorders>
            <w:vAlign w:val="center"/>
          </w:tcPr>
          <w:p/>
        </w:tc>
        <w:tc>
          <w:tcPr>
            <w:tcW w:w="440" w:type="dxa"/>
            <w:vMerge/>
            <w:tcBorders>
              <w:top w:val="nil"/>
              <w:left w:val="single" w:sz="4" w:space="0" w:color="auto"/>
              <w:bottom w:val="single" w:sz="4" w:space="0" w:color="000000"/>
              <w:right w:val="single" w:sz="4" w:space="0" w:color="auto"/>
            </w:tcBorders>
            <w:vAlign w:val="center"/>
          </w:tcP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制度执行有效性（6分）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项目实施是否符合相关项目管理规定，用以反映和考核项目管理制度的有效执行情况。</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评价要点：</w:t>
              <w:br/>
              <w:t>①是否遵守相关法律法规和业务管理规定；</w:t>
              <w:br/>
              <w:t>②项目调整及支出调整手续是否完备；</w:t>
              <w:br/>
              <w:t>③项目合同书、验收报告、技术鉴定等资料是否齐全并及时归档；</w:t>
              <w:br/>
              <w:t>④项目实施的人员条件、场地设备、信息支撑等是否落实到位。</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出现1处不按规定执行的，扣1分，直至扣完为止。</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4</w:t>
            </w:r>
          </w:p>
        </w:tc>
      </w:tr>
      <w:tr>
        <w:trPr>
          <w:trHeight w:val="1420"/>
        </w:trPr>
        <w:tc>
          <w:tcPr>
            <w:tcW w:w="420"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管  理（30分）</w:t>
            </w:r>
          </w:p>
        </w:tc>
        <w:tc>
          <w:tcPr>
            <w:tcW w:w="440" w:type="dxa"/>
            <w:tcBorders>
              <w:top w:val="nil"/>
              <w:left w:val="nil"/>
              <w:bottom w:val="nil"/>
              <w:right w:val="single" w:sz="4" w:space="0" w:color="auto"/>
            </w:tcBorders>
            <w:shd w:val="clear" w:color="000000" w:fill="FFFFFF"/>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业务</w:t>
              <w:br/>
              <w:t>管理</w:t>
              <w:br/>
              <w:t>（15分）</w:t>
            </w: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项目质量可控性（5分）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项目实施单位是否为达到项目质量要求而采取了必需的措施,用以反映和考核项目实施单位对项目质量的控制情况。</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评价要点：</w:t>
              <w:br/>
              <w:t>①是否已制定或具有相应的项目质量要求或标准；</w:t>
              <w:br/>
              <w:t>②项目实施主体是否具体相应执行能力。</w:t>
              <w:br/>
              <w:t>③是否采取了相应的项目质量检查、验收等必需的控制措施或手段。</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出现制度缺失或发现1处管理漏洞，不得分。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3</w:t>
            </w:r>
          </w:p>
        </w:tc>
      </w:tr>
      <w:tr>
        <w:trPr>
          <w:trHeight w:val="940"/>
        </w:trPr>
        <w:tc>
          <w:tcPr>
            <w:tcW w:w="420" w:type="dxa"/>
            <w:vMerge/>
            <w:tcBorders>
              <w:top w:val="nil"/>
              <w:left w:val="single" w:sz="4" w:space="0" w:color="auto"/>
              <w:bottom w:val="single" w:sz="4" w:space="0" w:color="auto"/>
              <w:right w:val="single" w:sz="4" w:space="0" w:color="auto"/>
            </w:tcBorders>
            <w:vAlign w:val="center"/>
          </w:tcPr>
          <w:p/>
        </w:tc>
        <w:tc>
          <w:tcPr>
            <w:tcW w:w="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财务</w:t>
              <w:br/>
              <w:t>控制</w:t>
              <w:br/>
              <w:t>（15分）</w:t>
            </w: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财务制度健全性（3分）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项目实施单位的财务制度是否健全，用以反映和考核财务管理制度对资金规范、安全运行的保障情况。</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评价要点：</w:t>
              <w:br/>
              <w:t>①是否已制定或具有相应的项目资金管理办法；</w:t>
              <w:br/>
              <w:t>②项目资金管理办法是否符合相关财务会计制度的规定。</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出现制度缺失或发现1处管理漏洞，不得分。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3</w:t>
            </w:r>
          </w:p>
        </w:tc>
      </w:tr>
      <w:tr>
        <w:trPr>
          <w:trHeight w:val="1933"/>
        </w:trPr>
        <w:tc>
          <w:tcPr>
            <w:tcW w:w="420" w:type="dxa"/>
            <w:vMerge/>
            <w:tcBorders>
              <w:top w:val="nil"/>
              <w:left w:val="single" w:sz="4" w:space="0" w:color="auto"/>
              <w:bottom w:val="single" w:sz="4" w:space="0" w:color="auto"/>
              <w:right w:val="single" w:sz="4" w:space="0" w:color="auto"/>
            </w:tcBorders>
            <w:vAlign w:val="center"/>
          </w:tcPr>
          <w:p/>
        </w:tc>
        <w:tc>
          <w:tcPr>
            <w:tcW w:w="440" w:type="dxa"/>
            <w:vMerge/>
            <w:tcBorders>
              <w:top w:val="single" w:sz="4" w:space="0" w:color="auto"/>
              <w:left w:val="single" w:sz="4" w:space="0" w:color="auto"/>
              <w:bottom w:val="single" w:sz="4" w:space="0" w:color="auto"/>
              <w:right w:val="single" w:sz="4" w:space="0" w:color="auto"/>
            </w:tcBorders>
            <w:vAlign w:val="center"/>
          </w:tcP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资金使用合规性（10）</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项目资金使用是否符合相关的财务管理制度规定，用以反映和考核项目资金的规范运行情况。</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评价要点：</w:t>
              <w:br/>
              <w:t>①是否符合国家财经法规和财务管理制度以及有关专项资金管理办法的规定；</w:t>
              <w:br/>
              <w:t>②资金的拨付是否有完整的审批程序和手续；</w:t>
              <w:br/>
              <w:t>③项目的重大开支是否经过评估认证；</w:t>
              <w:br/>
              <w:t>④是否符合项目预算批复或合同规定的用途；</w:t>
              <w:br/>
              <w:t>⑤是否存在截留、挤占、挪用、虚列支出等情况。</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出现1处资金使用管理违规现象，扣1分，直至扣完为止。</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8</w:t>
            </w:r>
          </w:p>
        </w:tc>
      </w:tr>
      <w:tr>
        <w:trPr>
          <w:trHeight w:val="1095"/>
        </w:trPr>
        <w:tc>
          <w:tcPr>
            <w:tcW w:w="420" w:type="dxa"/>
            <w:vMerge/>
            <w:tcBorders>
              <w:top w:val="nil"/>
              <w:left w:val="single" w:sz="4" w:space="0" w:color="auto"/>
              <w:bottom w:val="single" w:sz="4" w:space="0" w:color="auto"/>
              <w:right w:val="single" w:sz="4" w:space="0" w:color="auto"/>
            </w:tcBorders>
            <w:vAlign w:val="center"/>
          </w:tcPr>
          <w:p/>
        </w:tc>
        <w:tc>
          <w:tcPr>
            <w:tcW w:w="440" w:type="dxa"/>
            <w:vMerge/>
            <w:tcBorders>
              <w:top w:val="single" w:sz="4" w:space="0" w:color="auto"/>
              <w:left w:val="single" w:sz="4" w:space="0" w:color="auto"/>
              <w:bottom w:val="single" w:sz="4" w:space="0" w:color="auto"/>
              <w:right w:val="single" w:sz="4" w:space="0" w:color="auto"/>
            </w:tcBorders>
            <w:vAlign w:val="center"/>
          </w:tcP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财务监控有效性（2分）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项目实施单位是否为保障资金的安全、规范运行而采取了必要的监控措施，用以反映和考核项目实施单位对资金运行的控制情况。</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评价要点：</w:t>
              <w:br/>
              <w:t>①是否已制定或具有相应的监控机制；</w:t>
              <w:br/>
              <w:t>②是否采取了相应的财务检查等必要的监控措施或手段。</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出现制度缺失或财务违规现象，不得分。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2</w:t>
            </w:r>
          </w:p>
        </w:tc>
      </w:tr>
      <w:tr>
        <w:trPr>
          <w:trHeight w:val="1510"/>
        </w:trPr>
        <w:tc>
          <w:tcPr>
            <w:tcW w:w="420" w:type="dxa"/>
            <w:vMerge w:val="restart"/>
            <w:tcBorders>
              <w:top w:val="nil"/>
              <w:left w:val="single" w:sz="4" w:space="0" w:color="auto"/>
              <w:bottom w:val="single" w:sz="4" w:space="0" w:color="000000"/>
              <w:right w:val="single" w:sz="4" w:space="0" w:color="auto"/>
            </w:tcBorders>
            <w:shd w:val="clear" w:color="000000" w:fill="FFFFFF"/>
            <w:noWrap/>
            <w:textDirection w:val="tbRlV"/>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产   出（20分）</w:t>
            </w:r>
          </w:p>
        </w:tc>
        <w:tc>
          <w:tcPr>
            <w:tcW w:w="440" w:type="dxa"/>
            <w:vMerge w:val="restart"/>
            <w:tcBorders>
              <w:top w:val="nil"/>
              <w:left w:val="single" w:sz="4" w:space="0" w:color="auto"/>
              <w:bottom w:val="single" w:sz="4" w:space="0" w:color="000000"/>
              <w:right w:val="single" w:sz="4" w:space="0" w:color="auto"/>
            </w:tcBorders>
            <w:shd w:val="clear" w:color="000000" w:fill="FFFFFF"/>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项目</w:t>
              <w:br w:type="page"/>
              <w:t>成果</w:t>
              <w:br w:type="page"/>
              <w:t>（20分）</w:t>
            </w: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目标差异率（5分）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项目实施的实际产出数与计划产出数的比率，用以反映和考核项目产出数量目标的实现程度。</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目标差异率=（实际产出数-计划产出数）/计划产出数×100%。</w:t>
              <w:br w:type="page"/>
              <w:t>实际产出数：一定时期（本年度或项目期）内项目实际产出的产品或提供的服务数量。</w:t>
              <w:br w:type="page"/>
              <w:t>计划产出数：项目绩效目标确定的在一定时期（本年度或项目期）内计划产出的产品或提供的服务数量。</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若：-10%&lt;差异率&lt;15%，得满分;15%&lt;差异率&lt;30%，得3分;差异率&lt;-10%,差异率&gt;30%,不得分。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3</w:t>
            </w:r>
          </w:p>
        </w:tc>
      </w:tr>
      <w:tr>
        <w:trPr>
          <w:trHeight w:val="1188"/>
        </w:trPr>
        <w:tc>
          <w:tcPr>
            <w:tcW w:w="420" w:type="dxa"/>
            <w:vMerge/>
            <w:tcBorders>
              <w:top w:val="nil"/>
              <w:left w:val="single" w:sz="4" w:space="0" w:color="auto"/>
              <w:bottom w:val="single" w:sz="4" w:space="0" w:color="000000"/>
              <w:right w:val="single" w:sz="4" w:space="0" w:color="auto"/>
            </w:tcBorders>
            <w:vAlign w:val="center"/>
          </w:tcPr>
          <w:p/>
        </w:tc>
        <w:tc>
          <w:tcPr>
            <w:tcW w:w="440" w:type="dxa"/>
            <w:vMerge/>
            <w:tcBorders>
              <w:top w:val="nil"/>
              <w:left w:val="single" w:sz="4" w:space="0" w:color="auto"/>
              <w:bottom w:val="single" w:sz="4" w:space="0" w:color="000000"/>
              <w:right w:val="single" w:sz="4" w:space="0" w:color="auto"/>
            </w:tcBorders>
            <w:vAlign w:val="center"/>
          </w:tcP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项目进度率（5分）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项目实际完成时间与计划完成时间的比率，用以反映和考核项目产出时效目标的实现程度。</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项目进度率=实际完成时间/计划完成时间×100%。</w:t>
              <w:br/>
              <w:t>实际完成时间：项目实施单位完成该项目实际所耗用的时间。</w:t>
              <w:br/>
              <w:t>计划完成时间：按照项目实施计划或相关规定完成该项目所需的时间。</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不超过100%，得满分；不超过120%,得3分；超过120%，不得分。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3</w:t>
            </w:r>
          </w:p>
        </w:tc>
      </w:tr>
      <w:tr>
        <w:trPr>
          <w:trHeight w:val="1300"/>
        </w:trPr>
        <w:tc>
          <w:tcPr>
            <w:tcW w:w="420" w:type="dxa"/>
            <w:vMerge/>
            <w:tcBorders>
              <w:top w:val="nil"/>
              <w:left w:val="single" w:sz="4" w:space="0" w:color="auto"/>
              <w:bottom w:val="single" w:sz="4" w:space="0" w:color="000000"/>
              <w:right w:val="single" w:sz="4" w:space="0" w:color="auto"/>
            </w:tcBorders>
            <w:vAlign w:val="center"/>
          </w:tcPr>
          <w:p/>
        </w:tc>
        <w:tc>
          <w:tcPr>
            <w:tcW w:w="440" w:type="dxa"/>
            <w:vMerge/>
            <w:tcBorders>
              <w:top w:val="nil"/>
              <w:left w:val="single" w:sz="4" w:space="0" w:color="auto"/>
              <w:bottom w:val="single" w:sz="4" w:space="0" w:color="000000"/>
              <w:right w:val="single" w:sz="4" w:space="0" w:color="auto"/>
            </w:tcBorders>
            <w:vAlign w:val="center"/>
          </w:tcP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质量达标率（5分）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项目完成的质量达标产出数与实际产出数的比率，用以反映和考核项目产出质量目标的实现程度。</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质量达标率=（质量达标产出数/实际产出数）×100%。</w:t>
              <w:br/>
              <w:t>质量达标产出数：一定时期（本年度或项目期）内实际达到既定质量标准的产品或服务数量。</w:t>
              <w:br/>
              <w:t>既定质量标准是指项目实施单位设立绩效目标时依据计划标准、行业标准、历史标准或其他标准而设定的绩效指标值。</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超过90%，得满分，超过70%，得3分；低于70%，不得分。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3</w:t>
            </w:r>
          </w:p>
        </w:tc>
      </w:tr>
      <w:tr>
        <w:trPr>
          <w:trHeight w:val="1360"/>
        </w:trPr>
        <w:tc>
          <w:tcPr>
            <w:tcW w:w="420" w:type="dxa"/>
            <w:tcBorders>
              <w:top w:val="nil"/>
              <w:left w:val="single" w:sz="4" w:space="0" w:color="auto"/>
              <w:bottom w:val="single" w:sz="4" w:space="0" w:color="auto"/>
              <w:right w:val="single" w:sz="4" w:space="0" w:color="auto"/>
            </w:tcBorders>
            <w:shd w:val="clear" w:color="000000" w:fill="FFFFFF"/>
            <w:noWrap/>
            <w:textDirection w:val="tbRlV"/>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产出（20分）</w:t>
            </w:r>
          </w:p>
        </w:tc>
        <w:tc>
          <w:tcPr>
            <w:tcW w:w="440" w:type="dxa"/>
            <w:tcBorders>
              <w:top w:val="nil"/>
              <w:left w:val="nil"/>
              <w:bottom w:val="nil"/>
              <w:right w:val="single" w:sz="4" w:space="0" w:color="auto"/>
            </w:tcBorders>
            <w:shd w:val="clear" w:color="000000" w:fill="FFFFFF"/>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项目</w:t>
              <w:br/>
              <w:t>成果</w:t>
              <w:br/>
              <w:t>（20分）</w:t>
            </w: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成本节约率（5分）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完成项目计划工作目标的实际节约成本与计划成本的比率，用以反映和考核项目的成本节约程度。</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成本节约率=[（实际成本-计划成本）/计划成本]×100%。</w:t>
              <w:br/>
              <w:t>实际成本：项目实施单位如期、保质、保量完成既定工作目标实际所耗费的支出。</w:t>
              <w:br/>
              <w:t>计划成本：项目实施单位为完成工作目标计划安排的支出，一般以项目预算为参考。</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低于0，得满分；不超过10%，得3分；超过10%，不得分。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3</w:t>
            </w:r>
          </w:p>
        </w:tc>
      </w:tr>
      <w:tr>
        <w:trPr>
          <w:trHeight w:val="570"/>
        </w:trPr>
        <w:tc>
          <w:tcPr>
            <w:tcW w:w="420"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效果（30分）</w:t>
            </w:r>
          </w:p>
        </w:tc>
        <w:tc>
          <w:tcPr>
            <w:tcW w:w="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项目</w:t>
              <w:br/>
              <w:t>效益</w:t>
              <w:br/>
              <w:t>（30分）</w:t>
            </w: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经济效益</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项目实施对经济发展所带来的直接或间接影响情况。</w:t>
            </w:r>
          </w:p>
        </w:tc>
        <w:tc>
          <w:tcPr>
            <w:tcW w:w="4320" w:type="dxa"/>
            <w:vMerge w:val="restart"/>
            <w:tcBorders>
              <w:top w:val="nil"/>
              <w:left w:val="single" w:sz="4" w:space="0" w:color="auto"/>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此类指标为设置项目支出绩效评价指标时考虑的特性要素，可根据项目实际并结合绩效目标设立情况有选择的进行设置，并将其细化为相应的个性化指标，但特性指标设置不得低于3个。</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pPr>
              <w:widowControl/>
              <w:jc w:val="center"/>
              <w:rPr>
                <w:rFonts w:ascii="楷体_GB2312" w:eastAsia="楷体_GB2312" w:cs="宋体"/>
                <w:kern w:val="0"/>
                <w:sz w:val="16"/>
                <w:szCs w:val="16"/>
              </w:rPr>
            </w:pPr>
            <w:r>
              <w:rPr>
                <w:rFonts w:ascii="楷体_GB2312" w:eastAsia="楷体_GB2312" w:cs="宋体" w:hint="eastAsia"/>
                <w:kern w:val="0"/>
                <w:sz w:val="16"/>
                <w:szCs w:val="16"/>
              </w:rPr>
              <w:t>根据具体指标特性设置得分标准。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5</w:t>
            </w:r>
          </w:p>
        </w:tc>
      </w:tr>
      <w:tr>
        <w:trPr>
          <w:trHeight w:val="690"/>
        </w:trPr>
        <w:tc>
          <w:tcPr>
            <w:tcW w:w="420" w:type="dxa"/>
            <w:vMerge/>
            <w:tcBorders>
              <w:top w:val="nil"/>
              <w:left w:val="single" w:sz="4" w:space="0" w:color="auto"/>
              <w:bottom w:val="single" w:sz="4" w:space="0" w:color="auto"/>
              <w:right w:val="single" w:sz="4" w:space="0" w:color="auto"/>
            </w:tcBorders>
            <w:vAlign w:val="center"/>
          </w:tcPr>
          <w:p/>
        </w:tc>
        <w:tc>
          <w:tcPr>
            <w:tcW w:w="440" w:type="dxa"/>
            <w:vMerge/>
            <w:tcBorders>
              <w:top w:val="single" w:sz="4" w:space="0" w:color="auto"/>
              <w:left w:val="single" w:sz="4" w:space="0" w:color="auto"/>
              <w:bottom w:val="single" w:sz="4" w:space="0" w:color="auto"/>
              <w:right w:val="single" w:sz="4" w:space="0" w:color="auto"/>
            </w:tcBorders>
            <w:vAlign w:val="center"/>
          </w:tcP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社会效益</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项目实施对社会发展所带来的直接或间接影响情况。</w:t>
            </w:r>
          </w:p>
        </w:tc>
        <w:tc>
          <w:tcPr>
            <w:tcW w:w="4320" w:type="dxa"/>
            <w:vMerge/>
            <w:tcBorders>
              <w:top w:val="nil"/>
              <w:left w:val="single" w:sz="4" w:space="0" w:color="auto"/>
              <w:bottom w:val="single" w:sz="4" w:space="0" w:color="auto"/>
              <w:right w:val="single" w:sz="4" w:space="0" w:color="auto"/>
            </w:tcBorders>
            <w:vAlign w:val="center"/>
          </w:tcPr>
          <w:p/>
        </w:tc>
        <w:tc>
          <w:tcPr>
            <w:tcW w:w="1140" w:type="dxa"/>
            <w:vMerge/>
            <w:tcBorders>
              <w:top w:val="nil"/>
              <w:left w:val="single" w:sz="4" w:space="0" w:color="auto"/>
              <w:bottom w:val="single" w:sz="4" w:space="0" w:color="auto"/>
              <w:right w:val="single" w:sz="4" w:space="0" w:color="auto"/>
            </w:tcBorders>
            <w:vAlign w:val="center"/>
          </w:tcP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5</w:t>
            </w:r>
          </w:p>
        </w:tc>
      </w:tr>
      <w:tr>
        <w:trPr>
          <w:trHeight w:val="630"/>
        </w:trPr>
        <w:tc>
          <w:tcPr>
            <w:tcW w:w="420" w:type="dxa"/>
            <w:vMerge/>
            <w:tcBorders>
              <w:top w:val="nil"/>
              <w:left w:val="single" w:sz="4" w:space="0" w:color="auto"/>
              <w:bottom w:val="single" w:sz="4" w:space="0" w:color="auto"/>
              <w:right w:val="single" w:sz="4" w:space="0" w:color="auto"/>
            </w:tcBorders>
            <w:vAlign w:val="center"/>
          </w:tcPr>
          <w:p/>
        </w:tc>
        <w:tc>
          <w:tcPr>
            <w:tcW w:w="440" w:type="dxa"/>
            <w:vMerge/>
            <w:tcBorders>
              <w:top w:val="single" w:sz="4" w:space="0" w:color="auto"/>
              <w:left w:val="single" w:sz="4" w:space="0" w:color="auto"/>
              <w:bottom w:val="single" w:sz="4" w:space="0" w:color="auto"/>
              <w:right w:val="single" w:sz="4" w:space="0" w:color="auto"/>
            </w:tcBorders>
            <w:vAlign w:val="center"/>
          </w:tcP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生态效益</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项目实施对生态环境所带来的直接或间接影响情况。</w:t>
            </w:r>
          </w:p>
        </w:tc>
        <w:tc>
          <w:tcPr>
            <w:tcW w:w="4320" w:type="dxa"/>
            <w:vMerge/>
            <w:tcBorders>
              <w:top w:val="nil"/>
              <w:left w:val="single" w:sz="4" w:space="0" w:color="auto"/>
              <w:bottom w:val="single" w:sz="4" w:space="0" w:color="auto"/>
              <w:right w:val="single" w:sz="4" w:space="0" w:color="auto"/>
            </w:tcBorders>
            <w:vAlign w:val="center"/>
          </w:tcPr>
          <w:p/>
        </w:tc>
        <w:tc>
          <w:tcPr>
            <w:tcW w:w="1140" w:type="dxa"/>
            <w:vMerge/>
            <w:tcBorders>
              <w:top w:val="nil"/>
              <w:left w:val="single" w:sz="4" w:space="0" w:color="auto"/>
              <w:bottom w:val="single" w:sz="4" w:space="0" w:color="auto"/>
              <w:right w:val="single" w:sz="4" w:space="0" w:color="auto"/>
            </w:tcBorders>
            <w:vAlign w:val="center"/>
          </w:tcP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5</w:t>
            </w:r>
          </w:p>
        </w:tc>
      </w:tr>
      <w:tr>
        <w:trPr>
          <w:trHeight w:val="630"/>
        </w:trPr>
        <w:tc>
          <w:tcPr>
            <w:tcW w:w="420" w:type="dxa"/>
            <w:vMerge/>
            <w:tcBorders>
              <w:top w:val="nil"/>
              <w:left w:val="single" w:sz="4" w:space="0" w:color="auto"/>
              <w:bottom w:val="single" w:sz="4" w:space="0" w:color="auto"/>
              <w:right w:val="single" w:sz="4" w:space="0" w:color="auto"/>
            </w:tcBorders>
            <w:vAlign w:val="center"/>
          </w:tcPr>
          <w:p/>
        </w:tc>
        <w:tc>
          <w:tcPr>
            <w:tcW w:w="440" w:type="dxa"/>
            <w:vMerge/>
            <w:tcBorders>
              <w:top w:val="single" w:sz="4" w:space="0" w:color="auto"/>
              <w:left w:val="single" w:sz="4" w:space="0" w:color="auto"/>
              <w:bottom w:val="single" w:sz="4" w:space="0" w:color="auto"/>
              <w:right w:val="single" w:sz="4" w:space="0" w:color="auto"/>
            </w:tcBorders>
            <w:vAlign w:val="center"/>
          </w:tcP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可持续影响</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项目后续运行及成效发挥的可持续影响情况。</w:t>
            </w:r>
          </w:p>
        </w:tc>
        <w:tc>
          <w:tcPr>
            <w:tcW w:w="4320" w:type="dxa"/>
            <w:vMerge/>
            <w:tcBorders>
              <w:top w:val="nil"/>
              <w:left w:val="single" w:sz="4" w:space="0" w:color="auto"/>
              <w:bottom w:val="single" w:sz="4" w:space="0" w:color="auto"/>
              <w:right w:val="single" w:sz="4" w:space="0" w:color="auto"/>
            </w:tcBorders>
            <w:vAlign w:val="center"/>
          </w:tcPr>
          <w:p/>
        </w:tc>
        <w:tc>
          <w:tcPr>
            <w:tcW w:w="1140" w:type="dxa"/>
            <w:vMerge/>
            <w:tcBorders>
              <w:top w:val="nil"/>
              <w:left w:val="single" w:sz="4" w:space="0" w:color="auto"/>
              <w:bottom w:val="single" w:sz="4" w:space="0" w:color="auto"/>
              <w:right w:val="single" w:sz="4" w:space="0" w:color="auto"/>
            </w:tcBorders>
            <w:vAlign w:val="center"/>
          </w:tcP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6</w:t>
            </w:r>
          </w:p>
        </w:tc>
      </w:tr>
      <w:tr>
        <w:trPr>
          <w:trHeight w:val="1230"/>
        </w:trPr>
        <w:tc>
          <w:tcPr>
            <w:tcW w:w="420" w:type="dxa"/>
            <w:vMerge/>
            <w:tcBorders>
              <w:top w:val="nil"/>
              <w:left w:val="single" w:sz="4" w:space="0" w:color="auto"/>
              <w:bottom w:val="single" w:sz="4" w:space="0" w:color="auto"/>
              <w:right w:val="single" w:sz="4" w:space="0" w:color="auto"/>
            </w:tcBorders>
            <w:vAlign w:val="center"/>
          </w:tcPr>
          <w:p/>
        </w:tc>
        <w:tc>
          <w:tcPr>
            <w:tcW w:w="440" w:type="dxa"/>
            <w:vMerge/>
            <w:tcBorders>
              <w:top w:val="single" w:sz="4" w:space="0" w:color="auto"/>
              <w:left w:val="single" w:sz="4" w:space="0" w:color="auto"/>
              <w:bottom w:val="single" w:sz="4" w:space="0" w:color="auto"/>
              <w:right w:val="single" w:sz="4" w:space="0" w:color="auto"/>
            </w:tcBorders>
            <w:vAlign w:val="center"/>
          </w:tcPr>
          <w:p/>
        </w:tc>
        <w:tc>
          <w:tcPr>
            <w:tcW w:w="60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社会公众或服务对象满意度（5分）</w:t>
            </w:r>
          </w:p>
        </w:tc>
        <w:tc>
          <w:tcPr>
            <w:tcW w:w="22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社会公众或服务对象对项目实施效果的满意程度。</w:t>
            </w:r>
          </w:p>
        </w:tc>
        <w:tc>
          <w:tcPr>
            <w:tcW w:w="432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社会公众或服务对象是指因该项目实施而受到影响的部门（单位）、群体或个人；一般采取社会调查的方式；调查份数不低于10份。</w:t>
            </w:r>
          </w:p>
        </w:tc>
        <w:tc>
          <w:tcPr>
            <w:tcW w:w="1140" w:type="dxa"/>
            <w:tcBorders>
              <w:top w:val="nil"/>
              <w:left w:val="nil"/>
              <w:bottom w:val="single" w:sz="4" w:space="0" w:color="auto"/>
              <w:right w:val="single" w:sz="4" w:space="0" w:color="auto"/>
            </w:tcBorders>
            <w:shd w:val="clear" w:color="000000" w:fill="FFFFFF"/>
            <w:vAlign w:val="center"/>
          </w:tcPr>
          <w:p>
            <w:pPr>
              <w:widowControl/>
              <w:jc w:val="left"/>
              <w:rPr>
                <w:rFonts w:ascii="楷体_GB2312" w:eastAsia="楷体_GB2312" w:cs="宋体"/>
                <w:kern w:val="0"/>
                <w:sz w:val="16"/>
                <w:szCs w:val="16"/>
              </w:rPr>
            </w:pPr>
            <w:r>
              <w:rPr>
                <w:rFonts w:ascii="楷体_GB2312" w:eastAsia="楷体_GB2312" w:cs="宋体" w:hint="eastAsia"/>
                <w:kern w:val="0"/>
                <w:sz w:val="16"/>
                <w:szCs w:val="16"/>
              </w:rPr>
              <w:t>满意度&gt;90%，才得分，低于不得分。</w:t>
            </w:r>
          </w:p>
        </w:tc>
        <w:tc>
          <w:tcPr>
            <w:tcW w:w="46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kern w:val="0"/>
                <w:sz w:val="16"/>
                <w:szCs w:val="16"/>
              </w:rPr>
            </w:pPr>
            <w:r>
              <w:rPr>
                <w:rFonts w:ascii="宋体" w:cs="宋体" w:hint="eastAsia"/>
                <w:kern w:val="0"/>
                <w:sz w:val="16"/>
                <w:szCs w:val="16"/>
              </w:rPr>
              <w:t>3</w:t>
            </w:r>
          </w:p>
        </w:tc>
      </w:tr>
    </w:tbl>
    <w:p>
      <w:pPr>
        <w:spacing w:line="580" w:lineRule="exact"/>
        <w:ind w:firstLineChars="200" w:firstLine="640"/>
        <w:rPr>
          <w:rFonts w:ascii="仿宋" w:eastAsia="仿宋" w:cs="仿宋_GB2312"/>
          <w:sz w:val="32"/>
          <w:szCs w:val="32"/>
        </w:rPr>
      </w:pPr>
    </w:p>
    <w:p>
      <w:pPr>
        <w:spacing w:line="580" w:lineRule="exact"/>
        <w:ind w:firstLineChars="200" w:firstLine="640"/>
        <w:rPr>
          <w:rFonts w:ascii="仿宋" w:eastAsia="仿宋" w:cs="仿宋_GB2312"/>
          <w:sz w:val="32"/>
          <w:szCs w:val="32"/>
        </w:rPr>
      </w:pPr>
      <w:r>
        <w:rPr>
          <w:rFonts w:ascii="仿宋" w:eastAsia="仿宋" w:cs="仿宋_GB2312"/>
          <w:sz w:val="32"/>
          <w:szCs w:val="32"/>
        </w:rPr>
        <w:t>（二）绩效分析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1、项目决策</w:t>
      </w:r>
    </w:p>
    <w:p>
      <w:pPr>
        <w:spacing w:line="580" w:lineRule="exact"/>
        <w:ind w:firstLineChars="200" w:firstLine="640"/>
        <w:rPr>
          <w:rFonts w:ascii="仿宋" w:eastAsia="仿宋" w:cs="仿宋_GB2312"/>
          <w:sz w:val="32"/>
          <w:szCs w:val="32"/>
        </w:rPr>
      </w:pPr>
      <w:r>
        <w:rPr>
          <w:rFonts w:asci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Chars="200" w:firstLine="640"/>
        <w:rPr>
          <w:rFonts w:ascii="仿宋" w:eastAsia="仿宋" w:cs="仿宋_GB2312"/>
          <w:sz w:val="32"/>
          <w:szCs w:val="32"/>
        </w:rPr>
      </w:pPr>
      <w:r>
        <w:rPr>
          <w:rFonts w:ascii="仿宋" w:eastAsia="仿宋" w:cs="仿宋_GB2312"/>
          <w:sz w:val="32"/>
          <w:szCs w:val="32"/>
        </w:rPr>
        <w:t>2、项目管理</w:t>
      </w:r>
    </w:p>
    <w:p>
      <w:pPr>
        <w:spacing w:line="580" w:lineRule="exact"/>
        <w:ind w:firstLineChars="200" w:firstLine="640"/>
        <w:rPr>
          <w:rFonts w:ascii="仿宋" w:eastAsia="仿宋" w:cs="仿宋_GB2312"/>
          <w:sz w:val="32"/>
          <w:szCs w:val="32"/>
        </w:rPr>
      </w:pPr>
      <w:r>
        <w:rPr>
          <w:rFonts w:ascii="仿宋" w:eastAsia="仿宋" w:cs="仿宋_GB2312"/>
          <w:sz w:val="32"/>
          <w:szCs w:val="32"/>
        </w:rPr>
        <w:t>资金分配情况（资金分配管理的科学合理性）资，金使用情况（项目、资金管理的科学规范性）</w:t>
      </w:r>
    </w:p>
    <w:p>
      <w:pPr>
        <w:spacing w:line="580" w:lineRule="exact"/>
        <w:ind w:firstLineChars="200" w:firstLine="640"/>
        <w:rPr>
          <w:rFonts w:ascii="仿宋" w:eastAsia="仿宋" w:cs="仿宋_GB2312"/>
          <w:sz w:val="32"/>
          <w:szCs w:val="32"/>
        </w:rPr>
      </w:pPr>
      <w:r>
        <w:rPr>
          <w:rFonts w:ascii="仿宋" w:eastAsia="仿宋" w:cs="仿宋_GB2312"/>
          <w:sz w:val="32"/>
          <w:szCs w:val="32"/>
        </w:rPr>
        <w:t>3、项目绩效</w:t>
      </w:r>
    </w:p>
    <w:p>
      <w:pPr>
        <w:spacing w:line="580" w:lineRule="exact"/>
        <w:ind w:firstLineChars="200" w:firstLine="640"/>
        <w:rPr>
          <w:rFonts w:ascii="仿宋" w:eastAsia="仿宋" w:cs="仿宋_GB2312"/>
          <w:sz w:val="32"/>
          <w:szCs w:val="32"/>
        </w:rPr>
      </w:pPr>
      <w:r>
        <w:rPr>
          <w:rFonts w:asci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三</w:t>
      </w:r>
      <w:r>
        <w:rPr>
          <w:rFonts w:ascii="仿宋" w:eastAsia="仿宋" w:cs="仿宋_GB2312"/>
          <w:sz w:val="32"/>
          <w:szCs w:val="32"/>
        </w:rPr>
        <w:t>、存在主要问题</w:t>
      </w:r>
    </w:p>
    <w:p>
      <w:pPr>
        <w:spacing w:line="580" w:lineRule="exact"/>
        <w:ind w:firstLineChars="200" w:firstLine="640"/>
        <w:rPr>
          <w:rStyle w:val="1Char"/>
          <w:rFonts w:ascii="仿宋" w:eastAsia="仿宋" w:cs="仿宋_GB2312"/>
          <w:b w:val="0"/>
          <w:bCs w:val="0"/>
          <w:kern w:val="2"/>
          <w:sz w:val="32"/>
          <w:szCs w:val="32"/>
        </w:rPr>
      </w:pPr>
      <w:r>
        <w:rPr>
          <w:rFonts w:ascii="仿宋" w:eastAsia="仿宋" w:cs="仿宋_GB2312" w:hint="eastAsia"/>
          <w:sz w:val="32"/>
          <w:szCs w:val="32"/>
        </w:rPr>
        <w:t>四</w:t>
      </w:r>
      <w:r>
        <w:rPr>
          <w:rFonts w:ascii="仿宋" w:eastAsia="仿宋" w:cs="仿宋_GB2312"/>
          <w:sz w:val="32"/>
          <w:szCs w:val="32"/>
        </w:rPr>
        <w:t>、相关措施建议</w:t>
      </w:r>
    </w:p>
    <w:p>
      <w:pPr>
        <w:spacing w:line="600" w:lineRule="exact"/>
        <w:jc w:val="center"/>
        <w:outlineLvl w:val="0"/>
        <w:rPr>
          <w:rStyle w:val="1Char"/>
          <w:rFonts w:ascii="黑体" w:eastAsia="黑体"/>
          <w:b w:val="0"/>
        </w:rPr>
      </w:pPr>
      <w:bookmarkStart w:id="57" w:name="_Toc15396618"/>
      <w:r>
        <w:rPr>
          <w:rFonts w:ascii="黑体" w:eastAsia="黑体" w:hint="eastAsia"/>
          <w:color w:val="000000"/>
          <w:sz w:val="44"/>
          <w:szCs w:val="44"/>
        </w:rPr>
        <w:t>第</w:t>
      </w:r>
      <w:r>
        <w:rPr>
          <w:rStyle w:val="1Char"/>
          <w:rFonts w:ascii="黑体" w:eastAsia="黑体" w:hint="eastAsia"/>
          <w:b w:val="0"/>
        </w:rPr>
        <w:t>五部分 附表</w:t>
      </w:r>
      <w:bookmarkEnd w:id="52"/>
      <w:bookmarkEnd w:id="57"/>
    </w:p>
    <w:p>
      <w:pPr>
        <w:spacing w:line="600" w:lineRule="exact"/>
        <w:jc w:val="center"/>
        <w:outlineLvl w:val="0"/>
        <w:rPr>
          <w:rFonts w:ascii="仿宋" w:eastAsia="仿宋"/>
          <w:b/>
          <w:color w:val="000000"/>
          <w:sz w:val="44"/>
          <w:szCs w:val="44"/>
        </w:rPr>
      </w:pPr>
    </w:p>
    <w:p>
      <w:pPr>
        <w:pStyle w:val="2"/>
        <w:rPr>
          <w:rFonts w:ascii="仿宋" w:eastAsia="仿宋"/>
          <w:color w:val="000000"/>
        </w:rPr>
      </w:pPr>
      <w:bookmarkStart w:id="58" w:name="_Toc15396619"/>
      <w:r>
        <w:rPr>
          <w:rFonts w:ascii="仿宋" w:eastAsia="仿宋" w:hint="eastAsia"/>
          <w:b w:val="0"/>
          <w:color w:val="000000"/>
        </w:rPr>
        <w:t>一、收</w:t>
      </w:r>
      <w:r>
        <w:rPr>
          <w:rStyle w:val="2Char"/>
          <w:rFonts w:ascii="仿宋" w:eastAsia="仿宋" w:hint="eastAsia"/>
        </w:rPr>
        <w:t>入支出决算总表</w:t>
      </w:r>
      <w:bookmarkEnd w:id="58"/>
    </w:p>
    <w:p>
      <w:pPr>
        <w:pStyle w:val="2"/>
        <w:rPr>
          <w:rFonts w:ascii="仿宋" w:eastAsia="仿宋"/>
          <w:color w:val="000000"/>
        </w:rPr>
      </w:pPr>
      <w:bookmarkStart w:id="59" w:name="_Toc15396620"/>
      <w:r>
        <w:rPr>
          <w:rFonts w:ascii="仿宋" w:eastAsia="仿宋" w:hint="eastAsia"/>
          <w:b w:val="0"/>
          <w:color w:val="000000"/>
        </w:rPr>
        <w:t>二、收</w:t>
      </w:r>
      <w:r>
        <w:rPr>
          <w:rStyle w:val="2Char"/>
          <w:rFonts w:ascii="仿宋" w:eastAsia="仿宋" w:hint="eastAsia"/>
        </w:rPr>
        <w:t>入总表</w:t>
      </w:r>
      <w:bookmarkEnd w:id="59"/>
    </w:p>
    <w:p>
      <w:pPr>
        <w:pStyle w:val="2"/>
        <w:rPr>
          <w:rFonts w:ascii="仿宋" w:eastAsia="仿宋"/>
          <w:color w:val="000000"/>
        </w:rPr>
      </w:pPr>
      <w:bookmarkStart w:id="60" w:name="_Toc15396621"/>
      <w:r>
        <w:rPr>
          <w:rStyle w:val="2Char"/>
          <w:rFonts w:ascii="仿宋" w:eastAsia="仿宋" w:hint="eastAsia"/>
        </w:rPr>
        <w:t>三、</w:t>
      </w:r>
      <w:r>
        <w:rPr>
          <w:rFonts w:ascii="仿宋" w:eastAsia="仿宋" w:hint="eastAsia"/>
          <w:b w:val="0"/>
          <w:color w:val="000000"/>
        </w:rPr>
        <w:t>支</w:t>
      </w:r>
      <w:r>
        <w:rPr>
          <w:rStyle w:val="2Char"/>
          <w:rFonts w:ascii="仿宋" w:eastAsia="仿宋" w:hint="eastAsia"/>
        </w:rPr>
        <w:t>出总表</w:t>
      </w:r>
      <w:bookmarkEnd w:id="60"/>
    </w:p>
    <w:p>
      <w:pPr>
        <w:pStyle w:val="2"/>
        <w:rPr>
          <w:rFonts w:ascii="仿宋" w:eastAsia="仿宋"/>
          <w:b w:val="0"/>
          <w:color w:val="000000"/>
        </w:rPr>
      </w:pPr>
      <w:bookmarkStart w:id="61" w:name="_Toc15396622"/>
      <w:r>
        <w:rPr>
          <w:rStyle w:val="2Char"/>
          <w:rFonts w:ascii="仿宋" w:eastAsia="仿宋" w:hint="eastAsia"/>
        </w:rPr>
        <w:t>四、</w:t>
      </w:r>
      <w:r>
        <w:rPr>
          <w:rFonts w:ascii="仿宋" w:eastAsia="仿宋" w:hint="eastAsia"/>
          <w:b w:val="0"/>
          <w:color w:val="000000"/>
        </w:rPr>
        <w:t>财</w:t>
      </w:r>
      <w:r>
        <w:rPr>
          <w:rStyle w:val="2Char"/>
          <w:rFonts w:ascii="仿宋" w:eastAsia="仿宋" w:hint="eastAsia"/>
        </w:rPr>
        <w:t>政拨款收入支出决算总表</w:t>
      </w:r>
      <w:bookmarkEnd w:id="61"/>
    </w:p>
    <w:p>
      <w:pPr>
        <w:pStyle w:val="2"/>
        <w:rPr>
          <w:rFonts w:ascii="仿宋" w:eastAsia="仿宋"/>
          <w:color w:val="000000"/>
        </w:rPr>
      </w:pPr>
      <w:bookmarkStart w:id="62" w:name="_Toc15396623"/>
      <w:r>
        <w:rPr>
          <w:rStyle w:val="2Char"/>
          <w:rFonts w:ascii="仿宋" w:eastAsia="仿宋" w:hint="eastAsia"/>
        </w:rPr>
        <w:t>五、</w:t>
      </w:r>
      <w:r>
        <w:rPr>
          <w:rFonts w:ascii="仿宋" w:eastAsia="仿宋" w:hint="eastAsia"/>
          <w:b w:val="0"/>
          <w:color w:val="000000"/>
        </w:rPr>
        <w:t>财</w:t>
      </w:r>
      <w:r>
        <w:rPr>
          <w:rStyle w:val="2Char"/>
          <w:rFonts w:ascii="仿宋" w:eastAsia="仿宋" w:hint="eastAsia"/>
        </w:rPr>
        <w:t>政拨款支出决算明细表（政府经济分类科目）</w:t>
      </w:r>
      <w:bookmarkEnd w:id="62"/>
    </w:p>
    <w:p>
      <w:pPr>
        <w:pStyle w:val="2"/>
        <w:rPr>
          <w:rFonts w:ascii="仿宋" w:eastAsia="仿宋"/>
          <w:color w:val="000000"/>
        </w:rPr>
      </w:pPr>
      <w:bookmarkStart w:id="63" w:name="_Toc15396624"/>
      <w:r>
        <w:rPr>
          <w:rStyle w:val="2Char"/>
          <w:rFonts w:ascii="仿宋" w:eastAsia="仿宋" w:hint="eastAsia"/>
        </w:rPr>
        <w:t>六、</w:t>
      </w:r>
      <w:r>
        <w:rPr>
          <w:rFonts w:ascii="仿宋" w:eastAsia="仿宋" w:hint="eastAsia"/>
          <w:b w:val="0"/>
          <w:color w:val="000000"/>
        </w:rPr>
        <w:t>一</w:t>
      </w:r>
      <w:r>
        <w:rPr>
          <w:rStyle w:val="2Char"/>
          <w:rFonts w:ascii="仿宋" w:eastAsia="仿宋" w:hint="eastAsia"/>
        </w:rPr>
        <w:t>般公共预算财政拨款支出决算表</w:t>
      </w:r>
      <w:bookmarkEnd w:id="63"/>
    </w:p>
    <w:p>
      <w:pPr>
        <w:pStyle w:val="2"/>
        <w:rPr>
          <w:rFonts w:ascii="仿宋" w:eastAsia="仿宋"/>
          <w:color w:val="000000"/>
        </w:rPr>
      </w:pPr>
      <w:bookmarkStart w:id="64" w:name="_Toc15396625"/>
      <w:r>
        <w:rPr>
          <w:rStyle w:val="2Char"/>
          <w:rFonts w:ascii="仿宋" w:eastAsia="仿宋" w:hint="eastAsia"/>
        </w:rPr>
        <w:t>七、</w:t>
      </w:r>
      <w:r>
        <w:rPr>
          <w:rFonts w:ascii="仿宋" w:eastAsia="仿宋" w:hint="eastAsia"/>
          <w:b w:val="0"/>
          <w:color w:val="000000"/>
        </w:rPr>
        <w:t>一</w:t>
      </w:r>
      <w:r>
        <w:rPr>
          <w:rStyle w:val="2Char"/>
          <w:rFonts w:ascii="仿宋" w:eastAsia="仿宋" w:hint="eastAsia"/>
        </w:rPr>
        <w:t>般公共预算财政拨款支出决算明细表</w:t>
      </w:r>
      <w:bookmarkEnd w:id="64"/>
    </w:p>
    <w:p>
      <w:pPr>
        <w:pStyle w:val="2"/>
        <w:rPr>
          <w:rFonts w:ascii="仿宋" w:eastAsia="仿宋"/>
          <w:color w:val="000000"/>
        </w:rPr>
      </w:pPr>
      <w:bookmarkStart w:id="65" w:name="_Toc15396626"/>
      <w:r>
        <w:rPr>
          <w:rStyle w:val="2Char"/>
          <w:rFonts w:ascii="仿宋" w:eastAsia="仿宋" w:hint="eastAsia"/>
        </w:rPr>
        <w:t>八、</w:t>
      </w:r>
      <w:r>
        <w:rPr>
          <w:rFonts w:ascii="仿宋" w:eastAsia="仿宋" w:hint="eastAsia"/>
          <w:b w:val="0"/>
          <w:color w:val="000000"/>
        </w:rPr>
        <w:t>一</w:t>
      </w:r>
      <w:r>
        <w:rPr>
          <w:rStyle w:val="2Char"/>
          <w:rFonts w:ascii="仿宋" w:eastAsia="仿宋" w:hint="eastAsia"/>
        </w:rPr>
        <w:t>般公共预算财政拨款基本支出决算表</w:t>
      </w:r>
      <w:bookmarkEnd w:id="65"/>
    </w:p>
    <w:p>
      <w:pPr>
        <w:pStyle w:val="2"/>
        <w:rPr>
          <w:rFonts w:ascii="仿宋" w:eastAsia="仿宋"/>
          <w:color w:val="000000"/>
        </w:rPr>
      </w:pPr>
      <w:bookmarkStart w:id="66" w:name="_Toc15396627"/>
      <w:r>
        <w:rPr>
          <w:rStyle w:val="2Char"/>
          <w:rFonts w:ascii="仿宋" w:eastAsia="仿宋" w:hint="eastAsia"/>
        </w:rPr>
        <w:t>九、</w:t>
      </w:r>
      <w:r>
        <w:rPr>
          <w:rFonts w:ascii="仿宋" w:eastAsia="仿宋" w:hint="eastAsia"/>
          <w:b w:val="0"/>
          <w:color w:val="000000"/>
        </w:rPr>
        <w:t>一</w:t>
      </w:r>
      <w:r>
        <w:rPr>
          <w:rStyle w:val="2Char"/>
          <w:rFonts w:ascii="仿宋" w:eastAsia="仿宋" w:hint="eastAsia"/>
        </w:rPr>
        <w:t>般公共预算财政拨款项目支出决算表</w:t>
      </w:r>
      <w:bookmarkEnd w:id="66"/>
    </w:p>
    <w:p>
      <w:pPr>
        <w:pStyle w:val="2"/>
        <w:rPr>
          <w:rFonts w:ascii="仿宋" w:eastAsia="仿宋"/>
          <w:color w:val="000000"/>
        </w:rPr>
      </w:pPr>
      <w:bookmarkStart w:id="67" w:name="_Toc15396628"/>
      <w:r>
        <w:rPr>
          <w:rStyle w:val="2Char"/>
          <w:rFonts w:ascii="仿宋" w:eastAsia="仿宋" w:hint="eastAsia"/>
        </w:rPr>
        <w:t>十、</w:t>
      </w:r>
      <w:r>
        <w:rPr>
          <w:rFonts w:ascii="仿宋" w:eastAsia="仿宋" w:hint="eastAsia"/>
          <w:b w:val="0"/>
          <w:color w:val="000000"/>
        </w:rPr>
        <w:t>一</w:t>
      </w:r>
      <w:r>
        <w:rPr>
          <w:rStyle w:val="2Char"/>
          <w:rFonts w:ascii="仿宋" w:eastAsia="仿宋" w:hint="eastAsia"/>
        </w:rPr>
        <w:t>般公共预算财政拨款“三公”经费支出决算表</w:t>
      </w:r>
      <w:bookmarkEnd w:id="67"/>
    </w:p>
    <w:p>
      <w:pPr>
        <w:pStyle w:val="2"/>
        <w:rPr>
          <w:rFonts w:ascii="仿宋" w:eastAsia="仿宋"/>
          <w:color w:val="000000"/>
        </w:rPr>
      </w:pPr>
      <w:bookmarkStart w:id="68" w:name="_Toc15396629"/>
      <w:r>
        <w:rPr>
          <w:rStyle w:val="2Char"/>
          <w:rFonts w:ascii="仿宋" w:eastAsia="仿宋" w:hint="eastAsia"/>
        </w:rPr>
        <w:t>十一、</w:t>
      </w:r>
      <w:r>
        <w:rPr>
          <w:rFonts w:ascii="仿宋" w:eastAsia="仿宋" w:hint="eastAsia"/>
          <w:b w:val="0"/>
          <w:color w:val="000000"/>
        </w:rPr>
        <w:t>政</w:t>
      </w:r>
      <w:r>
        <w:rPr>
          <w:rStyle w:val="2Char"/>
          <w:rFonts w:ascii="仿宋" w:eastAsia="仿宋" w:hint="eastAsia"/>
        </w:rPr>
        <w:t>府性基金预算财政拨款收入支出决算表</w:t>
      </w:r>
      <w:bookmarkEnd w:id="68"/>
    </w:p>
    <w:p>
      <w:pPr>
        <w:pStyle w:val="2"/>
        <w:rPr>
          <w:rFonts w:ascii="仿宋" w:eastAsia="仿宋"/>
          <w:color w:val="000000"/>
        </w:rPr>
      </w:pPr>
      <w:bookmarkStart w:id="69" w:name="_Toc15396630"/>
      <w:r>
        <w:rPr>
          <w:rStyle w:val="2Char"/>
          <w:rFonts w:ascii="仿宋" w:eastAsia="仿宋" w:hint="eastAsia"/>
        </w:rPr>
        <w:t>十二、</w:t>
      </w:r>
      <w:r>
        <w:rPr>
          <w:rFonts w:ascii="仿宋" w:eastAsia="仿宋" w:hint="eastAsia"/>
          <w:b w:val="0"/>
          <w:color w:val="000000"/>
        </w:rPr>
        <w:t>政</w:t>
      </w:r>
      <w:r>
        <w:rPr>
          <w:rStyle w:val="2Char"/>
          <w:rFonts w:ascii="仿宋" w:eastAsia="仿宋" w:hint="eastAsia"/>
        </w:rPr>
        <w:t>府性基金预算财政拨款“三公”经费支出决算表</w:t>
      </w:r>
      <w:bookmarkEnd w:id="69"/>
    </w:p>
    <w:p>
      <w:pPr>
        <w:pStyle w:val="2"/>
        <w:rPr>
          <w:rStyle w:val="2Char"/>
          <w:rFonts w:ascii="仿宋" w:eastAsia="仿宋"/>
        </w:rPr>
      </w:pPr>
      <w:bookmarkStart w:id="70" w:name="_Toc15396631"/>
      <w:r>
        <w:rPr>
          <w:rStyle w:val="2Char"/>
          <w:rFonts w:ascii="仿宋" w:eastAsia="仿宋" w:hint="eastAsia"/>
        </w:rPr>
        <w:t>十三、</w:t>
      </w:r>
      <w:r>
        <w:rPr>
          <w:rFonts w:ascii="仿宋" w:eastAsia="仿宋" w:hint="eastAsia"/>
          <w:b w:val="0"/>
          <w:color w:val="000000"/>
        </w:rPr>
        <w:t>国</w:t>
      </w:r>
      <w:r>
        <w:rPr>
          <w:rStyle w:val="2Char"/>
          <w:rFonts w:ascii="仿宋" w:eastAsia="仿宋" w:hint="eastAsia"/>
        </w:rPr>
        <w:t>有资本经营预算支出决算表</w:t>
      </w:r>
      <w:bookmarkEnd w:id="70"/>
    </w:p>
    <w:p/>
    <w:p/>
    <w:p/>
    <w:p/>
    <w:p/>
    <w:p/>
    <w:p/>
    <w:p/>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Arial Unicode MS"/>
    <w:panose1 w:val="00000000000000000000"/>
    <w:charset w:val="86"/>
    <w:family w:val="script"/>
    <w:pitch w:val="variable"/>
    <w:sig w:usb0="00000001" w:usb1="080E0000" w:usb2="00000010" w:usb3="00000000" w:csb0="00040000" w:csb1="00000000"/>
  </w:font>
  <w:font w:name="黑体">
    <w:altName w:val="文泉驿微米黑"/>
    <w:panose1 w:val="02010609060101010101"/>
    <w:charset w:val="86"/>
    <w:family w:val="modern"/>
    <w:pitch w:val="variable"/>
    <w:sig w:usb0="800002BF" w:usb1="38CF7CFA" w:usb2="00000016" w:usb3="00000000" w:csb0="00040001" w:csb1="00000000"/>
  </w:font>
  <w:font w:name="Arial">
    <w:altName w:val="DejaVu Sans"/>
    <w:panose1 w:val="020B0604020202020204"/>
    <w:charset w:val="00"/>
    <w:family w:val="auto"/>
    <w:pitch w:val="variable"/>
    <w:sig w:usb0="00007A87" w:usb1="80000000" w:usb2="00000008" w:usb3="00000000" w:csb0="400001FF" w:csb1="FFFF0000"/>
  </w:font>
  <w:font w:name="仿宋">
    <w:altName w:val="仿宋_GB2312"/>
    <w:panose1 w:val="02010609060101010101"/>
    <w:charset w:val="86"/>
    <w:family w:val="modern"/>
    <w:pitch w:val="variable"/>
    <w:sig w:usb0="800002BF" w:usb1="38CF7CFA" w:usb2="00000016" w:usb3="00000000" w:csb0="00040001" w:csb1="00000000"/>
  </w:font>
  <w:font w:name="Times New Roman">
    <w:altName w:val="DejaVu Sans"/>
    <w:panose1 w:val="02020603050405020304"/>
    <w:charset w:val="00"/>
    <w:family w:val="roman"/>
    <w:pitch w:val="variable"/>
    <w:sig w:usb0="E0002AFF" w:usb1="C0007841" w:usb2="00000009" w:usb3="00000000" w:csb0="000001FF" w:csb1="00000000"/>
  </w:font>
  <w:font w:name="华文仿宋">
    <w:altName w:val="文泉驿微米黑"/>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pitch w:val="variable"/>
    <w:sig w:usb0="00000001" w:usb1="080E0000" w:usb2="00000010" w:usb3="00000000" w:csb0="00040000" w:csb1="00000000"/>
  </w:font>
  <w:font w:name="宋体">
    <w:altName w:val="文泉驿微米黑"/>
    <w:panose1 w:val="02010600030101010101"/>
    <w:charset w:val="86"/>
    <w:family w:val="auto"/>
    <w:pitch w:val="variable"/>
    <w:sig w:usb0="00000003" w:usb1="288F0000" w:usb2="00000016" w:usb3="00000000" w:csb0="00040001" w:csb1="00000000"/>
  </w:font>
  <w:font w:name="楷体_GB2312">
    <w:altName w:val="永中楷体"/>
    <w:panose1 w:val="00000000000000000000"/>
    <w:charset w:val="86"/>
    <w:family w:val="auto"/>
    <w:pitch w:val="variable"/>
    <w:sig w:usb0="00000001" w:usb1="080E0000" w:usb2="00000000" w:usb3="00000000" w:csb0="00040000" w:csb1="00000000"/>
  </w:font>
  <w:font w:name="Cambria">
    <w:altName w:val="DejaVu Sans"/>
    <w:panose1 w:val="02040503050406030204"/>
    <w:charset w:val="00"/>
    <w:family w:val="roman"/>
    <w:pitch w:val="variable"/>
    <w:sig w:usb0="A00002EF" w:usb1="4000004B" w:usb2="00000000" w:usb3="00000000" w:csb0="0000009F" w:csb1="00000000"/>
  </w:font>
  <w:font w:name="Calibri">
    <w:altName w:val="DejaVu Sans"/>
    <w:panose1 w:val="020F0502020204030204"/>
    <w:charset w:val="00"/>
    <w:family w:val="swiss"/>
    <w:pitch w:val="variable"/>
    <w:sig w:usb0="A00002EF" w:usb1="4000207B" w:usb2="00000000" w:usb3="00000000" w:csb0="000000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909568161"/>
      <w:docPartObj>
        <w:docPartGallery w:val="Page Numbers (Bottom of Page)"/>
        <w:docPartUnique/>
      </w:docPartObj>
    </w:sdtPr>
    <w:sdtContent>
      <w:p>
        <w:pPr>
          <w:pStyle w:val="16"/>
          <w:tabs>
            <w:tab w:val="center" w:pos="4153"/>
            <w:tab w:val="right" w:pos="8306"/>
          </w:tabs>
          <w:jc w:val="center"/>
        </w:pPr>
        <w:r>
          <w:fldChar w:fldCharType="begin"/>
        </w:r>
        <w:r>
          <w:instrText>PAGE   \* MERGEFORMAT</w:instrText>
        </w:r>
        <w:r>
          <w:fldChar w:fldCharType="separate"/>
        </w:r>
        <w:r>
          <w:rPr>
            <w:lang w:val="zh-CN"/>
          </w:rPr>
          <w:t>26</w:t>
        </w:r>
        <w:r>
          <w:fldChar w:fldCharType="end"/>
        </w:r>
      </w:p>
    </w:sdtContent>
  </w:sdt>
  <w:p>
    <w:pPr>
      <w:pStyle w:val="16"/>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5678FF99"/>
    <w:multiLevelType w:val="singleLevel"/>
    <w:tmpl w:val="5678FF99"/>
    <w:lvl w:ilvl="0">
      <w:start w:val="1"/>
      <w:numFmt w:val="decimal"/>
      <w:lvlRestart w:val="0"/>
      <w:suff w:val="nothing"/>
      <w:lvlText w:val="%1、"/>
      <w:lvlJc w:val="left"/>
      <w:pPr>
        <w:tabs>
          <w:tab w:val="num" w:pos="0"/>
        </w:tabs>
        <w:ind w:left="0" w:hanging="0"/>
      </w:pPr>
    </w:lvl>
  </w:abstractNum>
  <w:abstractNum w:abstractNumId="1">
    <w:nsid w:val="9A1B0C4C"/>
    <w:multiLevelType w:val="singleLevel"/>
    <w:tmpl w:val="9A1B0C4C"/>
    <w:lvl w:ilvl="0">
      <w:start w:val="5"/>
      <w:numFmt w:val="decimal"/>
      <w:lvlRestart w:val="0"/>
      <w:suff w:val="nothing"/>
      <w:lvlText w:val="%1、"/>
      <w:lvlJc w:val="left"/>
      <w:pPr>
        <w:tabs>
          <w:tab w:val="num" w:pos="0"/>
        </w:tabs>
        <w:ind w:left="0" w:hanging="0"/>
      </w:pPr>
    </w:lvl>
  </w:abstractNum>
  <w:abstractNum w:abstractNumId="2">
    <w:nsid w:val="E5CB19DD"/>
    <w:multiLevelType w:val="singleLevel"/>
    <w:tmpl w:val="E5CB19DD"/>
    <w:lvl w:ilvl="0">
      <w:start w:val="6"/>
      <w:numFmt w:val="chineseCounting"/>
      <w:lvlRestart w:val="0"/>
      <w:suff w:val="nothing"/>
      <w:lvlText w:val="%1、"/>
      <w:lvlJc w:val="left"/>
      <w:pPr>
        <w:tabs>
          <w:tab w:val="num" w:pos="0"/>
        </w:tabs>
        <w:ind w:left="0" w:hanging="0"/>
      </w:pPr>
      <w:rPr>
        <w:rFonts w:hint="eastAsia"/>
      </w:rPr>
    </w:lvl>
  </w:abstractNum>
  <w:abstractNum w:abstractNumId="3">
    <w:nsid w:val="1272550B"/>
    <w:multiLevelType w:val="multilevel"/>
    <w:tmpl w:val="612C61FC"/>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4">
    <w:nsid w:val="CF652CEC"/>
    <w:multiLevelType w:val="singleLevel"/>
    <w:tmpl w:val="CF652CEC"/>
    <w:lvl w:ilvl="0">
      <w:start w:val="9"/>
      <w:numFmt w:val="chineseCounting"/>
      <w:lvlRestart w:val="0"/>
      <w:suff w:val="nothing"/>
      <w:lvlText w:val="%1、"/>
      <w:lvlJc w:val="left"/>
      <w:pPr>
        <w:tabs>
          <w:tab w:val="num" w:pos="0"/>
        </w:tabs>
        <w:ind w:left="0" w:hanging="0"/>
      </w:pPr>
      <w:rPr>
        <w:rFonts w:hint="eastAsia"/>
      </w:rPr>
    </w:lvl>
  </w:abstractNum>
  <w:abstractNum w:abstractNumId="5">
    <w:nsid w:val="17F426B7"/>
    <w:multiLevelType w:val="hybridMultilevel"/>
    <w:tmpl w:val="5B3A2D48"/>
    <w:lvl w:ilvl="0">
      <w:start w:val="10"/>
      <w:numFmt w:val="japaneseCounting"/>
      <w:lvlRestart w:val="0"/>
      <w:lvlText w:val="%1、"/>
      <w:lvlJc w:val="left"/>
      <w:pPr>
        <w:tabs>
          <w:tab w:val="num" w:pos="0"/>
        </w:tabs>
        <w:ind w:left="1429" w:hanging="720"/>
      </w:pPr>
      <w:rPr>
        <w:rFonts w:hint="default"/>
      </w:rPr>
    </w:lvl>
    <w:lvl w:ilvl="1">
      <w:start w:val="1"/>
      <w:numFmt w:val="lowerLetter"/>
      <w:lvlText w:val="%2)"/>
      <w:lvlJc w:val="left"/>
      <w:pPr>
        <w:tabs>
          <w:tab w:val="num" w:pos="0"/>
        </w:tabs>
        <w:ind w:left="1549" w:hanging="420"/>
      </w:pPr>
    </w:lvl>
    <w:lvl w:ilvl="2">
      <w:start w:val="1"/>
      <w:numFmt w:val="lowerRoman"/>
      <w:lvlText w:val="%3."/>
      <w:lvlJc w:val="right"/>
      <w:pPr>
        <w:tabs>
          <w:tab w:val="num" w:pos="0"/>
        </w:tabs>
        <w:ind w:left="1969" w:hanging="420"/>
      </w:pPr>
    </w:lvl>
    <w:lvl w:ilvl="3">
      <w:start w:val="1"/>
      <w:numFmt w:val="decimal"/>
      <w:lvlText w:val="%4."/>
      <w:lvlJc w:val="left"/>
      <w:pPr>
        <w:tabs>
          <w:tab w:val="num" w:pos="0"/>
        </w:tabs>
        <w:ind w:left="2389" w:hanging="420"/>
      </w:pPr>
    </w:lvl>
    <w:lvl w:ilvl="4">
      <w:start w:val="1"/>
      <w:numFmt w:val="lowerLetter"/>
      <w:lvlText w:val="%5)"/>
      <w:lvlJc w:val="left"/>
      <w:pPr>
        <w:tabs>
          <w:tab w:val="num" w:pos="0"/>
        </w:tabs>
        <w:ind w:left="2809" w:hanging="420"/>
      </w:pPr>
    </w:lvl>
    <w:lvl w:ilvl="5">
      <w:start w:val="1"/>
      <w:numFmt w:val="lowerRoman"/>
      <w:lvlText w:val="%6."/>
      <w:lvlJc w:val="right"/>
      <w:pPr>
        <w:tabs>
          <w:tab w:val="num" w:pos="0"/>
        </w:tabs>
        <w:ind w:left="3229" w:hanging="420"/>
      </w:pPr>
    </w:lvl>
    <w:lvl w:ilvl="6">
      <w:start w:val="1"/>
      <w:numFmt w:val="decimal"/>
      <w:lvlText w:val="%7."/>
      <w:lvlJc w:val="left"/>
      <w:pPr>
        <w:tabs>
          <w:tab w:val="num" w:pos="0"/>
        </w:tabs>
        <w:ind w:left="3649" w:hanging="420"/>
      </w:pPr>
    </w:lvl>
    <w:lvl w:ilvl="7">
      <w:start w:val="1"/>
      <w:numFmt w:val="lowerLetter"/>
      <w:lvlText w:val="%8)"/>
      <w:lvlJc w:val="left"/>
      <w:pPr>
        <w:tabs>
          <w:tab w:val="num" w:pos="0"/>
        </w:tabs>
        <w:ind w:left="4069" w:hanging="420"/>
      </w:pPr>
    </w:lvl>
    <w:lvl w:ilvl="8">
      <w:start w:val="1"/>
      <w:numFmt w:val="lowerRoman"/>
      <w:lvlText w:val="%9."/>
      <w:lvlJc w:val="right"/>
      <w:pPr>
        <w:tabs>
          <w:tab w:val="num" w:pos="0"/>
        </w:tabs>
        <w:ind w:left="4489" w:hanging="420"/>
      </w:pPr>
    </w:lvl>
  </w:abstractNum>
  <w:abstractNum w:abstractNumId="6">
    <w:nsid w:val="EC0BEF30"/>
    <w:multiLevelType w:val="singleLevel"/>
    <w:tmpl w:val="EC0BEF30"/>
    <w:lvl w:ilvl="0">
      <w:start w:val="1"/>
      <w:numFmt w:val="chineseCounting"/>
      <w:lvlRestart w:val="0"/>
      <w:suff w:val="nothing"/>
      <w:lvlText w:val="（%1）"/>
      <w:lvlJc w:val="left"/>
      <w:pPr>
        <w:tabs>
          <w:tab w:val="num" w:pos="0"/>
        </w:tabs>
        <w:ind w:left="0" w:hanging="0"/>
      </w:pPr>
      <w:rPr>
        <w:rFonts w:ascii="楷体_GB2312" w:hAnsi="楷体_GB2312" w:eastAsia="楷体_GB2312" w:cs="楷体_GB2312" w:hint="eastAsia"/>
        <w:b/>
        <w:bCs/>
        <w:sz w:val="32"/>
        <w:szCs w:val="32"/>
      </w:rPr>
    </w:lvl>
  </w:abstractNum>
  <w:abstractNum w:abstractNumId="7">
    <w:nsid w:val="E2FA047D"/>
    <w:multiLevelType w:val="singleLevel"/>
    <w:tmpl w:val="E2FA047D"/>
    <w:lvl w:ilvl="0">
      <w:start w:val="3"/>
      <w:numFmt w:val="chineseCounting"/>
      <w:lvlRestart w:val="0"/>
      <w:suff w:val="space"/>
      <w:lvlText w:val="第%1部分"/>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footer"/>
    <w:basedOn w:val="0"/>
    <w:pPr>
      <w:tabs>
        <w:tab w:val="center" w:pos="4153"/>
        <w:tab w:val="right" w:pos="8306"/>
      </w:tabs>
      <w:snapToGrid w:val="0"/>
      <w:jc w:val="left"/>
    </w:pPr>
    <w:rPr>
      <w:rFonts w:ascii="Calibri" w:hAnsi="Calibri"/>
      <w:kern w:val="0"/>
      <w:sz w:val="18"/>
      <w:szCs w:val="18"/>
    </w:rPr>
  </w:style>
  <w:style w:type="paragraph" w:styleId="17">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character" w:styleId="18">
    <w:name w:val="Strong"/>
    <w:basedOn w:val="10"/>
    <w:rPr>
      <w:b/>
    </w:rPr>
  </w:style>
  <w:style w:type="character" w:customStyle="1" w:styleId="19">
    <w:name w:val="Header Char"/>
    <w:basedOn w:val="10"/>
    <w:rPr>
      <w:rFonts w:ascii="Times New Roman" w:hAnsi="Times New Roman"/>
      <w:sz w:val="18"/>
      <w:szCs w:val="18"/>
    </w:rPr>
  </w:style>
  <w:style w:type="character" w:customStyle="1" w:styleId="20">
    <w:name w:val="Footer Char"/>
    <w:basedOn w:val="10"/>
    <w:rPr>
      <w:rFonts w:ascii="Times New Roman" w:hAnsi="Times New Roman"/>
      <w:sz w:val="18"/>
      <w:szCs w:val="18"/>
    </w:rPr>
  </w:style>
  <w:style w:type="character" w:customStyle="1" w:styleId="21">
    <w:name w:val="Body Text Char"/>
    <w:basedOn w:val="10"/>
    <w:rPr>
      <w:rFonts w:ascii="Times New Roman" w:hAnsi="Times New Roman"/>
      <w:szCs w:val="24"/>
    </w:rPr>
  </w:style>
  <w:style w:type="paragraph" w:customStyle="1" w:styleId="22">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3">
    <w:name w:val="List Paragraph"/>
    <w:basedOn w:val="0"/>
    <w:pPr>
      <w:ind w:firstLineChars="200" w:firstLine="200"/>
    </w:pPr>
  </w:style>
  <w:style w:type="paragraph" w:styleId="24">
    <w:name w:val="TOC Heading"/>
    <w:basedOn w:val="1"/>
    <w:next w:val="0"/>
    <w:pPr>
      <w:keepNext/>
      <w:keepLines/>
      <w:widowControl/>
      <w:spacing w:before="480" w:after="0" w:line="276" w:lineRule="auto"/>
      <w:jc w:val="left"/>
      <w:outlineLvl w:val="9"/>
    </w:pPr>
    <w:rPr>
      <w:rFonts w:ascii="Cambria" w:eastAsia="宋体" w:cs="Times New Roman" w:hAnsi="Cambria"/>
      <w:color w:val="365F91"/>
      <w:kern w:val="0"/>
      <w:sz w:val="28"/>
      <w:szCs w:val="28"/>
    </w:rPr>
  </w:style>
  <w:style w:type="paragraph" w:styleId="25">
    <w:name w:val="toc 1"/>
    <w:basedOn w:val="0"/>
    <w:autoRedefine/>
    <w:next w:val="0"/>
    <w:pPr>
      <w:tabs>
        <w:tab w:val="right" w:leader="dot" w:pos="8296"/>
      </w:tabs>
      <w:spacing w:before="93"/>
      <w:jc w:val="center"/>
    </w:pPr>
    <w:rPr>
      <w:rFonts w:ascii="仿宋" w:eastAsia="仿宋"/>
      <w:sz w:val="28"/>
      <w:szCs w:val="28"/>
    </w:rPr>
  </w:style>
  <w:style w:type="paragraph" w:styleId="26">
    <w:name w:val="toc 2"/>
    <w:basedOn w:val="0"/>
    <w:autoRedefine/>
    <w:next w:val="0"/>
    <w:pPr>
      <w:tabs>
        <w:tab w:val="right" w:leader="dot" w:pos="8296"/>
      </w:tabs>
      <w:ind w:leftChars="200" w:left="200"/>
    </w:pPr>
  </w:style>
  <w:style w:type="paragraph" w:styleId="27">
    <w:name w:val="toc 3"/>
    <w:basedOn w:val="0"/>
    <w:autoRedefine/>
    <w:next w:val="0"/>
    <w:pPr>
      <w:tabs>
        <w:tab w:val="right" w:leader="dot" w:pos="8296"/>
      </w:tabs>
      <w:ind w:leftChars="400" w:left="400"/>
    </w:pPr>
  </w:style>
  <w:style w:type="character" w:styleId="28">
    <w:name w:val="Hyperlink"/>
    <w:basedOn w:val="10"/>
    <w:rPr>
      <w:color w:val="0000FF"/>
      <w:u w:val="single"/>
    </w:rPr>
  </w:style>
  <w:style w:type="paragraph" w:styleId="29">
    <w:name w:val="Balloon Text"/>
    <w:basedOn w:val="0"/>
    <w:rPr>
      <w:sz w:val="18"/>
      <w:szCs w:val="18"/>
    </w:rPr>
  </w:style>
  <w:style w:type="character" w:customStyle="1" w:styleId="30">
    <w:name w:val="font41"/>
    <w:basedOn w:val="10"/>
    <w:rPr>
      <w:rFonts w:ascii="Times New Roman" w:cs="Times New Roman" w:hAnsi="Times New Roman"/>
      <w:color w:val="000000"/>
      <w:sz w:val="20"/>
      <w:szCs w:val="20"/>
      <w:u w:val="none"/>
    </w:rPr>
  </w:style>
  <w:style w:type="character" w:customStyle="1" w:styleId="31">
    <w:name w:val="font31"/>
    <w:basedOn w:val="10"/>
    <w:rPr>
      <w:rFonts w:ascii="仿宋_GB2312" w:eastAsia="仿宋_GB2312" w:cs="仿宋_GB2312"/>
      <w:color w:val="000000"/>
      <w:sz w:val="20"/>
      <w:szCs w:val="20"/>
      <w:u w:val="none"/>
    </w:rPr>
  </w:style>
  <w:style w:type="character" w:customStyle="1" w:styleId="32">
    <w:name w:val="font81"/>
    <w:basedOn w:val="1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png"/><Relationship Id="rId5" Type="http://schemas.openxmlformats.org/officeDocument/2006/relationships/chart" Target="charts/chart1.xml"/><Relationship Id="rId6" Type="http://schemas.openxmlformats.org/officeDocument/2006/relationships/image" Target="media/6.png"/><Relationship Id="rId7" Type="http://schemas.openxmlformats.org/officeDocument/2006/relationships/image" Target="media/9.png"/><Relationship Id="rId8" Type="http://schemas.openxmlformats.org/officeDocument/2006/relationships/image" Target="media/12.png"/><Relationship Id="rId9" Type="http://schemas.openxmlformats.org/officeDocument/2006/relationships/image" Target="media/15.png"/><Relationship Id="rId10" Type="http://schemas.openxmlformats.org/officeDocument/2006/relationships/styles" Target="styles.xml"/><Relationship Id="rId11" Type="http://schemas.openxmlformats.org/officeDocument/2006/relationships/numbering" Target="numbering.xml"/><Relationship Id="rId1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文泉驿微米黑"/>
                <a:ea typeface="文泉驿微米黑"/>
                <a:cs typeface="Lucida Sans"/>
              </a:defRPr>
            </a:pPr>
            <a:r>
              <a:rPr lang="zh-CN"/>
              <a:t>收入决算结构图</a:t>
            </a:r>
          </a:p>
        </c:rich>
      </c:tx>
      <c:layout/>
      <c:overlay val="0"/>
      <c:spPr>
        <a:noFill/>
        <a:ln>
          <a:noFill/>
        </a:ln>
      </c:spPr>
    </c:title>
    <c:autoTitleDeleted val="1"/>
    <c:plotArea>
      <c:layout/>
      <c:pieChart>
        <c:varyColors val="1"/>
        <c:ser>
          <c:idx val="0"/>
          <c:order val="0"/>
          <c:spPr>
            <a:solidFill>
              <a:srgbClr val="4F81BD"/>
            </a:solidFill>
          </c:spPr>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Lbls>
            <c:spPr>
              <a:solidFill>
                <a:srgbClr val="FFFFFF"/>
              </a:solidFill>
              <a:ln w="6350">
                <a:solidFill>
                  <a:srgbClr val="BFBFBF"/>
                </a:solidFill>
                <a:prstDash val="solid"/>
              </a:ln>
            </c:spPr>
            <c:txPr>
              <a:bodyPr vert="horz"/>
              <a:lstStyle/>
              <a:p>
                <a:pPr>
                  <a:defRPr sz="900" b="0" i="0" u="none" strike="noStrike" baseline="0">
                    <a:solidFill>
                      <a:srgbClr val="595959"/>
                    </a:solidFill>
                    <a:latin typeface="文泉驿微米黑"/>
                    <a:ea typeface="文泉驿微米黑"/>
                    <a:cs typeface="Lucida Sans"/>
                  </a:defRPr>
                </a:pPr>
                <a:endParaRPr lang="zh-CN"/>
              </a:p>
            </c:txPr>
            <c:numFmt formatCode="0%" sourceLinked="0"/>
            <c:dLbl>
              <c:idx val="2"/>
              <c:layout>
                <c:manualLayout>
                  <c:x val="-0.15555556"/>
                  <c:y val="0.055555556"/>
                </c:manualLayout>
              </c:layout>
              <c:spPr>
                <a:solidFill>
                  <a:srgbClr val="FFFFFF"/>
                </a:solidFill>
                <a:ln w="6350">
                  <a:solidFill>
                    <a:srgbClr val="BFBFBF"/>
                  </a:solidFill>
                  <a:prstDash val="solid"/>
                </a:ln>
              </c:spPr>
              <c:txPr>
                <a:bodyPr vert="horz"/>
                <a:lstStyle/>
                <a:p>
                  <a:pPr>
                    <a:defRPr sz="900" b="0" i="0" u="none" strike="noStrike" baseline="0">
                      <a:solidFill>
                        <a:srgbClr val="595959"/>
                      </a:solidFill>
                      <a:latin typeface="文泉驿微米黑"/>
                      <a:ea typeface="文泉驿微米黑"/>
                      <a:cs typeface="Lucida Sans"/>
                    </a:defRPr>
                  </a:pPr>
                  <a:endParaRPr lang="zh-CN"/>
                </a:p>
              </c:txPr>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0"/>
          </c:dLbls>
          <c:cat>
            <c:strLit>
              <c:ptCount val="3"/>
              <c:pt idx="0">
                <c:v>般公共预算财政拨款收入</c:v>
              </c:pt>
              <c:pt idx="1">
                <c:v>政府性基金预算财政拨款收入</c:v>
              </c:pt>
              <c:pt idx="2">
                <c:v>事业收入</c:v>
              </c:pt>
            </c:strLit>
          </c:cat>
          <c:val>
            <c:numRef>
              <c:f/>
              <c:numCache>
                <c:formatCode>General</c:formatCode>
                <c:ptCount val="3"/>
                <c:pt idx="0">
                  <c:v>0.9467000000000002</c:v>
                </c:pt>
                <c:pt idx="1">
                  <c:v>1.34</c:v>
                </c:pt>
                <c:pt idx="2">
                  <c:v>0.052100000000000014</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595959"/>
              </a:solidFill>
              <a:latin typeface="文泉驿微米黑"/>
              <a:ea typeface="文泉驿微米黑"/>
              <a:cs typeface="Lucida Sans"/>
            </a:defRPr>
          </a:pPr>
          <a:endParaRPr lang="zh-CN"/>
        </a:p>
      </c:txPr>
    </c:legend>
    <c:plotVisOnly val="1"/>
    <c:dispBlanksAs val="zero"/>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文泉驿微米黑"/>
          <a:ea typeface="文泉驿微米黑"/>
          <a:cs typeface="Lucida Sans"/>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417</TotalTime>
  <Application>Yozo_Office27021597764231179</Application>
  <Pages>1</Pages>
  <Words>20</Words>
  <Characters>23</Characters>
  <Lines>3</Lines>
  <Paragraphs>1</Paragraphs>
  <CharactersWithSpaces>23</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张彬茜</dc:creator>
  <cp:lastModifiedBy>user</cp:lastModifiedBy>
  <cp:revision>108</cp:revision>
  <cp:lastPrinted>2019-08-01T00:48:00Z</cp:lastPrinted>
  <dcterms:created xsi:type="dcterms:W3CDTF">2019-08-01T01:14:00Z</dcterms:created>
  <dcterms:modified xsi:type="dcterms:W3CDTF">2021-12-06T03:07:03Z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2052-11.1.0.8894</vt:lpwstr>
  </property>
</Properties>
</file>