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_GBK" w:eastAsia="方正小标宋_GBK"/>
          <w:b w:val="0"/>
          <w:bCs/>
          <w:sz w:val="44"/>
          <w:szCs w:val="44"/>
        </w:rPr>
      </w:pPr>
      <w:r>
        <w:rPr>
          <w:rFonts w:hint="eastAsia" w:ascii="方正小标宋_GBK" w:eastAsia="方正小标宋_GBK"/>
          <w:b w:val="0"/>
          <w:bCs/>
          <w:sz w:val="44"/>
          <w:szCs w:val="44"/>
        </w:rPr>
        <w:t>达州市达川区农业农村局</w:t>
      </w:r>
    </w:p>
    <w:p>
      <w:pPr>
        <w:spacing w:line="700" w:lineRule="exact"/>
        <w:jc w:val="center"/>
        <w:rPr>
          <w:rFonts w:ascii="方正小标宋_GBK" w:eastAsia="方正小标宋_GBK"/>
          <w:b w:val="0"/>
          <w:bCs/>
          <w:sz w:val="44"/>
          <w:szCs w:val="44"/>
        </w:rPr>
      </w:pPr>
      <w:r>
        <w:rPr>
          <w:rFonts w:hint="eastAsia" w:ascii="方正小标宋_GBK" w:eastAsia="方正小标宋_GBK"/>
          <w:b w:val="0"/>
          <w:bCs/>
          <w:sz w:val="44"/>
          <w:szCs w:val="44"/>
        </w:rPr>
        <w:t>招用渔政护渔员评审标准原则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根据《达州市达川区农业农村局关于政府购买2023年达川区渔政护渔员巡护服务的公告》和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《达州市达川区水产站关于成立达川区渔政护渔队的实施方案》等文件要求，结合我区实际，制定《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招用渔政护渔员评审标准原则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  <w:t>一、招用护渔员数量限定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招用护渔员总人数为24人，其中：主城区金南大桥至小河嘴河段3人、渡市河段3人、龙会河段1人、石梯河段2人、桥湾河段2人、石桥河段（洛车、道让）4人、虎让河段2人、百节河段2人、平滩河段1人、明月江河段1人、区水产站特指定现为渔政驾船有船驾资格的3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  <w:t>二、各河段片区报名人数及评审人员规定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各河段片区报名人数在规定范围内不进行评审，超出规定人数必须进行评审，获评审分数由高向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低招用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；区水产站特指定的3人不进行评审（只受健康状况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和是否有违法犯罪记录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限制）；特殊河段片区不能达到招用条件，导致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用人数不足的由区水产站与相关乡镇、街道办事处（社区）商定。评审小组由区水产站组织水产、渔政专家5人组成，负责评审评分工作。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  <w:t>三、招用渔政护渔员评审标准原则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设定基础分为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分，共涉及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评审分数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八项，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获评审总分数由高向低招用。①“知渔、熟水、擅驾、会泳”项：每项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分，总计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0分；②相当于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</w:rPr>
        <w:t>初中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文化以上项：每上升一档加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分，基础为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0分；③年龄18-58岁项，由高向低每少一岁加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分，基础为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0分；④会使用微信项：会使用的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0分，不会使用的0分，总计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0分；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⑤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是中共党员或者村（社）干部的加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；⑥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被群众举报有非法捕捞行为、有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违法犯罪记录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患有严重疾病可能影响渔政巡护工作的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实行一票否决。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评审分数时，按此标准原则另制表格。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如遇总分相同者由评审小组最终决定招用人员。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  <w:t>四、评审小组工作纪律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评审小组成员必须按照《</w:t>
      </w:r>
      <w:r>
        <w:rPr>
          <w:rFonts w:hint="eastAsia" w:ascii="方正仿宋_GBK" w:eastAsia="方正仿宋_GBK"/>
          <w:kern w:val="0"/>
          <w:sz w:val="32"/>
          <w:szCs w:val="32"/>
          <w:lang w:val="en-US" w:eastAsia="zh-CN"/>
        </w:rPr>
        <w:t>聘</w:t>
      </w:r>
      <w:r>
        <w:rPr>
          <w:rFonts w:hint="eastAsia" w:ascii="方正仿宋_GBK" w:eastAsia="方正仿宋_GBK"/>
          <w:kern w:val="0"/>
          <w:sz w:val="32"/>
          <w:szCs w:val="32"/>
        </w:rPr>
        <w:t>用渔政护渔员评审标准原则》认真公平公正评审评分，杜绝滥用职权、玩忽职守、徇私舞弊、弄虚作假、任人唯亲、任意评分、敷衍了事等违纪行为发生。若有违者，严肃按照相关法规处理。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方正仿宋_GBK"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方正仿宋_GBK"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达州市达川区农业农村局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2022年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繁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4632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46322"/>
      <w:docPartObj>
        <w:docPartGallery w:val="autotext"/>
      </w:docPartObj>
    </w:sdtPr>
    <w:sdtContent>
      <w:p>
        <w:pPr>
          <w:pStyle w:val="2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JhNzM1MDIyMGQxNTMyZjlhNTNlNTZhMjQzM2UyMWEifQ=="/>
  </w:docVars>
  <w:rsids>
    <w:rsidRoot w:val="00597D4C"/>
    <w:rsid w:val="000711D2"/>
    <w:rsid w:val="00076559"/>
    <w:rsid w:val="00127C23"/>
    <w:rsid w:val="00171563"/>
    <w:rsid w:val="00323949"/>
    <w:rsid w:val="00391F0E"/>
    <w:rsid w:val="003B744F"/>
    <w:rsid w:val="00411199"/>
    <w:rsid w:val="00443362"/>
    <w:rsid w:val="004E42AD"/>
    <w:rsid w:val="00597D4C"/>
    <w:rsid w:val="005D35F1"/>
    <w:rsid w:val="007E0354"/>
    <w:rsid w:val="00837B00"/>
    <w:rsid w:val="009163A9"/>
    <w:rsid w:val="009457FD"/>
    <w:rsid w:val="009C7808"/>
    <w:rsid w:val="009E3793"/>
    <w:rsid w:val="009E3940"/>
    <w:rsid w:val="009F6322"/>
    <w:rsid w:val="00A539CD"/>
    <w:rsid w:val="00AB10EC"/>
    <w:rsid w:val="00AD50D0"/>
    <w:rsid w:val="00B60E31"/>
    <w:rsid w:val="00C63113"/>
    <w:rsid w:val="00CF3E7F"/>
    <w:rsid w:val="00D06FCF"/>
    <w:rsid w:val="00D3329E"/>
    <w:rsid w:val="00D50387"/>
    <w:rsid w:val="00DB37D2"/>
    <w:rsid w:val="00DF54B0"/>
    <w:rsid w:val="00E7606A"/>
    <w:rsid w:val="00EC548A"/>
    <w:rsid w:val="00EE6C4C"/>
    <w:rsid w:val="00F914E3"/>
    <w:rsid w:val="00FA2EB4"/>
    <w:rsid w:val="00FC3E7A"/>
    <w:rsid w:val="1B68101C"/>
    <w:rsid w:val="31D248C9"/>
    <w:rsid w:val="32F759B0"/>
    <w:rsid w:val="6B466462"/>
    <w:rsid w:val="723051E8"/>
    <w:rsid w:val="724D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804</Words>
  <Characters>823</Characters>
  <Lines>6</Lines>
  <Paragraphs>1</Paragraphs>
  <TotalTime>58</TotalTime>
  <ScaleCrop>false</ScaleCrop>
  <LinksUpToDate>false</LinksUpToDate>
  <CharactersWithSpaces>823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2022-07-07T03:07:00Z</dcterms:created>
  <dc:creator>lenovo</dc:creator>
  <cp:lastModifiedBy>Administrator</cp:lastModifiedBy>
  <dcterms:modified xsi:type="dcterms:W3CDTF">2022-08-31T02:31:03Z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33733D7FC05F41358285CDC26A756BFC</vt:lpwstr>
  </property>
</Properties>
</file>