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0" w:line="4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32"/>
          <w:szCs w:val="32"/>
          <w:lang w:eastAsia="zh-CN"/>
        </w:rPr>
        <w:t>实际种粮农民一次性补贴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32"/>
          <w:szCs w:val="32"/>
        </w:rPr>
        <w:t>绩效目标自评表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ind w:left="0" w:right="0" w:firstLine="0"/>
        <w:jc w:val="center"/>
        <w:textAlignment w:val="auto"/>
        <w:rPr>
          <w:rFonts w:hint="eastAsia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（2021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年度）</w:t>
      </w:r>
    </w:p>
    <w:tbl>
      <w:tblPr>
        <w:tblStyle w:val="5"/>
        <w:tblW w:w="96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585"/>
        <w:gridCol w:w="885"/>
        <w:gridCol w:w="1560"/>
        <w:gridCol w:w="1320"/>
        <w:gridCol w:w="780"/>
        <w:gridCol w:w="377"/>
        <w:gridCol w:w="1108"/>
        <w:gridCol w:w="2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055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转移支付（项目）名称</w:t>
            </w:r>
          </w:p>
        </w:tc>
        <w:tc>
          <w:tcPr>
            <w:tcW w:w="7635" w:type="dxa"/>
            <w:gridSpan w:val="6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5"/>
                <w:szCs w:val="15"/>
              </w:rPr>
              <w:t>中央财政农业生产发展资金转移支付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5"/>
                <w:szCs w:val="15"/>
                <w:lang w:val="en-US" w:eastAsia="zh-CN"/>
              </w:rPr>
              <w:t>--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5"/>
                <w:szCs w:val="15"/>
                <w:lang w:eastAsia="zh-CN"/>
              </w:rPr>
              <w:t>实际种粮农民一次性补贴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055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中央主管部门</w:t>
            </w:r>
          </w:p>
        </w:tc>
        <w:tc>
          <w:tcPr>
            <w:tcW w:w="7635" w:type="dxa"/>
            <w:gridSpan w:val="6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农业农村部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达州市达川区农业技术推广站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055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地方主管部门</w:t>
            </w:r>
          </w:p>
        </w:tc>
        <w:tc>
          <w:tcPr>
            <w:tcW w:w="288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农业农村局</w:t>
            </w:r>
          </w:p>
        </w:tc>
        <w:tc>
          <w:tcPr>
            <w:tcW w:w="1157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资金使用单位</w:t>
            </w:r>
          </w:p>
        </w:tc>
        <w:tc>
          <w:tcPr>
            <w:tcW w:w="3598" w:type="dxa"/>
            <w:gridSpan w:val="2"/>
            <w:tcBorders>
              <w:top w:val="single" w:color="000000" w:sz="8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达州市达川区农业农村局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055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资金情况 （万元）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2265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预算执行率（B/A）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05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1498.71</w:t>
            </w:r>
          </w:p>
        </w:tc>
        <w:tc>
          <w:tcPr>
            <w:tcW w:w="2265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1498.623246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99.99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05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其中：中央财政资金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1498.71</w:t>
            </w:r>
          </w:p>
        </w:tc>
        <w:tc>
          <w:tcPr>
            <w:tcW w:w="2265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05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地方资金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265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05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265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85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目标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情况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4755" w:type="dxa"/>
            <w:gridSpan w:val="4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全年实际完成情况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58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　　对2021年在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达川区境内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利用自有承包地种植水稻的农民以及流转土地种植水稻的大户、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家庭农场、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农民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合作社、农业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企业等新型农业经营主体进行现金补贴。</w:t>
            </w:r>
          </w:p>
        </w:tc>
        <w:tc>
          <w:tcPr>
            <w:tcW w:w="4755" w:type="dxa"/>
            <w:gridSpan w:val="4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　　全年兑付种粮农民一次性补贴82125户，265572.08亩，14986232.46元。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85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指标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8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48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全年实际完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成值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未完成原因和改进措施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8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5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数虽指标</w:t>
            </w:r>
          </w:p>
        </w:tc>
        <w:tc>
          <w:tcPr>
            <w:tcW w:w="288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完成全区水稻种植户补贴　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100</w:t>
            </w:r>
          </w:p>
        </w:tc>
        <w:tc>
          <w:tcPr>
            <w:tcW w:w="148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完成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8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质蛍指标</w:t>
            </w:r>
          </w:p>
        </w:tc>
        <w:tc>
          <w:tcPr>
            <w:tcW w:w="288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完成全区水稻种植户补贴　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100</w:t>
            </w:r>
          </w:p>
        </w:tc>
        <w:tc>
          <w:tcPr>
            <w:tcW w:w="148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完成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8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8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2021年12月前完成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100</w:t>
            </w:r>
          </w:p>
        </w:tc>
        <w:tc>
          <w:tcPr>
            <w:tcW w:w="148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完成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8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8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8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5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经济效益 指标</w:t>
            </w:r>
          </w:p>
        </w:tc>
        <w:tc>
          <w:tcPr>
            <w:tcW w:w="288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提高水稻种植户收入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56.43元/亩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8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社会效益 指标</w:t>
            </w:r>
          </w:p>
        </w:tc>
        <w:tc>
          <w:tcPr>
            <w:tcW w:w="288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提高种粮农户种粮积极性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提高种粮农户种粮积极性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8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生态效益 指标</w:t>
            </w:r>
          </w:p>
        </w:tc>
        <w:tc>
          <w:tcPr>
            <w:tcW w:w="288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减少撂荒地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减少撂荒地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8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可持续影响 指标</w:t>
            </w:r>
          </w:p>
        </w:tc>
        <w:tc>
          <w:tcPr>
            <w:tcW w:w="288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提升种粮户种粮积极性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提升种粮户种粮积极性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  <w:jc w:val="center"/>
        </w:trPr>
        <w:tc>
          <w:tcPr>
            <w:tcW w:w="58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满意 度指 标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服务对象 满意度指标</w:t>
            </w:r>
          </w:p>
        </w:tc>
        <w:tc>
          <w:tcPr>
            <w:tcW w:w="288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服务对象调查户满意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98%</w:t>
            </w:r>
          </w:p>
        </w:tc>
        <w:tc>
          <w:tcPr>
            <w:tcW w:w="148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98%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说明</w:t>
            </w:r>
          </w:p>
        </w:tc>
        <w:tc>
          <w:tcPr>
            <w:tcW w:w="910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eastAsia"/>
        </w:rPr>
      </w:pPr>
    </w:p>
    <w:sectPr>
      <w:footerReference r:id="rId3" w:type="default"/>
      <w:pgSz w:w="11906" w:h="16838"/>
      <w:pgMar w:top="1984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NzM1MDIyMGQxNTMyZjlhNTNlNTZhMjQzM2UyMWEifQ=="/>
  </w:docVars>
  <w:rsids>
    <w:rsidRoot w:val="562D3445"/>
    <w:rsid w:val="1DAF2182"/>
    <w:rsid w:val="27305F57"/>
    <w:rsid w:val="2FEA1C23"/>
    <w:rsid w:val="562D3445"/>
    <w:rsid w:val="62345CA1"/>
    <w:rsid w:val="677A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Heading #2|1"/>
    <w:basedOn w:val="1"/>
    <w:qFormat/>
    <w:uiPriority w:val="0"/>
    <w:pPr>
      <w:widowControl w:val="0"/>
      <w:shd w:val="clear" w:color="auto" w:fill="auto"/>
      <w:spacing w:after="90"/>
      <w:jc w:val="center"/>
      <w:outlineLvl w:val="1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8">
    <w:name w:val="Body text|3"/>
    <w:basedOn w:val="1"/>
    <w:qFormat/>
    <w:uiPriority w:val="0"/>
    <w:pPr>
      <w:widowControl w:val="0"/>
      <w:shd w:val="clear" w:color="auto" w:fill="auto"/>
      <w:jc w:val="center"/>
    </w:pPr>
    <w:rPr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0">
    <w:name w:val="Other|2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15"/>
      <w:szCs w:val="15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qFormat/>
    <w:uiPriority w:val="0"/>
    <w:pPr>
      <w:widowControl w:val="0"/>
      <w:shd w:val="clear" w:color="auto" w:fill="auto"/>
      <w:spacing w:line="262" w:lineRule="auto"/>
      <w:ind w:firstLine="300"/>
    </w:pPr>
    <w:rPr>
      <w:rFonts w:ascii="宋体" w:hAnsi="宋体" w:eastAsia="宋体" w:cs="宋体"/>
      <w:sz w:val="15"/>
      <w:szCs w:val="15"/>
      <w:u w:val="none"/>
      <w:shd w:val="clear" w:color="auto" w:fill="auto"/>
      <w:lang w:val="zh-TW" w:eastAsia="zh-TW" w:bidi="zh-TW"/>
    </w:rPr>
  </w:style>
  <w:style w:type="paragraph" w:customStyle="1" w:styleId="12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1779</Words>
  <Characters>2010</Characters>
  <Lines>0</Lines>
  <Paragraphs>0</Paragraphs>
  <TotalTime>10</TotalTime>
  <ScaleCrop>false</ScaleCrop>
  <LinksUpToDate>false</LinksUpToDate>
  <CharactersWithSpaces>2029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2022-03-23T00:48:00Z</dcterms:created>
  <dc:creator>小河湾湾</dc:creator>
  <cp:lastModifiedBy>Administrator</cp:lastModifiedBy>
  <dcterms:modified xsi:type="dcterms:W3CDTF">2022-08-18T09:09:56Z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27B7D39DB0D241378E7D527360383F6C</vt:lpwstr>
  </property>
</Properties>
</file>