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eastAsia="方正小标宋简体"/>
          <w:color w:val="000000"/>
          <w:sz w:val="72"/>
          <w:szCs w:val="72"/>
        </w:rPr>
      </w:pPr>
      <w:bookmarkStart w:id="0" w:name="_Toc15306267"/>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adjustRightInd w:val="0"/>
        <w:snapToGrid w:val="0"/>
        <w:spacing w:line="360" w:lineRule="auto"/>
        <w:jc w:val="center"/>
        <w:outlineLvl w:val="0"/>
        <w:rPr>
          <w:rFonts w:ascii="方正小标宋_GBK" w:eastAsia="方正小标宋_GBK"/>
          <w:color w:val="000000"/>
          <w:sz w:val="72"/>
          <w:szCs w:val="72"/>
        </w:rPr>
      </w:pPr>
      <w:bookmarkStart w:id="1" w:name="_Toc15377425"/>
      <w:bookmarkStart w:id="2" w:name="_Toc15377193"/>
      <w:bookmarkStart w:id="3" w:name="_Toc15378441"/>
      <w:bookmarkStart w:id="4" w:name="_Toc15396475"/>
      <w:bookmarkStart w:id="5" w:name="_Toc15396597"/>
      <w:r>
        <w:rPr>
          <w:rFonts w:ascii="方正小标宋_GBK" w:eastAsia="方正小标宋_GBK"/>
          <w:color w:val="000000"/>
          <w:sz w:val="72"/>
          <w:szCs w:val="72"/>
        </w:rPr>
        <w:t>2019</w:t>
      </w:r>
      <w:r>
        <w:rPr>
          <w:rFonts w:hint="eastAsia" w:ascii="方正小标宋_GBK" w:eastAsia="方正小标宋_GBK"/>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hint="eastAsia" w:ascii="方正小标宋_GBK" w:eastAsia="方正小标宋_GBK"/>
          <w:color w:val="000000"/>
          <w:sz w:val="72"/>
          <w:szCs w:val="72"/>
          <w:lang w:eastAsia="zh-CN"/>
        </w:rPr>
      </w:pPr>
      <w:bookmarkStart w:id="6" w:name="_Toc15396476"/>
      <w:bookmarkStart w:id="7" w:name="_Toc15377194"/>
      <w:bookmarkStart w:id="8" w:name="_Toc15378442"/>
      <w:bookmarkStart w:id="9" w:name="_Toc15396598"/>
      <w:bookmarkStart w:id="10" w:name="_Toc15377426"/>
      <w:r>
        <w:rPr>
          <w:rFonts w:hint="eastAsia" w:ascii="方正小标宋_GBK" w:eastAsia="方正小标宋_GBK"/>
          <w:color w:val="000000"/>
          <w:sz w:val="72"/>
          <w:szCs w:val="72"/>
        </w:rPr>
        <w:t>达州市达川区</w:t>
      </w:r>
      <w:bookmarkEnd w:id="0"/>
      <w:bookmarkStart w:id="11" w:name="_Toc15306268"/>
      <w:r>
        <w:rPr>
          <w:rFonts w:hint="eastAsia" w:ascii="方正小标宋_GBK" w:eastAsia="方正小标宋_GBK"/>
          <w:color w:val="000000"/>
          <w:sz w:val="72"/>
          <w:szCs w:val="72"/>
          <w:lang w:eastAsia="zh-CN"/>
        </w:rPr>
        <w:t>虎让乡</w:t>
      </w:r>
    </w:p>
    <w:p>
      <w:pPr>
        <w:adjustRightInd w:val="0"/>
        <w:snapToGrid w:val="0"/>
        <w:spacing w:line="360" w:lineRule="auto"/>
        <w:jc w:val="center"/>
        <w:outlineLvl w:val="0"/>
        <w:rPr>
          <w:rFonts w:ascii="方正小标宋_GBK" w:eastAsia="方正小标宋_GBK"/>
          <w:color w:val="000000"/>
          <w:sz w:val="72"/>
          <w:szCs w:val="72"/>
        </w:rPr>
      </w:pPr>
      <w:r>
        <w:rPr>
          <w:rFonts w:hint="eastAsia" w:ascii="方正小标宋_GBK" w:eastAsia="方正小标宋_GBK"/>
          <w:color w:val="000000"/>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_GBK" w:eastAsia="方正小标宋_GBK"/>
          <w:color w:val="000000"/>
          <w:sz w:val="72"/>
          <w:szCs w:val="72"/>
        </w:rPr>
      </w:pPr>
      <w:r>
        <w:rPr>
          <w:rFonts w:hint="eastAsia" w:ascii="方正小标宋_GBK" w:eastAsia="方正小标宋_GBK"/>
          <w:color w:val="000000"/>
          <w:sz w:val="72"/>
          <w:szCs w:val="72"/>
        </w:rPr>
        <w:t>编制说明</w:t>
      </w:r>
    </w:p>
    <w:p>
      <w:pPr>
        <w:widowControl/>
        <w:jc w:val="both"/>
        <w:rPr>
          <w:rFonts w:ascii="方正小标宋简体" w:eastAsia="方正小标宋简体"/>
          <w:color w:val="000000"/>
          <w:sz w:val="36"/>
          <w:szCs w:val="36"/>
        </w:rPr>
      </w:pPr>
    </w:p>
    <w:p>
      <w:pPr>
        <w:widowControl/>
        <w:jc w:val="both"/>
        <w:rPr>
          <w:rFonts w:hint="eastAsia" w:ascii="方正小标宋_GBK" w:eastAsia="方正小标宋_GBK"/>
          <w:color w:val="000000"/>
          <w:sz w:val="44"/>
          <w:szCs w:val="44"/>
        </w:rPr>
      </w:pPr>
    </w:p>
    <w:p>
      <w:pPr>
        <w:widowControl/>
        <w:jc w:val="both"/>
        <w:rPr>
          <w:rFonts w:hint="eastAsia" w:ascii="方正小标宋_GBK" w:eastAsia="方正小标宋_GBK"/>
          <w:color w:val="000000"/>
          <w:sz w:val="44"/>
          <w:szCs w:val="44"/>
        </w:rPr>
      </w:pPr>
      <w:bookmarkStart w:id="72" w:name="_GoBack"/>
      <w:bookmarkEnd w:id="72"/>
    </w:p>
    <w:p>
      <w:pPr>
        <w:widowControl/>
        <w:jc w:val="both"/>
        <w:rPr>
          <w:rFonts w:hint="eastAsia" w:ascii="方正小标宋_GBK" w:eastAsia="方正小标宋_GBK"/>
          <w:color w:val="000000"/>
          <w:sz w:val="44"/>
          <w:szCs w:val="44"/>
        </w:rPr>
      </w:pPr>
    </w:p>
    <w:p>
      <w:pPr>
        <w:widowControl/>
        <w:jc w:val="both"/>
        <w:rPr>
          <w:rFonts w:hint="eastAsia" w:ascii="方正小标宋_GBK" w:eastAsia="方正小标宋_GBK"/>
          <w:color w:val="000000"/>
          <w:sz w:val="44"/>
          <w:szCs w:val="44"/>
        </w:rPr>
      </w:pPr>
    </w:p>
    <w:p>
      <w:pPr>
        <w:widowControl/>
        <w:jc w:val="center"/>
        <w:rPr>
          <w:rFonts w:ascii="黑体" w:eastAsia="黑体"/>
          <w:color w:val="000000"/>
          <w:sz w:val="48"/>
          <w:szCs w:val="48"/>
        </w:rPr>
      </w:pPr>
      <w:bookmarkStart w:id="12" w:name="_Toc15377196"/>
      <w:bookmarkStart w:id="13" w:name="_Toc15396599"/>
      <w:r>
        <w:rPr>
          <w:rFonts w:hint="eastAsia" w:ascii="黑体" w:eastAsia="黑体"/>
          <w:color w:val="000000"/>
          <w:sz w:val="48"/>
          <w:szCs w:val="48"/>
        </w:rPr>
        <w:t>目录</w:t>
      </w:r>
    </w:p>
    <w:p>
      <w:pPr>
        <w:widowControl/>
        <w:jc w:val="center"/>
        <w:rPr>
          <w:rFonts w:ascii="黑体" w:eastAsia="黑体" w:cs="Arial"/>
          <w:sz w:val="28"/>
          <w:szCs w:val="28"/>
        </w:rPr>
      </w:pPr>
      <w:r>
        <w:rPr>
          <w:rFonts w:ascii="黑体" w:eastAsia="黑体"/>
          <w:color w:val="000000"/>
          <w:sz w:val="48"/>
          <w:szCs w:val="48"/>
        </w:rPr>
        <w:fldChar w:fldCharType="begin"/>
      </w:r>
      <w:r>
        <w:rPr>
          <w:rFonts w:ascii="黑体" w:eastAsia="黑体"/>
          <w:color w:val="000000"/>
          <w:sz w:val="48"/>
          <w:szCs w:val="48"/>
        </w:rPr>
        <w:instrText xml:space="preserve"> TOC \o "1-2" \h \z \u </w:instrText>
      </w:r>
      <w:r>
        <w:rPr>
          <w:rFonts w:ascii="黑体" w:eastAsia="黑体"/>
          <w:color w:val="000000"/>
          <w:sz w:val="48"/>
          <w:szCs w:val="48"/>
        </w:rPr>
        <w:fldChar w:fldCharType="separate"/>
      </w:r>
    </w:p>
    <w:p>
      <w:pPr>
        <w:pStyle w:val="10"/>
      </w:pPr>
      <w:r>
        <w:rPr>
          <w:rFonts w:hint="eastAsia"/>
        </w:rPr>
        <w:t>公开时间：20</w:t>
      </w:r>
      <w:r>
        <w:rPr>
          <w:rFonts w:hint="eastAsia"/>
          <w:lang w:val="en-US" w:eastAsia="zh-CN"/>
        </w:rPr>
        <w:t>20</w:t>
      </w:r>
      <w:r>
        <w:rPr>
          <w:rFonts w:hint="eastAsia"/>
        </w:rPr>
        <w:t>年</w:t>
      </w:r>
      <w:r>
        <w:t>9</w:t>
      </w:r>
      <w:r>
        <w:rPr>
          <w:rFonts w:hint="eastAsia"/>
        </w:rPr>
        <w:t>月</w:t>
      </w:r>
      <w:r>
        <w:t>1</w:t>
      </w:r>
      <w:r>
        <w:rPr>
          <w:rFonts w:hint="eastAsia"/>
          <w:lang w:val="en-US" w:eastAsia="zh-CN"/>
        </w:rPr>
        <w:t>5</w:t>
      </w:r>
      <w:r>
        <w:rPr>
          <w:rFonts w:hint="eastAsia"/>
        </w:rPr>
        <w:t>日</w:t>
      </w:r>
    </w:p>
    <w:p/>
    <w:p>
      <w:pPr>
        <w:pStyle w:val="10"/>
        <w:rPr>
          <w:rFonts w:cs="Arial"/>
        </w:rPr>
      </w:pPr>
      <w:r>
        <w:fldChar w:fldCharType="begin"/>
      </w:r>
      <w:r>
        <w:instrText xml:space="preserve"> HYPERLINK \l "_Toc15396599" </w:instrText>
      </w:r>
      <w:r>
        <w:fldChar w:fldCharType="separate"/>
      </w:r>
      <w:r>
        <w:rPr>
          <w:rFonts w:hint="eastAsia"/>
        </w:rPr>
        <w:t>第一部分部门概况</w:t>
      </w:r>
      <w:r>
        <w:tab/>
      </w:r>
      <w:r>
        <w:rPr>
          <w:rFonts w:hint="eastAsia"/>
        </w:rPr>
        <w:t>4</w:t>
      </w:r>
      <w:r>
        <w:rPr>
          <w:rFonts w:hint="eastAsia"/>
        </w:rPr>
        <w:fldChar w:fldCharType="end"/>
      </w:r>
    </w:p>
    <w:p>
      <w:pPr>
        <w:pStyle w:val="11"/>
        <w:rPr>
          <w:rFonts w:ascii="仿宋" w:eastAsia="仿宋" w:cs="Arial"/>
          <w:sz w:val="28"/>
          <w:szCs w:val="28"/>
        </w:rPr>
      </w:pPr>
      <w:r>
        <w:fldChar w:fldCharType="begin"/>
      </w:r>
      <w:r>
        <w:instrText xml:space="preserve"> HYPERLINK \l "_Toc15396600" </w:instrText>
      </w:r>
      <w:r>
        <w:fldChar w:fldCharType="separate"/>
      </w:r>
      <w:r>
        <w:rPr>
          <w:rFonts w:hint="eastAsia" w:ascii="仿宋" w:eastAsia="仿宋"/>
          <w:sz w:val="28"/>
          <w:szCs w:val="28"/>
        </w:rPr>
        <w:t>一、基本职能及主要工作</w:t>
      </w:r>
      <w:r>
        <w:rPr>
          <w:rFonts w:ascii="仿宋" w:eastAsia="仿宋"/>
          <w:sz w:val="28"/>
          <w:szCs w:val="28"/>
        </w:rPr>
        <w:tab/>
      </w:r>
      <w:r>
        <w:rPr>
          <w:rFonts w:hint="eastAsia" w:ascii="仿宋" w:eastAsia="仿宋"/>
          <w:sz w:val="28"/>
          <w:szCs w:val="28"/>
        </w:rPr>
        <w:t>4</w:t>
      </w:r>
      <w:r>
        <w:rPr>
          <w:rFonts w:hint="eastAsia" w:ascii="仿宋" w:eastAsia="仿宋"/>
          <w:sz w:val="28"/>
          <w:szCs w:val="28"/>
        </w:rPr>
        <w:fldChar w:fldCharType="end"/>
      </w:r>
    </w:p>
    <w:p>
      <w:pPr>
        <w:pStyle w:val="11"/>
        <w:rPr>
          <w:rFonts w:ascii="仿宋" w:eastAsia="仿宋" w:cs="Arial"/>
          <w:sz w:val="28"/>
          <w:szCs w:val="28"/>
        </w:rPr>
      </w:pPr>
      <w:r>
        <w:fldChar w:fldCharType="begin"/>
      </w:r>
      <w:r>
        <w:instrText xml:space="preserve"> HYPERLINK \l "_Toc15396601" </w:instrText>
      </w:r>
      <w:r>
        <w:fldChar w:fldCharType="separate"/>
      </w:r>
      <w:r>
        <w:rPr>
          <w:rFonts w:hint="eastAsia" w:ascii="仿宋" w:eastAsia="仿宋"/>
          <w:sz w:val="28"/>
          <w:szCs w:val="28"/>
        </w:rPr>
        <w:t>二、机构设置</w:t>
      </w:r>
      <w:r>
        <w:rPr>
          <w:rFonts w:ascii="仿宋" w:eastAsia="仿宋"/>
          <w:sz w:val="28"/>
          <w:szCs w:val="28"/>
        </w:rPr>
        <w:tab/>
      </w:r>
      <w:r>
        <w:rPr>
          <w:rFonts w:hint="eastAsia" w:ascii="仿宋" w:eastAsia="仿宋"/>
          <w:sz w:val="28"/>
          <w:szCs w:val="28"/>
          <w:lang w:val="en-US" w:eastAsia="zh-CN"/>
        </w:rPr>
        <w:t>7</w:t>
      </w:r>
      <w:r>
        <w:rPr>
          <w:rFonts w:ascii="仿宋" w:eastAsia="仿宋"/>
          <w:sz w:val="28"/>
          <w:szCs w:val="28"/>
        </w:rPr>
        <w:fldChar w:fldCharType="end"/>
      </w:r>
    </w:p>
    <w:p>
      <w:pPr>
        <w:pStyle w:val="10"/>
      </w:pPr>
      <w:r>
        <w:fldChar w:fldCharType="begin"/>
      </w:r>
      <w:r>
        <w:instrText xml:space="preserve"> HYPERLINK \l "_Toc15396602" </w:instrText>
      </w:r>
      <w:r>
        <w:fldChar w:fldCharType="separate"/>
      </w:r>
      <w:r>
        <w:rPr>
          <w:rFonts w:hint="eastAsia"/>
        </w:rPr>
        <w:t>第二部分</w:t>
      </w:r>
      <w:r>
        <w:t xml:space="preserve"> 201</w:t>
      </w:r>
      <w:r>
        <w:rPr>
          <w:rFonts w:hint="eastAsia"/>
          <w:lang w:val="en-US" w:eastAsia="zh-CN"/>
        </w:rPr>
        <w:t>9</w:t>
      </w:r>
      <w:r>
        <w:rPr>
          <w:rFonts w:hint="eastAsia"/>
        </w:rPr>
        <w:t>年度部门决算情况说明</w:t>
      </w:r>
      <w:r>
        <w:tab/>
      </w:r>
      <w:r>
        <w:rPr>
          <w:rFonts w:hint="eastAsia"/>
          <w:lang w:val="en-US" w:eastAsia="zh-CN"/>
        </w:rPr>
        <w:t>8</w:t>
      </w:r>
      <w:r>
        <w:fldChar w:fldCharType="end"/>
      </w:r>
    </w:p>
    <w:p>
      <w:pPr>
        <w:pStyle w:val="11"/>
        <w:rPr>
          <w:rFonts w:ascii="仿宋" w:eastAsia="仿宋" w:cs="Arial"/>
          <w:sz w:val="28"/>
          <w:szCs w:val="28"/>
        </w:rPr>
      </w:pPr>
      <w:r>
        <w:fldChar w:fldCharType="begin"/>
      </w:r>
      <w:r>
        <w:instrText xml:space="preserve"> HYPERLINK \l "_Toc15396603" </w:instrText>
      </w:r>
      <w:r>
        <w:fldChar w:fldCharType="separate"/>
      </w:r>
      <w:r>
        <w:rPr>
          <w:rFonts w:hint="eastAsia" w:ascii="仿宋" w:eastAsia="仿宋" w:cs="Times New Roman"/>
          <w:bCs/>
          <w:sz w:val="28"/>
          <w:szCs w:val="28"/>
        </w:rPr>
        <w:t>一、</w:t>
      </w:r>
      <w:r>
        <w:rPr>
          <w:rFonts w:hint="eastAsia" w:ascii="仿宋" w:eastAsia="仿宋"/>
          <w:sz w:val="28"/>
          <w:szCs w:val="28"/>
        </w:rPr>
        <w:t>收</w:t>
      </w:r>
      <w:r>
        <w:rPr>
          <w:rFonts w:hint="eastAsia" w:ascii="仿宋" w:eastAsia="仿宋" w:cs="Times New Roman"/>
          <w:bCs/>
          <w:sz w:val="28"/>
          <w:szCs w:val="28"/>
        </w:rPr>
        <w:t>入支出决算总体情况说明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_Toc15396603 \h </w:instrText>
      </w:r>
      <w:r>
        <w:rPr>
          <w:rFonts w:ascii="仿宋" w:eastAsia="仿宋"/>
          <w:sz w:val="28"/>
          <w:szCs w:val="28"/>
        </w:rPr>
        <w:fldChar w:fldCharType="separate"/>
      </w:r>
      <w:r>
        <w:rPr>
          <w:rFonts w:ascii="仿宋" w:eastAsia="仿宋"/>
          <w:sz w:val="28"/>
          <w:szCs w:val="28"/>
        </w:rPr>
        <w:t>8</w:t>
      </w:r>
      <w:r>
        <w:rPr>
          <w:rFonts w:ascii="仿宋" w:eastAsia="仿宋"/>
          <w:sz w:val="28"/>
          <w:szCs w:val="28"/>
        </w:rPr>
        <w:fldChar w:fldCharType="end"/>
      </w:r>
      <w:r>
        <w:rPr>
          <w:rFonts w:ascii="仿宋" w:eastAsia="仿宋"/>
          <w:sz w:val="28"/>
          <w:szCs w:val="28"/>
        </w:rPr>
        <w:fldChar w:fldCharType="end"/>
      </w:r>
    </w:p>
    <w:p>
      <w:pPr>
        <w:pStyle w:val="11"/>
        <w:rPr>
          <w:rFonts w:ascii="仿宋" w:eastAsia="仿宋" w:cs="Arial"/>
          <w:sz w:val="28"/>
          <w:szCs w:val="28"/>
        </w:rPr>
      </w:pPr>
      <w:r>
        <w:fldChar w:fldCharType="begin"/>
      </w:r>
      <w:r>
        <w:instrText xml:space="preserve"> HYPERLINK \l "_Toc15396604" </w:instrText>
      </w:r>
      <w:r>
        <w:fldChar w:fldCharType="separate"/>
      </w:r>
      <w:r>
        <w:rPr>
          <w:rFonts w:hint="eastAsia" w:ascii="仿宋" w:eastAsia="仿宋" w:cs="Times New Roman"/>
          <w:bCs/>
          <w:sz w:val="28"/>
          <w:szCs w:val="28"/>
        </w:rPr>
        <w:t>二、</w:t>
      </w:r>
      <w:r>
        <w:rPr>
          <w:rFonts w:hint="eastAsia" w:ascii="仿宋" w:eastAsia="仿宋"/>
          <w:sz w:val="28"/>
          <w:szCs w:val="28"/>
        </w:rPr>
        <w:t>收</w:t>
      </w:r>
      <w:r>
        <w:rPr>
          <w:rFonts w:hint="eastAsia" w:ascii="仿宋" w:eastAsia="仿宋" w:cs="Times New Roman"/>
          <w:bCs/>
          <w:sz w:val="28"/>
          <w:szCs w:val="28"/>
        </w:rPr>
        <w:t>入决算情况说明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_Toc15396604 \h </w:instrText>
      </w:r>
      <w:r>
        <w:rPr>
          <w:rFonts w:ascii="仿宋" w:eastAsia="仿宋"/>
          <w:sz w:val="28"/>
          <w:szCs w:val="28"/>
        </w:rPr>
        <w:fldChar w:fldCharType="separate"/>
      </w:r>
      <w:r>
        <w:rPr>
          <w:rFonts w:ascii="仿宋" w:eastAsia="仿宋"/>
          <w:sz w:val="28"/>
          <w:szCs w:val="28"/>
        </w:rPr>
        <w:t>8</w:t>
      </w:r>
      <w:r>
        <w:rPr>
          <w:rFonts w:ascii="仿宋" w:eastAsia="仿宋"/>
          <w:sz w:val="28"/>
          <w:szCs w:val="28"/>
        </w:rPr>
        <w:fldChar w:fldCharType="end"/>
      </w:r>
      <w:r>
        <w:rPr>
          <w:rFonts w:ascii="仿宋" w:eastAsia="仿宋"/>
          <w:sz w:val="28"/>
          <w:szCs w:val="28"/>
        </w:rPr>
        <w:fldChar w:fldCharType="end"/>
      </w:r>
    </w:p>
    <w:p>
      <w:pPr>
        <w:pStyle w:val="11"/>
        <w:rPr>
          <w:rFonts w:ascii="仿宋" w:eastAsia="仿宋" w:cs="Arial"/>
          <w:sz w:val="28"/>
          <w:szCs w:val="28"/>
        </w:rPr>
      </w:pPr>
      <w:r>
        <w:fldChar w:fldCharType="begin"/>
      </w:r>
      <w:r>
        <w:instrText xml:space="preserve"> HYPERLINK \l "_Toc15396605" </w:instrText>
      </w:r>
      <w:r>
        <w:fldChar w:fldCharType="separate"/>
      </w:r>
      <w:r>
        <w:rPr>
          <w:rFonts w:hint="eastAsia" w:ascii="仿宋" w:eastAsia="仿宋" w:cs="Times New Roman"/>
          <w:bCs/>
          <w:sz w:val="28"/>
          <w:szCs w:val="28"/>
        </w:rPr>
        <w:t>三、</w:t>
      </w:r>
      <w:r>
        <w:rPr>
          <w:rFonts w:hint="eastAsia" w:ascii="仿宋" w:eastAsia="仿宋"/>
          <w:sz w:val="28"/>
          <w:szCs w:val="28"/>
        </w:rPr>
        <w:t>支</w:t>
      </w:r>
      <w:r>
        <w:rPr>
          <w:rFonts w:hint="eastAsia" w:ascii="仿宋" w:eastAsia="仿宋" w:cs="Times New Roman"/>
          <w:bCs/>
          <w:sz w:val="28"/>
          <w:szCs w:val="28"/>
        </w:rPr>
        <w:t>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_Toc15396605 \h </w:instrText>
      </w:r>
      <w:r>
        <w:rPr>
          <w:rFonts w:ascii="仿宋" w:eastAsia="仿宋"/>
          <w:sz w:val="28"/>
          <w:szCs w:val="28"/>
        </w:rPr>
        <w:fldChar w:fldCharType="separate"/>
      </w:r>
      <w:r>
        <w:rPr>
          <w:rFonts w:ascii="仿宋" w:eastAsia="仿宋"/>
          <w:sz w:val="28"/>
          <w:szCs w:val="28"/>
        </w:rPr>
        <w:t>8</w:t>
      </w:r>
      <w:r>
        <w:rPr>
          <w:rFonts w:ascii="仿宋" w:eastAsia="仿宋"/>
          <w:sz w:val="28"/>
          <w:szCs w:val="28"/>
        </w:rPr>
        <w:fldChar w:fldCharType="end"/>
      </w:r>
      <w:r>
        <w:rPr>
          <w:rFonts w:ascii="仿宋" w:eastAsia="仿宋"/>
          <w:sz w:val="28"/>
          <w:szCs w:val="28"/>
        </w:rPr>
        <w:fldChar w:fldCharType="end"/>
      </w:r>
    </w:p>
    <w:p>
      <w:pPr>
        <w:pStyle w:val="11"/>
        <w:rPr>
          <w:rFonts w:ascii="仿宋" w:eastAsia="仿宋" w:cs="Arial"/>
          <w:sz w:val="28"/>
          <w:szCs w:val="28"/>
        </w:rPr>
      </w:pPr>
      <w:r>
        <w:fldChar w:fldCharType="begin"/>
      </w:r>
      <w:r>
        <w:instrText xml:space="preserve"> HYPERLINK \l "_Toc15396606" </w:instrText>
      </w:r>
      <w:r>
        <w:fldChar w:fldCharType="separate"/>
      </w:r>
      <w:r>
        <w:rPr>
          <w:rFonts w:hint="eastAsia" w:ascii="仿宋" w:eastAsia="仿宋"/>
          <w:sz w:val="28"/>
          <w:szCs w:val="28"/>
        </w:rPr>
        <w:t>四、财</w:t>
      </w:r>
      <w:r>
        <w:rPr>
          <w:rFonts w:hint="eastAsia" w:ascii="仿宋" w:eastAsia="仿宋" w:cs="Times New Roman"/>
          <w:bCs/>
          <w:sz w:val="28"/>
          <w:szCs w:val="28"/>
        </w:rPr>
        <w:t>政拨款收入支出决算总体情况说明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_Toc15396606 \h </w:instrText>
      </w:r>
      <w:r>
        <w:rPr>
          <w:rFonts w:ascii="仿宋" w:eastAsia="仿宋"/>
          <w:sz w:val="28"/>
          <w:szCs w:val="28"/>
        </w:rPr>
        <w:fldChar w:fldCharType="separate"/>
      </w:r>
      <w:r>
        <w:rPr>
          <w:rFonts w:ascii="仿宋" w:eastAsia="仿宋"/>
          <w:sz w:val="28"/>
          <w:szCs w:val="28"/>
        </w:rPr>
        <w:t>8</w:t>
      </w:r>
      <w:r>
        <w:rPr>
          <w:rFonts w:ascii="仿宋" w:eastAsia="仿宋"/>
          <w:sz w:val="28"/>
          <w:szCs w:val="28"/>
        </w:rPr>
        <w:fldChar w:fldCharType="end"/>
      </w:r>
      <w:r>
        <w:rPr>
          <w:rFonts w:ascii="仿宋" w:eastAsia="仿宋"/>
          <w:sz w:val="28"/>
          <w:szCs w:val="28"/>
        </w:rPr>
        <w:fldChar w:fldCharType="end"/>
      </w:r>
    </w:p>
    <w:p>
      <w:pPr>
        <w:pStyle w:val="11"/>
        <w:rPr>
          <w:rFonts w:ascii="仿宋" w:eastAsia="仿宋" w:cs="Arial"/>
          <w:sz w:val="28"/>
          <w:szCs w:val="28"/>
        </w:rPr>
      </w:pPr>
      <w:r>
        <w:fldChar w:fldCharType="begin"/>
      </w:r>
      <w:r>
        <w:instrText xml:space="preserve"> HYPERLINK \l "_Toc15396607" </w:instrText>
      </w:r>
      <w:r>
        <w:fldChar w:fldCharType="separate"/>
      </w:r>
      <w:r>
        <w:rPr>
          <w:rFonts w:hint="eastAsia" w:ascii="仿宋" w:eastAsia="仿宋"/>
          <w:sz w:val="28"/>
          <w:szCs w:val="28"/>
        </w:rPr>
        <w:t>五、一</w:t>
      </w:r>
      <w:r>
        <w:rPr>
          <w:rFonts w:hint="eastAsia" w:ascii="仿宋" w:eastAsia="仿宋" w:cs="Times New Roman"/>
          <w:bCs/>
          <w:sz w:val="28"/>
          <w:szCs w:val="28"/>
        </w:rPr>
        <w:t>般公共预算财政拨款支出决算情况说明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_Toc15396607 \h </w:instrText>
      </w:r>
      <w:r>
        <w:rPr>
          <w:rFonts w:ascii="仿宋" w:eastAsia="仿宋"/>
          <w:sz w:val="28"/>
          <w:szCs w:val="28"/>
        </w:rPr>
        <w:fldChar w:fldCharType="separate"/>
      </w:r>
      <w:r>
        <w:rPr>
          <w:rFonts w:ascii="仿宋" w:eastAsia="仿宋"/>
          <w:sz w:val="28"/>
          <w:szCs w:val="28"/>
        </w:rPr>
        <w:t>8</w:t>
      </w:r>
      <w:r>
        <w:rPr>
          <w:rFonts w:ascii="仿宋" w:eastAsia="仿宋"/>
          <w:sz w:val="28"/>
          <w:szCs w:val="28"/>
        </w:rPr>
        <w:fldChar w:fldCharType="end"/>
      </w:r>
      <w:r>
        <w:rPr>
          <w:rFonts w:ascii="仿宋" w:eastAsia="仿宋"/>
          <w:sz w:val="28"/>
          <w:szCs w:val="28"/>
        </w:rPr>
        <w:fldChar w:fldCharType="end"/>
      </w:r>
    </w:p>
    <w:p>
      <w:pPr>
        <w:pStyle w:val="11"/>
        <w:rPr>
          <w:rFonts w:ascii="仿宋" w:eastAsia="仿宋" w:cs="Arial"/>
          <w:sz w:val="28"/>
          <w:szCs w:val="28"/>
        </w:rPr>
      </w:pPr>
      <w:r>
        <w:fldChar w:fldCharType="begin"/>
      </w:r>
      <w:r>
        <w:instrText xml:space="preserve"> HYPERLINK \l "_Toc15396608" </w:instrText>
      </w:r>
      <w:r>
        <w:fldChar w:fldCharType="separate"/>
      </w:r>
      <w:r>
        <w:rPr>
          <w:rFonts w:hint="eastAsia" w:ascii="仿宋" w:eastAsia="仿宋"/>
          <w:sz w:val="28"/>
          <w:szCs w:val="28"/>
        </w:rPr>
        <w:t>六、一</w:t>
      </w:r>
      <w:r>
        <w:rPr>
          <w:rFonts w:hint="eastAsia" w:ascii="仿宋" w:eastAsia="仿宋" w:cs="Times New Roman"/>
          <w:bCs/>
          <w:sz w:val="28"/>
          <w:szCs w:val="28"/>
        </w:rPr>
        <w:t>般公共预算财政拨款基本支出决算情况说明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_Toc15396608 \h </w:instrText>
      </w:r>
      <w:r>
        <w:rPr>
          <w:rFonts w:ascii="仿宋" w:eastAsia="仿宋"/>
          <w:sz w:val="28"/>
          <w:szCs w:val="28"/>
        </w:rPr>
        <w:fldChar w:fldCharType="separate"/>
      </w:r>
      <w:r>
        <w:rPr>
          <w:rFonts w:ascii="仿宋" w:eastAsia="仿宋"/>
          <w:sz w:val="28"/>
          <w:szCs w:val="28"/>
        </w:rPr>
        <w:t>12</w:t>
      </w:r>
      <w:r>
        <w:rPr>
          <w:rFonts w:ascii="仿宋" w:eastAsia="仿宋"/>
          <w:sz w:val="28"/>
          <w:szCs w:val="28"/>
        </w:rPr>
        <w:fldChar w:fldCharType="end"/>
      </w:r>
      <w:r>
        <w:rPr>
          <w:rFonts w:ascii="仿宋" w:eastAsia="仿宋"/>
          <w:sz w:val="28"/>
          <w:szCs w:val="28"/>
        </w:rPr>
        <w:fldChar w:fldCharType="end"/>
      </w:r>
    </w:p>
    <w:p>
      <w:pPr>
        <w:pStyle w:val="11"/>
        <w:rPr>
          <w:rFonts w:ascii="仿宋" w:eastAsia="仿宋" w:cs="Arial"/>
          <w:sz w:val="28"/>
          <w:szCs w:val="28"/>
        </w:rPr>
      </w:pPr>
      <w:r>
        <w:fldChar w:fldCharType="begin"/>
      </w:r>
      <w:r>
        <w:instrText xml:space="preserve"> HYPERLINK \l "_Toc15396609" </w:instrText>
      </w:r>
      <w:r>
        <w:fldChar w:fldCharType="separate"/>
      </w:r>
      <w:r>
        <w:rPr>
          <w:rFonts w:hint="eastAsia" w:ascii="仿宋" w:eastAsia="仿宋"/>
          <w:sz w:val="28"/>
          <w:szCs w:val="28"/>
        </w:rPr>
        <w:t>七、</w:t>
      </w:r>
      <w:r>
        <w:rPr>
          <w:rFonts w:ascii="仿宋" w:eastAsia="仿宋"/>
          <w:sz w:val="28"/>
          <w:szCs w:val="28"/>
        </w:rPr>
        <w:t>“</w:t>
      </w:r>
      <w:r>
        <w:rPr>
          <w:rFonts w:hint="eastAsia" w:ascii="仿宋" w:eastAsia="仿宋" w:cs="Times New Roman"/>
          <w:bCs/>
          <w:sz w:val="28"/>
          <w:szCs w:val="28"/>
        </w:rPr>
        <w:t>三公”经费财政拨款支出决算情况说明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_Toc15396609 \h </w:instrText>
      </w:r>
      <w:r>
        <w:rPr>
          <w:rFonts w:ascii="仿宋" w:eastAsia="仿宋"/>
          <w:sz w:val="28"/>
          <w:szCs w:val="28"/>
        </w:rPr>
        <w:fldChar w:fldCharType="separate"/>
      </w:r>
      <w:r>
        <w:rPr>
          <w:rFonts w:ascii="仿宋" w:eastAsia="仿宋"/>
          <w:sz w:val="28"/>
          <w:szCs w:val="28"/>
        </w:rPr>
        <w:t>13</w:t>
      </w:r>
      <w:r>
        <w:rPr>
          <w:rFonts w:ascii="仿宋" w:eastAsia="仿宋"/>
          <w:sz w:val="28"/>
          <w:szCs w:val="28"/>
        </w:rPr>
        <w:fldChar w:fldCharType="end"/>
      </w:r>
      <w:r>
        <w:rPr>
          <w:rFonts w:ascii="仿宋" w:eastAsia="仿宋"/>
          <w:sz w:val="28"/>
          <w:szCs w:val="28"/>
        </w:rPr>
        <w:fldChar w:fldCharType="end"/>
      </w:r>
    </w:p>
    <w:p>
      <w:pPr>
        <w:pStyle w:val="11"/>
        <w:rPr>
          <w:rFonts w:ascii="仿宋" w:eastAsia="仿宋" w:cs="Arial"/>
          <w:sz w:val="28"/>
          <w:szCs w:val="28"/>
        </w:rPr>
      </w:pPr>
      <w:r>
        <w:fldChar w:fldCharType="begin"/>
      </w:r>
      <w:r>
        <w:instrText xml:space="preserve"> HYPERLINK \l "_Toc15396610" </w:instrText>
      </w:r>
      <w:r>
        <w:fldChar w:fldCharType="separate"/>
      </w:r>
      <w:r>
        <w:rPr>
          <w:rFonts w:hint="eastAsia" w:ascii="仿宋" w:eastAsia="仿宋"/>
          <w:sz w:val="28"/>
          <w:szCs w:val="28"/>
        </w:rPr>
        <w:t>八、</w:t>
      </w:r>
      <w:r>
        <w:rPr>
          <w:rFonts w:hint="eastAsia" w:ascii="仿宋" w:eastAsia="仿宋" w:cs="Times New Roman"/>
          <w:bCs/>
          <w:sz w:val="28"/>
          <w:szCs w:val="28"/>
        </w:rPr>
        <w:t>政府性基金预算支出决算情况说明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_Toc15396610 \h </w:instrText>
      </w:r>
      <w:r>
        <w:rPr>
          <w:rFonts w:ascii="仿宋" w:eastAsia="仿宋"/>
          <w:sz w:val="28"/>
          <w:szCs w:val="28"/>
        </w:rPr>
        <w:fldChar w:fldCharType="separate"/>
      </w:r>
      <w:r>
        <w:rPr>
          <w:rFonts w:ascii="仿宋" w:eastAsia="仿宋"/>
          <w:sz w:val="28"/>
          <w:szCs w:val="28"/>
        </w:rPr>
        <w:t>15</w:t>
      </w:r>
      <w:r>
        <w:rPr>
          <w:rFonts w:ascii="仿宋" w:eastAsia="仿宋"/>
          <w:sz w:val="28"/>
          <w:szCs w:val="28"/>
        </w:rPr>
        <w:fldChar w:fldCharType="end"/>
      </w:r>
      <w:r>
        <w:rPr>
          <w:rFonts w:ascii="仿宋" w:eastAsia="仿宋"/>
          <w:sz w:val="28"/>
          <w:szCs w:val="28"/>
        </w:rPr>
        <w:fldChar w:fldCharType="end"/>
      </w:r>
    </w:p>
    <w:p>
      <w:pPr>
        <w:pStyle w:val="11"/>
        <w:rPr>
          <w:rFonts w:ascii="仿宋" w:eastAsia="仿宋" w:cs="Arial"/>
          <w:sz w:val="28"/>
          <w:szCs w:val="28"/>
        </w:rPr>
      </w:pPr>
      <w:r>
        <w:fldChar w:fldCharType="begin"/>
      </w:r>
      <w:r>
        <w:instrText xml:space="preserve"> HYPERLINK \l "_Toc15396611" </w:instrText>
      </w:r>
      <w:r>
        <w:fldChar w:fldCharType="separate"/>
      </w:r>
      <w:r>
        <w:rPr>
          <w:rFonts w:hint="eastAsia" w:ascii="仿宋" w:eastAsia="仿宋" w:cs="Times New Roman"/>
          <w:bCs/>
          <w:sz w:val="28"/>
          <w:szCs w:val="28"/>
        </w:rPr>
        <w:t>九、</w:t>
      </w:r>
      <w:r>
        <w:rPr>
          <w:rFonts w:hint="eastAsia" w:ascii="仿宋" w:eastAsia="仿宋"/>
          <w:sz w:val="28"/>
          <w:szCs w:val="28"/>
        </w:rPr>
        <w:t xml:space="preserve"> 国</w:t>
      </w:r>
      <w:r>
        <w:rPr>
          <w:rFonts w:hint="eastAsia" w:ascii="仿宋" w:eastAsia="仿宋" w:cs="Times New Roman"/>
          <w:bCs/>
          <w:sz w:val="28"/>
          <w:szCs w:val="28"/>
        </w:rPr>
        <w:t>有资本经营预算支出决算情况说明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_Toc15396611 \h </w:instrText>
      </w:r>
      <w:r>
        <w:rPr>
          <w:rFonts w:ascii="仿宋" w:eastAsia="仿宋"/>
          <w:sz w:val="28"/>
          <w:szCs w:val="28"/>
        </w:rPr>
        <w:fldChar w:fldCharType="separate"/>
      </w:r>
      <w:r>
        <w:rPr>
          <w:rFonts w:ascii="仿宋" w:eastAsia="仿宋"/>
          <w:sz w:val="28"/>
          <w:szCs w:val="28"/>
        </w:rPr>
        <w:t>15</w:t>
      </w:r>
      <w:r>
        <w:rPr>
          <w:rFonts w:ascii="仿宋" w:eastAsia="仿宋"/>
          <w:sz w:val="28"/>
          <w:szCs w:val="28"/>
        </w:rPr>
        <w:fldChar w:fldCharType="end"/>
      </w:r>
      <w:r>
        <w:rPr>
          <w:rFonts w:ascii="仿宋" w:eastAsia="仿宋"/>
          <w:sz w:val="28"/>
          <w:szCs w:val="28"/>
        </w:rPr>
        <w:fldChar w:fldCharType="end"/>
      </w:r>
    </w:p>
    <w:p>
      <w:pPr>
        <w:pStyle w:val="11"/>
      </w:pPr>
      <w:r>
        <w:fldChar w:fldCharType="begin"/>
      </w:r>
      <w:r>
        <w:instrText xml:space="preserve"> HYPERLINK \l "_Toc15396611" </w:instrText>
      </w:r>
      <w:r>
        <w:fldChar w:fldCharType="separate"/>
      </w:r>
      <w:r>
        <w:rPr>
          <w:rFonts w:hint="eastAsia" w:ascii="仿宋" w:eastAsia="仿宋" w:cs="Times New Roman"/>
          <w:bCs/>
          <w:sz w:val="28"/>
          <w:szCs w:val="28"/>
        </w:rPr>
        <w:t>十、</w:t>
      </w:r>
      <w:r>
        <w:rPr>
          <w:rFonts w:hint="eastAsia" w:ascii="仿宋" w:eastAsia="仿宋"/>
          <w:sz w:val="28"/>
          <w:szCs w:val="28"/>
        </w:rPr>
        <w:t>预算绩效</w:t>
      </w:r>
      <w:r>
        <w:rPr>
          <w:rFonts w:hint="eastAsia" w:ascii="仿宋" w:eastAsia="仿宋" w:cs="Times New Roman"/>
          <w:bCs/>
          <w:sz w:val="28"/>
          <w:szCs w:val="28"/>
        </w:rPr>
        <w:t>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_Toc15396611 \h </w:instrText>
      </w:r>
      <w:r>
        <w:rPr>
          <w:rFonts w:ascii="仿宋" w:eastAsia="仿宋"/>
          <w:sz w:val="28"/>
          <w:szCs w:val="28"/>
        </w:rPr>
        <w:fldChar w:fldCharType="separate"/>
      </w:r>
      <w:r>
        <w:rPr>
          <w:rFonts w:ascii="仿宋" w:eastAsia="仿宋"/>
          <w:sz w:val="28"/>
          <w:szCs w:val="28"/>
        </w:rPr>
        <w:t>15</w:t>
      </w:r>
      <w:r>
        <w:rPr>
          <w:rFonts w:ascii="仿宋" w:eastAsia="仿宋"/>
          <w:sz w:val="28"/>
          <w:szCs w:val="28"/>
        </w:rPr>
        <w:fldChar w:fldCharType="end"/>
      </w:r>
      <w:r>
        <w:rPr>
          <w:rFonts w:ascii="仿宋" w:eastAsia="仿宋"/>
          <w:sz w:val="28"/>
          <w:szCs w:val="28"/>
        </w:rPr>
        <w:fldChar w:fldCharType="end"/>
      </w:r>
    </w:p>
    <w:p>
      <w:pPr>
        <w:pStyle w:val="11"/>
        <w:rPr>
          <w:rFonts w:ascii="仿宋" w:eastAsia="仿宋" w:cs="Arial"/>
          <w:sz w:val="28"/>
          <w:szCs w:val="28"/>
        </w:rPr>
      </w:pPr>
      <w:r>
        <w:fldChar w:fldCharType="begin"/>
      </w:r>
      <w:r>
        <w:instrText xml:space="preserve"> HYPERLINK \l "_Toc15396612" </w:instrText>
      </w:r>
      <w:r>
        <w:fldChar w:fldCharType="separate"/>
      </w:r>
      <w:r>
        <w:rPr>
          <w:rFonts w:hint="eastAsia" w:ascii="仿宋" w:eastAsia="仿宋"/>
          <w:sz w:val="28"/>
          <w:szCs w:val="28"/>
        </w:rPr>
        <w:t>十</w:t>
      </w:r>
      <w:r>
        <w:rPr>
          <w:rFonts w:hint="eastAsia" w:ascii="仿宋" w:eastAsia="仿宋" w:cs="Times New Roman"/>
          <w:bCs/>
          <w:sz w:val="28"/>
          <w:szCs w:val="28"/>
        </w:rPr>
        <w:t>一、其他重要事项的情况说明</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_Toc15396612 \h </w:instrText>
      </w:r>
      <w:r>
        <w:rPr>
          <w:rFonts w:ascii="仿宋" w:eastAsia="仿宋"/>
          <w:sz w:val="28"/>
          <w:szCs w:val="28"/>
        </w:rPr>
        <w:fldChar w:fldCharType="separate"/>
      </w:r>
      <w:r>
        <w:rPr>
          <w:rFonts w:hint="eastAsia" w:ascii="仿宋" w:eastAsia="仿宋"/>
          <w:sz w:val="28"/>
          <w:szCs w:val="28"/>
          <w:lang w:val="en-US" w:eastAsia="zh-CN"/>
        </w:rPr>
        <w:t>2</w:t>
      </w:r>
      <w:r>
        <w:rPr>
          <w:rFonts w:ascii="仿宋" w:eastAsia="仿宋"/>
          <w:sz w:val="28"/>
          <w:szCs w:val="28"/>
        </w:rPr>
        <w:t>5</w:t>
      </w:r>
      <w:r>
        <w:rPr>
          <w:rFonts w:ascii="仿宋" w:eastAsia="仿宋"/>
          <w:sz w:val="28"/>
          <w:szCs w:val="28"/>
        </w:rPr>
        <w:fldChar w:fldCharType="end"/>
      </w:r>
      <w:r>
        <w:rPr>
          <w:rFonts w:ascii="仿宋" w:eastAsia="仿宋"/>
          <w:sz w:val="28"/>
          <w:szCs w:val="28"/>
        </w:rPr>
        <w:fldChar w:fldCharType="end"/>
      </w:r>
    </w:p>
    <w:p>
      <w:pPr>
        <w:pStyle w:val="10"/>
        <w:rPr>
          <w:rFonts w:hint="eastAsia" w:eastAsia="仿宋" w:cs="Arial"/>
          <w:lang w:eastAsia="zh-CN"/>
        </w:rPr>
      </w:pPr>
      <w:r>
        <w:fldChar w:fldCharType="begin"/>
      </w:r>
      <w:r>
        <w:instrText xml:space="preserve"> HYPERLINK \l "_Toc15396613" </w:instrText>
      </w:r>
      <w:r>
        <w:fldChar w:fldCharType="separate"/>
      </w:r>
      <w:r>
        <w:rPr>
          <w:rFonts w:hint="eastAsia"/>
          <w:bCs/>
          <w:kern w:val="44"/>
        </w:rPr>
        <w:t>第三部分</w:t>
      </w:r>
      <w:r>
        <w:rPr>
          <w:rFonts w:hint="eastAsia"/>
        </w:rPr>
        <w:t xml:space="preserve"> 名</w:t>
      </w:r>
      <w:r>
        <w:rPr>
          <w:rFonts w:hint="eastAsia"/>
          <w:bCs/>
          <w:kern w:val="44"/>
        </w:rPr>
        <w:t>词解释</w:t>
      </w:r>
      <w:r>
        <w:tab/>
      </w:r>
      <w:r>
        <w:rPr>
          <w:rFonts w:hint="eastAsia"/>
        </w:rPr>
        <w:t>2</w:t>
      </w:r>
      <w:r>
        <w:rPr>
          <w:rFonts w:hint="eastAsia"/>
        </w:rPr>
        <w:fldChar w:fldCharType="end"/>
      </w:r>
      <w:r>
        <w:rPr>
          <w:rFonts w:hint="eastAsia"/>
          <w:lang w:val="en-US" w:eastAsia="zh-CN"/>
        </w:rPr>
        <w:t>6</w:t>
      </w:r>
    </w:p>
    <w:p>
      <w:pPr>
        <w:pStyle w:val="10"/>
        <w:rPr>
          <w:rFonts w:hint="eastAsia" w:eastAsia="仿宋" w:cs="Arial"/>
          <w:lang w:eastAsia="zh-CN"/>
        </w:rPr>
      </w:pPr>
      <w:r>
        <w:fldChar w:fldCharType="begin"/>
      </w:r>
      <w:r>
        <w:instrText xml:space="preserve"> HYPERLINK \l "_Toc15396614" </w:instrText>
      </w:r>
      <w:r>
        <w:fldChar w:fldCharType="separate"/>
      </w:r>
      <w:r>
        <w:rPr>
          <w:rFonts w:hint="eastAsia"/>
        </w:rPr>
        <w:t>第</w:t>
      </w:r>
      <w:r>
        <w:rPr>
          <w:rFonts w:hint="eastAsia"/>
          <w:bCs/>
          <w:kern w:val="44"/>
        </w:rPr>
        <w:t>四部分附件</w:t>
      </w:r>
      <w:r>
        <w:tab/>
      </w:r>
      <w:r>
        <w:rPr>
          <w:rFonts w:hint="eastAsia"/>
        </w:rPr>
        <w:t>3</w:t>
      </w:r>
      <w:r>
        <w:rPr>
          <w:rFonts w:hint="eastAsia"/>
        </w:rPr>
        <w:fldChar w:fldCharType="end"/>
      </w:r>
      <w:r>
        <w:rPr>
          <w:rFonts w:hint="eastAsia"/>
          <w:lang w:val="en-US" w:eastAsia="zh-CN"/>
        </w:rPr>
        <w:t>1</w:t>
      </w:r>
    </w:p>
    <w:p>
      <w:pPr>
        <w:pStyle w:val="11"/>
        <w:rPr>
          <w:rFonts w:hint="eastAsia" w:ascii="仿宋" w:eastAsia="仿宋" w:cs="Arial"/>
          <w:sz w:val="28"/>
          <w:szCs w:val="28"/>
          <w:lang w:eastAsia="zh-CN"/>
        </w:rPr>
      </w:pPr>
      <w:r>
        <w:fldChar w:fldCharType="begin"/>
      </w:r>
      <w:r>
        <w:instrText xml:space="preserve"> HYPERLINK \l "_Toc15396615" </w:instrText>
      </w:r>
      <w:r>
        <w:fldChar w:fldCharType="separate"/>
      </w:r>
      <w:r>
        <w:rPr>
          <w:rFonts w:hint="eastAsia" w:ascii="仿宋" w:eastAsia="仿宋"/>
          <w:kern w:val="44"/>
          <w:sz w:val="28"/>
          <w:szCs w:val="28"/>
        </w:rPr>
        <w:t>附件</w:t>
      </w:r>
      <w:r>
        <w:rPr>
          <w:rFonts w:ascii="仿宋" w:eastAsia="仿宋"/>
          <w:kern w:val="44"/>
          <w:sz w:val="28"/>
          <w:szCs w:val="28"/>
        </w:rPr>
        <w:t>1</w:t>
      </w:r>
      <w:r>
        <w:rPr>
          <w:rFonts w:ascii="仿宋" w:eastAsia="仿宋"/>
          <w:sz w:val="28"/>
          <w:szCs w:val="28"/>
        </w:rPr>
        <w:tab/>
      </w:r>
      <w:r>
        <w:rPr>
          <w:rFonts w:hint="eastAsia" w:ascii="仿宋" w:eastAsia="仿宋"/>
          <w:sz w:val="28"/>
          <w:szCs w:val="28"/>
        </w:rPr>
        <w:t>3</w:t>
      </w:r>
      <w:r>
        <w:rPr>
          <w:rFonts w:hint="eastAsia" w:ascii="仿宋" w:eastAsia="仿宋"/>
          <w:sz w:val="28"/>
          <w:szCs w:val="28"/>
        </w:rPr>
        <w:fldChar w:fldCharType="end"/>
      </w:r>
      <w:r>
        <w:rPr>
          <w:rFonts w:hint="eastAsia" w:ascii="仿宋" w:eastAsia="仿宋"/>
          <w:sz w:val="28"/>
          <w:szCs w:val="28"/>
          <w:lang w:val="en-US" w:eastAsia="zh-CN"/>
        </w:rPr>
        <w:t>1</w:t>
      </w:r>
    </w:p>
    <w:p>
      <w:pPr>
        <w:pStyle w:val="11"/>
        <w:rPr>
          <w:rFonts w:ascii="仿宋" w:eastAsia="仿宋" w:cs="Arial"/>
          <w:sz w:val="28"/>
          <w:szCs w:val="28"/>
        </w:rPr>
      </w:pPr>
      <w:r>
        <w:fldChar w:fldCharType="begin"/>
      </w:r>
      <w:r>
        <w:instrText xml:space="preserve"> HYPERLINK \l "_Toc15396617" </w:instrText>
      </w:r>
      <w:r>
        <w:fldChar w:fldCharType="separate"/>
      </w:r>
      <w:r>
        <w:rPr>
          <w:rFonts w:hint="eastAsia" w:ascii="仿宋" w:eastAsia="仿宋"/>
          <w:kern w:val="44"/>
          <w:sz w:val="28"/>
          <w:szCs w:val="28"/>
        </w:rPr>
        <w:t>附件</w:t>
      </w:r>
      <w:r>
        <w:rPr>
          <w:rFonts w:ascii="仿宋" w:eastAsia="仿宋"/>
          <w:kern w:val="44"/>
          <w:sz w:val="28"/>
          <w:szCs w:val="28"/>
        </w:rPr>
        <w:t>2</w:t>
      </w:r>
      <w:r>
        <w:rPr>
          <w:rFonts w:ascii="仿宋" w:eastAsia="仿宋"/>
          <w:sz w:val="28"/>
          <w:szCs w:val="28"/>
        </w:rPr>
        <w:tab/>
      </w:r>
      <w:r>
        <w:rPr>
          <w:rFonts w:ascii="仿宋" w:eastAsia="仿宋"/>
          <w:sz w:val="28"/>
          <w:szCs w:val="28"/>
        </w:rPr>
        <w:fldChar w:fldCharType="begin"/>
      </w:r>
      <w:r>
        <w:rPr>
          <w:rFonts w:ascii="仿宋" w:eastAsia="仿宋"/>
          <w:sz w:val="28"/>
          <w:szCs w:val="28"/>
        </w:rPr>
        <w:instrText xml:space="preserve"> PAGEREF _Toc15396617 \h </w:instrText>
      </w:r>
      <w:r>
        <w:rPr>
          <w:rFonts w:ascii="仿宋" w:eastAsia="仿宋"/>
          <w:sz w:val="28"/>
          <w:szCs w:val="28"/>
        </w:rPr>
        <w:fldChar w:fldCharType="separate"/>
      </w:r>
      <w:r>
        <w:rPr>
          <w:rFonts w:ascii="仿宋" w:eastAsia="仿宋"/>
          <w:sz w:val="28"/>
          <w:szCs w:val="28"/>
        </w:rPr>
        <w:t>3</w:t>
      </w:r>
      <w:r>
        <w:rPr>
          <w:rFonts w:hint="eastAsia" w:ascii="仿宋" w:eastAsia="仿宋"/>
          <w:sz w:val="28"/>
          <w:szCs w:val="28"/>
          <w:lang w:val="en-US" w:eastAsia="zh-CN"/>
        </w:rPr>
        <w:t>4</w:t>
      </w:r>
      <w:r>
        <w:rPr>
          <w:rFonts w:ascii="仿宋" w:eastAsia="仿宋"/>
          <w:sz w:val="28"/>
          <w:szCs w:val="28"/>
        </w:rPr>
        <w:fldChar w:fldCharType="end"/>
      </w:r>
      <w:r>
        <w:rPr>
          <w:rFonts w:ascii="仿宋" w:eastAsia="仿宋"/>
          <w:sz w:val="28"/>
          <w:szCs w:val="28"/>
        </w:rPr>
        <w:fldChar w:fldCharType="end"/>
      </w:r>
    </w:p>
    <w:p>
      <w:pPr>
        <w:pStyle w:val="10"/>
        <w:rPr>
          <w:rFonts w:hint="eastAsia" w:eastAsia="仿宋" w:cs="Arial"/>
          <w:lang w:val="en-US" w:eastAsia="zh-CN"/>
        </w:rPr>
      </w:pPr>
      <w:r>
        <w:fldChar w:fldCharType="begin"/>
      </w:r>
      <w:r>
        <w:instrText xml:space="preserve"> HYPERLINK \l "_Toc15396618" </w:instrText>
      </w:r>
      <w:r>
        <w:fldChar w:fldCharType="separate"/>
      </w:r>
      <w:r>
        <w:rPr>
          <w:rFonts w:hint="eastAsia"/>
        </w:rPr>
        <w:t>第</w:t>
      </w:r>
      <w:r>
        <w:rPr>
          <w:rFonts w:hint="eastAsia"/>
          <w:bCs/>
          <w:kern w:val="44"/>
        </w:rPr>
        <w:t>五部分附表</w:t>
      </w:r>
      <w:r>
        <w:tab/>
      </w:r>
      <w:r>
        <w:rPr>
          <w:rFonts w:hint="eastAsia"/>
          <w:lang w:val="en-US" w:eastAsia="zh-CN"/>
        </w:rPr>
        <w:t>3</w:t>
      </w:r>
      <w:r>
        <w:rPr>
          <w:rFonts w:hint="eastAsia"/>
        </w:rPr>
        <w:fldChar w:fldCharType="end"/>
      </w:r>
      <w:r>
        <w:rPr>
          <w:rFonts w:hint="eastAsia"/>
          <w:lang w:val="en-US" w:eastAsia="zh-CN"/>
        </w:rPr>
        <w:t>7</w:t>
      </w:r>
    </w:p>
    <w:p>
      <w:pPr>
        <w:pStyle w:val="11"/>
        <w:rPr>
          <w:rFonts w:hint="eastAsia" w:ascii="仿宋" w:eastAsia="仿宋"/>
          <w:sz w:val="28"/>
          <w:szCs w:val="28"/>
          <w:lang w:val="en-US" w:eastAsia="zh-CN"/>
        </w:rPr>
      </w:pPr>
      <w:r>
        <w:rPr>
          <w:rFonts w:hint="eastAsia" w:ascii="仿宋" w:eastAsia="仿宋"/>
          <w:sz w:val="28"/>
          <w:szCs w:val="28"/>
        </w:rPr>
        <w:t>一、</w:t>
      </w:r>
      <w:r>
        <w:fldChar w:fldCharType="begin"/>
      </w:r>
      <w:r>
        <w:instrText xml:space="preserve"> HYPERLINK \l "_Toc15396619" </w:instrText>
      </w:r>
      <w:r>
        <w:fldChar w:fldCharType="separate"/>
      </w:r>
      <w:r>
        <w:rPr>
          <w:rFonts w:hint="eastAsia" w:ascii="仿宋" w:eastAsia="仿宋"/>
          <w:sz w:val="28"/>
          <w:szCs w:val="28"/>
        </w:rPr>
        <w:t>收入支出决算总表</w:t>
      </w:r>
      <w:r>
        <w:rPr>
          <w:rFonts w:ascii="仿宋" w:eastAsia="仿宋"/>
          <w:sz w:val="28"/>
          <w:szCs w:val="28"/>
        </w:rPr>
        <w:tab/>
      </w:r>
      <w:r>
        <w:rPr>
          <w:rFonts w:hint="eastAsia" w:ascii="仿宋" w:eastAsia="仿宋"/>
          <w:sz w:val="28"/>
          <w:szCs w:val="28"/>
          <w:lang w:val="en-US" w:eastAsia="zh-CN"/>
        </w:rPr>
        <w:t>3</w:t>
      </w:r>
      <w:r>
        <w:rPr>
          <w:rFonts w:hint="eastAsia" w:ascii="仿宋" w:eastAsia="仿宋"/>
          <w:sz w:val="28"/>
          <w:szCs w:val="28"/>
        </w:rPr>
        <w:fldChar w:fldCharType="end"/>
      </w:r>
      <w:r>
        <w:rPr>
          <w:rFonts w:hint="eastAsia" w:ascii="仿宋" w:eastAsia="仿宋"/>
          <w:sz w:val="28"/>
          <w:szCs w:val="28"/>
          <w:lang w:val="en-US" w:eastAsia="zh-CN"/>
        </w:rPr>
        <w:t>7</w:t>
      </w:r>
    </w:p>
    <w:p>
      <w:pPr>
        <w:pStyle w:val="11"/>
        <w:rPr>
          <w:rFonts w:hint="eastAsia" w:ascii="仿宋" w:eastAsia="仿宋" w:cs="Arial"/>
          <w:sz w:val="28"/>
          <w:szCs w:val="28"/>
          <w:lang w:val="en-US" w:eastAsia="zh-CN"/>
        </w:rPr>
      </w:pPr>
      <w:r>
        <w:rPr>
          <w:rFonts w:hint="eastAsia" w:ascii="仿宋" w:eastAsia="仿宋"/>
          <w:sz w:val="28"/>
          <w:szCs w:val="28"/>
        </w:rPr>
        <w:t>二、</w:t>
      </w:r>
      <w:r>
        <w:fldChar w:fldCharType="begin"/>
      </w:r>
      <w:r>
        <w:instrText xml:space="preserve"> HYPERLINK \l "_Toc15396620" </w:instrText>
      </w:r>
      <w:r>
        <w:fldChar w:fldCharType="separate"/>
      </w:r>
      <w:r>
        <w:rPr>
          <w:rFonts w:hint="eastAsia" w:ascii="仿宋" w:eastAsia="仿宋"/>
          <w:sz w:val="28"/>
          <w:szCs w:val="28"/>
        </w:rPr>
        <w:t>收入总表</w:t>
      </w:r>
      <w:r>
        <w:rPr>
          <w:rFonts w:ascii="仿宋" w:eastAsia="仿宋"/>
          <w:sz w:val="28"/>
          <w:szCs w:val="28"/>
        </w:rPr>
        <w:tab/>
      </w:r>
      <w:r>
        <w:rPr>
          <w:rFonts w:hint="eastAsia" w:ascii="仿宋" w:eastAsia="仿宋"/>
          <w:sz w:val="28"/>
          <w:szCs w:val="28"/>
          <w:lang w:val="en-US" w:eastAsia="zh-CN"/>
        </w:rPr>
        <w:t>3</w:t>
      </w:r>
      <w:r>
        <w:rPr>
          <w:rFonts w:hint="eastAsia" w:ascii="仿宋" w:eastAsia="仿宋"/>
          <w:sz w:val="28"/>
          <w:szCs w:val="28"/>
        </w:rPr>
        <w:fldChar w:fldCharType="end"/>
      </w:r>
      <w:r>
        <w:rPr>
          <w:rFonts w:hint="eastAsia" w:ascii="仿宋" w:eastAsia="仿宋"/>
          <w:sz w:val="28"/>
          <w:szCs w:val="28"/>
          <w:lang w:val="en-US" w:eastAsia="zh-CN"/>
        </w:rPr>
        <w:t>7</w:t>
      </w:r>
    </w:p>
    <w:p>
      <w:pPr>
        <w:pStyle w:val="11"/>
        <w:rPr>
          <w:rFonts w:hint="eastAsia" w:ascii="仿宋" w:eastAsia="仿宋"/>
          <w:sz w:val="28"/>
          <w:szCs w:val="28"/>
          <w:lang w:val="en-US" w:eastAsia="zh-CN"/>
        </w:rPr>
      </w:pPr>
      <w:r>
        <w:rPr>
          <w:rFonts w:hint="eastAsia" w:ascii="仿宋" w:eastAsia="仿宋"/>
          <w:sz w:val="28"/>
          <w:szCs w:val="28"/>
        </w:rPr>
        <w:t>三、</w:t>
      </w:r>
      <w:r>
        <w:fldChar w:fldCharType="begin"/>
      </w:r>
      <w:r>
        <w:instrText xml:space="preserve"> HYPERLINK \l "_Toc15396621" </w:instrText>
      </w:r>
      <w:r>
        <w:fldChar w:fldCharType="separate"/>
      </w:r>
      <w:r>
        <w:rPr>
          <w:rFonts w:hint="eastAsia" w:ascii="仿宋" w:eastAsia="仿宋"/>
          <w:sz w:val="28"/>
          <w:szCs w:val="28"/>
        </w:rPr>
        <w:t>支出总表</w:t>
      </w:r>
      <w:r>
        <w:rPr>
          <w:rFonts w:ascii="仿宋" w:eastAsia="仿宋"/>
          <w:sz w:val="28"/>
          <w:szCs w:val="28"/>
        </w:rPr>
        <w:tab/>
      </w:r>
      <w:r>
        <w:rPr>
          <w:rFonts w:hint="eastAsia" w:ascii="仿宋" w:eastAsia="仿宋"/>
          <w:sz w:val="28"/>
          <w:szCs w:val="28"/>
          <w:lang w:val="en-US" w:eastAsia="zh-CN"/>
        </w:rPr>
        <w:t>3</w:t>
      </w:r>
      <w:r>
        <w:rPr>
          <w:rFonts w:hint="eastAsia" w:ascii="仿宋" w:eastAsia="仿宋"/>
          <w:sz w:val="28"/>
          <w:szCs w:val="28"/>
        </w:rPr>
        <w:fldChar w:fldCharType="end"/>
      </w:r>
      <w:r>
        <w:rPr>
          <w:rFonts w:hint="eastAsia" w:ascii="仿宋" w:eastAsia="仿宋"/>
          <w:sz w:val="28"/>
          <w:szCs w:val="28"/>
          <w:lang w:val="en-US" w:eastAsia="zh-CN"/>
        </w:rPr>
        <w:t>7</w:t>
      </w:r>
    </w:p>
    <w:p>
      <w:pPr>
        <w:pStyle w:val="11"/>
        <w:rPr>
          <w:rFonts w:hint="eastAsia" w:ascii="仿宋" w:eastAsia="仿宋" w:cs="Arial"/>
          <w:sz w:val="28"/>
          <w:szCs w:val="28"/>
          <w:lang w:val="en-US" w:eastAsia="zh-CN"/>
        </w:rPr>
      </w:pPr>
      <w:r>
        <w:rPr>
          <w:rFonts w:hint="eastAsia" w:ascii="仿宋" w:eastAsia="仿宋"/>
          <w:sz w:val="28"/>
          <w:szCs w:val="28"/>
        </w:rPr>
        <w:t>四、</w:t>
      </w:r>
      <w:r>
        <w:fldChar w:fldCharType="begin"/>
      </w:r>
      <w:r>
        <w:instrText xml:space="preserve"> HYPERLINK \l "_Toc15396622" </w:instrText>
      </w:r>
      <w:r>
        <w:fldChar w:fldCharType="separate"/>
      </w:r>
      <w:r>
        <w:rPr>
          <w:rFonts w:hint="eastAsia" w:ascii="仿宋" w:eastAsia="仿宋"/>
          <w:sz w:val="28"/>
          <w:szCs w:val="28"/>
        </w:rPr>
        <w:t>财政拨款收入支出决算总表</w:t>
      </w:r>
      <w:r>
        <w:rPr>
          <w:rFonts w:ascii="仿宋" w:eastAsia="仿宋"/>
          <w:sz w:val="28"/>
          <w:szCs w:val="28"/>
        </w:rPr>
        <w:tab/>
      </w:r>
      <w:r>
        <w:rPr>
          <w:rFonts w:hint="eastAsia" w:ascii="仿宋" w:eastAsia="仿宋"/>
          <w:sz w:val="28"/>
          <w:szCs w:val="28"/>
          <w:lang w:val="en-US" w:eastAsia="zh-CN"/>
        </w:rPr>
        <w:t>3</w:t>
      </w:r>
      <w:r>
        <w:rPr>
          <w:rFonts w:hint="eastAsia" w:ascii="仿宋" w:eastAsia="仿宋"/>
          <w:sz w:val="28"/>
          <w:szCs w:val="28"/>
        </w:rPr>
        <w:fldChar w:fldCharType="end"/>
      </w:r>
      <w:r>
        <w:rPr>
          <w:rFonts w:hint="eastAsia" w:ascii="仿宋" w:eastAsia="仿宋"/>
          <w:sz w:val="28"/>
          <w:szCs w:val="28"/>
          <w:lang w:val="en-US" w:eastAsia="zh-CN"/>
        </w:rPr>
        <w:t>7</w:t>
      </w:r>
    </w:p>
    <w:p>
      <w:pPr>
        <w:pStyle w:val="11"/>
        <w:rPr>
          <w:rFonts w:ascii="仿宋" w:eastAsia="仿宋"/>
          <w:sz w:val="28"/>
          <w:szCs w:val="28"/>
          <w:lang w:val="en-US" w:eastAsia="zh-CN"/>
        </w:rPr>
      </w:pPr>
      <w:r>
        <w:rPr>
          <w:rFonts w:hint="eastAsia" w:ascii="仿宋" w:eastAsia="仿宋"/>
          <w:sz w:val="28"/>
          <w:szCs w:val="28"/>
        </w:rPr>
        <w:t>五、</w:t>
      </w:r>
      <w:r>
        <w:fldChar w:fldCharType="begin"/>
      </w:r>
      <w:r>
        <w:instrText xml:space="preserve"> HYPERLINK \l "_Toc15396623" </w:instrText>
      </w:r>
      <w:r>
        <w:fldChar w:fldCharType="separate"/>
      </w:r>
      <w:r>
        <w:rPr>
          <w:rFonts w:hint="eastAsia" w:ascii="仿宋" w:eastAsia="仿宋"/>
          <w:sz w:val="28"/>
          <w:szCs w:val="28"/>
        </w:rPr>
        <w:t>财政拨款支出决算明细表（政府经济分类科目）</w:t>
      </w:r>
      <w:r>
        <w:rPr>
          <w:rFonts w:ascii="仿宋" w:eastAsia="仿宋"/>
          <w:sz w:val="28"/>
          <w:szCs w:val="28"/>
        </w:rPr>
        <w:tab/>
      </w:r>
      <w:r>
        <w:rPr>
          <w:rFonts w:hint="eastAsia" w:ascii="仿宋" w:eastAsia="仿宋"/>
          <w:sz w:val="28"/>
          <w:szCs w:val="28"/>
        </w:rPr>
        <w:fldChar w:fldCharType="end"/>
      </w:r>
      <w:r>
        <w:rPr>
          <w:rFonts w:hint="eastAsia" w:ascii="仿宋" w:eastAsia="仿宋"/>
          <w:sz w:val="28"/>
          <w:szCs w:val="28"/>
          <w:lang w:val="en-US" w:eastAsia="zh-CN"/>
        </w:rPr>
        <w:t>37</w:t>
      </w:r>
    </w:p>
    <w:p>
      <w:pPr>
        <w:pStyle w:val="11"/>
        <w:rPr>
          <w:rFonts w:hint="eastAsia" w:ascii="仿宋" w:eastAsia="仿宋" w:cs="Arial"/>
          <w:sz w:val="28"/>
          <w:szCs w:val="28"/>
          <w:lang w:val="en-US" w:eastAsia="zh-CN"/>
        </w:rPr>
      </w:pPr>
      <w:r>
        <w:rPr>
          <w:rFonts w:hint="eastAsia" w:ascii="仿宋" w:eastAsia="仿宋"/>
          <w:sz w:val="28"/>
          <w:szCs w:val="28"/>
        </w:rPr>
        <w:t>六、</w:t>
      </w:r>
      <w:r>
        <w:fldChar w:fldCharType="begin"/>
      </w:r>
      <w:r>
        <w:instrText xml:space="preserve"> HYPERLINK \l "_Toc15396624" </w:instrText>
      </w:r>
      <w:r>
        <w:fldChar w:fldCharType="separate"/>
      </w:r>
      <w:r>
        <w:rPr>
          <w:rFonts w:hint="eastAsia" w:ascii="仿宋" w:eastAsia="仿宋"/>
          <w:sz w:val="28"/>
          <w:szCs w:val="28"/>
        </w:rPr>
        <w:t>一般公共预算财政拨款支出决算表</w:t>
      </w:r>
      <w:r>
        <w:rPr>
          <w:rFonts w:ascii="仿宋" w:eastAsia="仿宋"/>
          <w:sz w:val="28"/>
          <w:szCs w:val="28"/>
        </w:rPr>
        <w:tab/>
      </w:r>
      <w:r>
        <w:rPr>
          <w:rFonts w:hint="eastAsia" w:ascii="仿宋" w:eastAsia="仿宋"/>
          <w:sz w:val="28"/>
          <w:szCs w:val="28"/>
          <w:lang w:val="en-US" w:eastAsia="zh-CN"/>
        </w:rPr>
        <w:t>3</w:t>
      </w:r>
      <w:r>
        <w:rPr>
          <w:rFonts w:hint="eastAsia" w:ascii="仿宋" w:eastAsia="仿宋"/>
          <w:sz w:val="28"/>
          <w:szCs w:val="28"/>
        </w:rPr>
        <w:fldChar w:fldCharType="end"/>
      </w:r>
      <w:r>
        <w:rPr>
          <w:rFonts w:hint="eastAsia" w:ascii="仿宋" w:eastAsia="仿宋"/>
          <w:sz w:val="28"/>
          <w:szCs w:val="28"/>
          <w:lang w:val="en-US" w:eastAsia="zh-CN"/>
        </w:rPr>
        <w:t>7</w:t>
      </w:r>
    </w:p>
    <w:p>
      <w:pPr>
        <w:pStyle w:val="11"/>
        <w:rPr>
          <w:rFonts w:hint="eastAsia" w:ascii="仿宋" w:eastAsia="仿宋"/>
          <w:sz w:val="28"/>
          <w:szCs w:val="28"/>
          <w:lang w:val="en-US" w:eastAsia="zh-CN"/>
        </w:rPr>
      </w:pPr>
      <w:r>
        <w:rPr>
          <w:rFonts w:hint="eastAsia" w:ascii="仿宋" w:eastAsia="仿宋"/>
          <w:sz w:val="28"/>
          <w:szCs w:val="28"/>
        </w:rPr>
        <w:t>七、</w:t>
      </w:r>
      <w:r>
        <w:fldChar w:fldCharType="begin"/>
      </w:r>
      <w:r>
        <w:instrText xml:space="preserve"> HYPERLINK \l "_Toc15396625" </w:instrText>
      </w:r>
      <w:r>
        <w:fldChar w:fldCharType="separate"/>
      </w:r>
      <w:r>
        <w:rPr>
          <w:rFonts w:hint="eastAsia" w:ascii="仿宋" w:eastAsia="仿宋"/>
          <w:sz w:val="28"/>
          <w:szCs w:val="28"/>
        </w:rPr>
        <w:t>一般公共预算财政拨款支出决算明细表</w:t>
      </w:r>
      <w:r>
        <w:rPr>
          <w:rFonts w:ascii="仿宋" w:eastAsia="仿宋"/>
          <w:sz w:val="28"/>
          <w:szCs w:val="28"/>
        </w:rPr>
        <w:tab/>
      </w:r>
      <w:r>
        <w:rPr>
          <w:rFonts w:hint="eastAsia" w:ascii="仿宋" w:eastAsia="仿宋"/>
          <w:sz w:val="28"/>
          <w:szCs w:val="28"/>
          <w:lang w:val="en-US" w:eastAsia="zh-CN"/>
        </w:rPr>
        <w:t>3</w:t>
      </w:r>
      <w:r>
        <w:rPr>
          <w:rFonts w:hint="eastAsia" w:ascii="仿宋" w:eastAsia="仿宋"/>
          <w:sz w:val="28"/>
          <w:szCs w:val="28"/>
        </w:rPr>
        <w:fldChar w:fldCharType="end"/>
      </w:r>
      <w:r>
        <w:rPr>
          <w:rFonts w:hint="eastAsia" w:ascii="仿宋" w:eastAsia="仿宋"/>
          <w:sz w:val="28"/>
          <w:szCs w:val="28"/>
          <w:lang w:val="en-US" w:eastAsia="zh-CN"/>
        </w:rPr>
        <w:t>7</w:t>
      </w:r>
    </w:p>
    <w:p>
      <w:pPr>
        <w:pStyle w:val="11"/>
        <w:rPr>
          <w:rFonts w:ascii="仿宋" w:eastAsia="仿宋" w:cs="Arial"/>
          <w:sz w:val="28"/>
          <w:szCs w:val="28"/>
          <w:lang w:val="en-US" w:eastAsia="zh-CN"/>
        </w:rPr>
      </w:pPr>
      <w:r>
        <w:rPr>
          <w:rFonts w:hint="eastAsia" w:ascii="仿宋" w:eastAsia="仿宋"/>
          <w:sz w:val="28"/>
          <w:szCs w:val="28"/>
        </w:rPr>
        <w:t>八、</w:t>
      </w:r>
      <w:r>
        <w:fldChar w:fldCharType="begin"/>
      </w:r>
      <w:r>
        <w:instrText xml:space="preserve"> HYPERLINK \l "_Toc15396626" </w:instrText>
      </w:r>
      <w:r>
        <w:fldChar w:fldCharType="separate"/>
      </w:r>
      <w:r>
        <w:rPr>
          <w:rFonts w:hint="eastAsia" w:ascii="仿宋" w:eastAsia="仿宋"/>
          <w:sz w:val="28"/>
          <w:szCs w:val="28"/>
        </w:rPr>
        <w:t>一般公共预算财政拨款基本支出决算表</w:t>
      </w:r>
      <w:r>
        <w:rPr>
          <w:rFonts w:ascii="仿宋" w:eastAsia="仿宋"/>
          <w:sz w:val="28"/>
          <w:szCs w:val="28"/>
        </w:rPr>
        <w:tab/>
      </w:r>
      <w:r>
        <w:rPr>
          <w:rFonts w:hint="eastAsia" w:ascii="仿宋" w:eastAsia="仿宋"/>
          <w:sz w:val="28"/>
          <w:szCs w:val="28"/>
        </w:rPr>
        <w:fldChar w:fldCharType="end"/>
      </w:r>
      <w:r>
        <w:rPr>
          <w:rFonts w:hint="eastAsia" w:ascii="仿宋" w:eastAsia="仿宋"/>
          <w:sz w:val="28"/>
          <w:szCs w:val="28"/>
          <w:lang w:val="en-US" w:eastAsia="zh-CN"/>
        </w:rPr>
        <w:t>37</w:t>
      </w:r>
    </w:p>
    <w:p>
      <w:pPr>
        <w:pStyle w:val="11"/>
        <w:rPr>
          <w:rFonts w:ascii="仿宋" w:eastAsia="仿宋" w:cs="Arial"/>
          <w:sz w:val="28"/>
          <w:szCs w:val="28"/>
          <w:lang w:val="en-US" w:eastAsia="zh-CN"/>
        </w:rPr>
      </w:pPr>
      <w:r>
        <w:rPr>
          <w:rFonts w:hint="eastAsia" w:ascii="仿宋" w:eastAsia="仿宋"/>
          <w:sz w:val="28"/>
          <w:szCs w:val="28"/>
        </w:rPr>
        <w:t>九、</w:t>
      </w:r>
      <w:r>
        <w:fldChar w:fldCharType="begin"/>
      </w:r>
      <w:r>
        <w:instrText xml:space="preserve"> HYPERLINK \l "_Toc15396627" </w:instrText>
      </w:r>
      <w:r>
        <w:fldChar w:fldCharType="separate"/>
      </w:r>
      <w:r>
        <w:rPr>
          <w:rFonts w:hint="eastAsia" w:ascii="仿宋" w:eastAsia="仿宋"/>
          <w:sz w:val="28"/>
          <w:szCs w:val="28"/>
        </w:rPr>
        <w:t>一般公共预算财政拨款项目支出决算表</w:t>
      </w:r>
      <w:r>
        <w:rPr>
          <w:rFonts w:ascii="仿宋" w:eastAsia="仿宋"/>
          <w:sz w:val="28"/>
          <w:szCs w:val="28"/>
        </w:rPr>
        <w:tab/>
      </w:r>
      <w:r>
        <w:rPr>
          <w:rFonts w:hint="eastAsia" w:ascii="仿宋" w:eastAsia="仿宋"/>
          <w:sz w:val="28"/>
          <w:szCs w:val="28"/>
        </w:rPr>
        <w:fldChar w:fldCharType="end"/>
      </w:r>
      <w:r>
        <w:rPr>
          <w:rFonts w:hint="eastAsia" w:ascii="仿宋" w:eastAsia="仿宋"/>
          <w:sz w:val="28"/>
          <w:szCs w:val="28"/>
          <w:lang w:val="en-US" w:eastAsia="zh-CN"/>
        </w:rPr>
        <w:t>37</w:t>
      </w:r>
    </w:p>
    <w:p>
      <w:pPr>
        <w:pStyle w:val="11"/>
        <w:rPr>
          <w:rFonts w:ascii="仿宋" w:eastAsia="仿宋" w:cs="Arial"/>
          <w:sz w:val="28"/>
          <w:szCs w:val="28"/>
          <w:lang w:val="en-US" w:eastAsia="zh-CN"/>
        </w:rPr>
      </w:pPr>
      <w:r>
        <w:rPr>
          <w:rFonts w:hint="eastAsia" w:ascii="仿宋" w:eastAsia="仿宋"/>
          <w:sz w:val="28"/>
          <w:szCs w:val="28"/>
        </w:rPr>
        <w:t>十、</w:t>
      </w:r>
      <w:r>
        <w:fldChar w:fldCharType="begin"/>
      </w:r>
      <w:r>
        <w:instrText xml:space="preserve"> HYPERLINK \l "_Toc15396628" </w:instrText>
      </w:r>
      <w:r>
        <w:fldChar w:fldCharType="separate"/>
      </w:r>
      <w:r>
        <w:rPr>
          <w:rFonts w:hint="eastAsia" w:ascii="仿宋" w:eastAsia="仿宋"/>
          <w:sz w:val="28"/>
          <w:szCs w:val="28"/>
        </w:rPr>
        <w:t>一般公共预算财政拨款“三公”经费支出决算表</w:t>
      </w:r>
      <w:r>
        <w:rPr>
          <w:rFonts w:ascii="仿宋" w:eastAsia="仿宋"/>
          <w:sz w:val="28"/>
          <w:szCs w:val="28"/>
        </w:rPr>
        <w:tab/>
      </w:r>
      <w:r>
        <w:rPr>
          <w:rFonts w:hint="eastAsia" w:ascii="仿宋" w:eastAsia="仿宋"/>
          <w:sz w:val="28"/>
          <w:szCs w:val="28"/>
        </w:rPr>
        <w:fldChar w:fldCharType="end"/>
      </w:r>
      <w:r>
        <w:rPr>
          <w:rFonts w:hint="eastAsia" w:ascii="仿宋" w:eastAsia="仿宋"/>
          <w:sz w:val="28"/>
          <w:szCs w:val="28"/>
          <w:lang w:val="en-US" w:eastAsia="zh-CN"/>
        </w:rPr>
        <w:t>37</w:t>
      </w:r>
    </w:p>
    <w:p>
      <w:pPr>
        <w:pStyle w:val="11"/>
        <w:rPr>
          <w:rFonts w:ascii="仿宋" w:eastAsia="仿宋" w:cs="Arial"/>
          <w:sz w:val="28"/>
          <w:szCs w:val="28"/>
          <w:lang w:val="en-US" w:eastAsia="zh-CN"/>
        </w:rPr>
      </w:pPr>
      <w:r>
        <w:rPr>
          <w:rFonts w:hint="eastAsia" w:ascii="仿宋" w:eastAsia="仿宋"/>
          <w:sz w:val="28"/>
          <w:szCs w:val="28"/>
        </w:rPr>
        <w:t>十一、</w:t>
      </w:r>
      <w:r>
        <w:fldChar w:fldCharType="begin"/>
      </w:r>
      <w:r>
        <w:instrText xml:space="preserve"> HYPERLINK \l "_Toc15396629" </w:instrText>
      </w:r>
      <w:r>
        <w:fldChar w:fldCharType="separate"/>
      </w:r>
      <w:r>
        <w:rPr>
          <w:rFonts w:hint="eastAsia" w:ascii="仿宋" w:eastAsia="仿宋"/>
          <w:sz w:val="28"/>
          <w:szCs w:val="28"/>
        </w:rPr>
        <w:t>政府性基金预算财政拨款收入支出决算表</w:t>
      </w:r>
      <w:r>
        <w:rPr>
          <w:rFonts w:ascii="仿宋" w:eastAsia="仿宋"/>
          <w:sz w:val="28"/>
          <w:szCs w:val="28"/>
        </w:rPr>
        <w:tab/>
      </w:r>
      <w:r>
        <w:rPr>
          <w:rFonts w:hint="eastAsia" w:ascii="仿宋" w:eastAsia="仿宋"/>
          <w:sz w:val="28"/>
          <w:szCs w:val="28"/>
        </w:rPr>
        <w:fldChar w:fldCharType="end"/>
      </w:r>
      <w:r>
        <w:rPr>
          <w:rFonts w:hint="eastAsia" w:ascii="仿宋" w:eastAsia="仿宋"/>
          <w:sz w:val="28"/>
          <w:szCs w:val="28"/>
          <w:lang w:val="en-US" w:eastAsia="zh-CN"/>
        </w:rPr>
        <w:t>37</w:t>
      </w:r>
    </w:p>
    <w:p>
      <w:pPr>
        <w:pStyle w:val="11"/>
        <w:rPr>
          <w:rFonts w:hint="eastAsia" w:ascii="仿宋" w:eastAsia="仿宋" w:cs="Arial"/>
          <w:sz w:val="28"/>
          <w:szCs w:val="28"/>
          <w:lang w:val="en-US" w:eastAsia="zh-CN"/>
        </w:rPr>
      </w:pPr>
      <w:r>
        <w:rPr>
          <w:rFonts w:hint="eastAsia" w:ascii="仿宋" w:eastAsia="仿宋"/>
          <w:sz w:val="28"/>
          <w:szCs w:val="28"/>
        </w:rPr>
        <w:t>十二、</w:t>
      </w:r>
      <w:r>
        <w:fldChar w:fldCharType="begin"/>
      </w:r>
      <w:r>
        <w:instrText xml:space="preserve"> HYPERLINK \l "_Toc15396630" </w:instrText>
      </w:r>
      <w:r>
        <w:fldChar w:fldCharType="separate"/>
      </w:r>
      <w:r>
        <w:rPr>
          <w:rFonts w:hint="eastAsia" w:ascii="仿宋" w:eastAsia="仿宋"/>
          <w:sz w:val="28"/>
          <w:szCs w:val="28"/>
        </w:rPr>
        <w:t>政府性基金预算财政拨款“三公”经费支出决算表</w:t>
      </w:r>
      <w:r>
        <w:rPr>
          <w:rFonts w:ascii="仿宋" w:eastAsia="仿宋"/>
          <w:sz w:val="28"/>
          <w:szCs w:val="28"/>
        </w:rPr>
        <w:tab/>
      </w:r>
      <w:r>
        <w:rPr>
          <w:rFonts w:hint="eastAsia" w:ascii="仿宋" w:eastAsia="仿宋"/>
          <w:sz w:val="28"/>
          <w:szCs w:val="28"/>
          <w:lang w:val="en-US" w:eastAsia="zh-CN"/>
        </w:rPr>
        <w:t>3</w:t>
      </w:r>
      <w:r>
        <w:rPr>
          <w:rFonts w:hint="eastAsia" w:ascii="仿宋" w:eastAsia="仿宋"/>
          <w:sz w:val="28"/>
          <w:szCs w:val="28"/>
        </w:rPr>
        <w:fldChar w:fldCharType="end"/>
      </w:r>
      <w:r>
        <w:rPr>
          <w:rFonts w:hint="eastAsia" w:ascii="仿宋" w:eastAsia="仿宋"/>
          <w:sz w:val="28"/>
          <w:szCs w:val="28"/>
          <w:lang w:val="en-US" w:eastAsia="zh-CN"/>
        </w:rPr>
        <w:t>7</w:t>
      </w:r>
    </w:p>
    <w:p>
      <w:pPr>
        <w:pStyle w:val="11"/>
        <w:rPr>
          <w:rFonts w:ascii="仿宋" w:eastAsia="仿宋" w:cs="Arial"/>
          <w:sz w:val="24"/>
          <w:lang w:val="en-US" w:eastAsia="zh-CN"/>
        </w:rPr>
      </w:pPr>
      <w:r>
        <w:rPr>
          <w:rFonts w:hint="eastAsia" w:ascii="仿宋" w:eastAsia="仿宋"/>
          <w:sz w:val="28"/>
          <w:szCs w:val="28"/>
        </w:rPr>
        <w:t>十三、</w:t>
      </w:r>
      <w:r>
        <w:fldChar w:fldCharType="begin"/>
      </w:r>
      <w:r>
        <w:instrText xml:space="preserve"> HYPERLINK \l "_Toc15396631" </w:instrText>
      </w:r>
      <w:r>
        <w:fldChar w:fldCharType="separate"/>
      </w:r>
      <w:r>
        <w:rPr>
          <w:rFonts w:hint="eastAsia" w:ascii="仿宋" w:eastAsia="仿宋"/>
          <w:sz w:val="28"/>
          <w:szCs w:val="28"/>
        </w:rPr>
        <w:t>国有资本经营预算支出决算表</w:t>
      </w:r>
      <w:r>
        <w:rPr>
          <w:rFonts w:ascii="仿宋" w:eastAsia="仿宋"/>
          <w:sz w:val="28"/>
          <w:szCs w:val="28"/>
        </w:rPr>
        <w:tab/>
      </w:r>
      <w:r>
        <w:rPr>
          <w:rFonts w:hint="eastAsia" w:ascii="仿宋" w:eastAsia="仿宋"/>
          <w:sz w:val="28"/>
          <w:szCs w:val="28"/>
        </w:rPr>
        <w:fldChar w:fldCharType="end"/>
      </w:r>
      <w:r>
        <w:rPr>
          <w:rFonts w:hint="eastAsia" w:ascii="仿宋" w:eastAsia="仿宋"/>
          <w:sz w:val="28"/>
          <w:szCs w:val="28"/>
          <w:lang w:val="en-US" w:eastAsia="zh-CN"/>
        </w:rPr>
        <w:t>37</w:t>
      </w:r>
    </w:p>
    <w:p>
      <w:pPr>
        <w:widowControl/>
        <w:spacing w:line="540" w:lineRule="exact"/>
        <w:jc w:val="center"/>
        <w:rPr>
          <w:rStyle w:val="16"/>
          <w:rFonts w:ascii="方正小标宋_GBK" w:eastAsia="方正小标宋_GBK"/>
          <w:b w:val="0"/>
          <w:sz w:val="32"/>
          <w:szCs w:val="32"/>
        </w:rPr>
      </w:pPr>
      <w:r>
        <w:rPr>
          <w:rFonts w:ascii="仿宋" w:eastAsia="仿宋"/>
          <w:color w:val="000000"/>
          <w:sz w:val="24"/>
        </w:rPr>
        <w:fldChar w:fldCharType="end"/>
      </w:r>
      <w:r>
        <w:rPr>
          <w:rFonts w:eastAsia="方正仿宋_GBK"/>
          <w:sz w:val="32"/>
          <w:szCs w:val="32"/>
        </w:rPr>
        <w:br w:type="page"/>
      </w:r>
      <w:r>
        <w:rPr>
          <w:rFonts w:hint="eastAsia" w:ascii="方正小标宋_GBK" w:eastAsia="方正小标宋_GBK"/>
          <w:sz w:val="32"/>
          <w:szCs w:val="32"/>
        </w:rPr>
        <w:t>第一部分　</w:t>
      </w:r>
      <w:r>
        <w:rPr>
          <w:rStyle w:val="16"/>
          <w:rFonts w:hint="eastAsia" w:ascii="方正小标宋_GBK" w:eastAsia="方正小标宋_GBK"/>
          <w:b w:val="0"/>
          <w:sz w:val="32"/>
          <w:szCs w:val="32"/>
        </w:rPr>
        <w:t>部门概况</w:t>
      </w:r>
      <w:bookmarkEnd w:id="12"/>
      <w:bookmarkEnd w:id="13"/>
    </w:p>
    <w:p>
      <w:pPr>
        <w:pStyle w:val="3"/>
        <w:spacing w:before="0" w:after="0" w:line="540" w:lineRule="exact"/>
        <w:ind w:firstLine="640" w:firstLineChars="200"/>
        <w:rPr>
          <w:rStyle w:val="17"/>
          <w:rFonts w:ascii="方正黑体_GBK" w:eastAsia="方正黑体_GBK"/>
          <w:b w:val="0"/>
          <w:bCs w:val="0"/>
          <w:color w:val="000000"/>
        </w:rPr>
      </w:pPr>
      <w:bookmarkStart w:id="14" w:name="_Toc15396600"/>
      <w:bookmarkStart w:id="15" w:name="_Toc15377197"/>
      <w:r>
        <w:rPr>
          <w:rFonts w:hint="eastAsia" w:ascii="方正黑体_GBK" w:eastAsia="方正黑体_GBK"/>
          <w:b w:val="0"/>
          <w:bCs w:val="0"/>
          <w:color w:val="000000"/>
        </w:rPr>
        <w:t>一、基</w:t>
      </w:r>
      <w:r>
        <w:rPr>
          <w:rStyle w:val="17"/>
          <w:rFonts w:hint="eastAsia" w:ascii="方正黑体_GBK" w:eastAsia="方正黑体_GBK"/>
          <w:b w:val="0"/>
          <w:bCs w:val="0"/>
          <w:color w:val="000000"/>
        </w:rPr>
        <w:t>本职能及主要工作</w:t>
      </w:r>
      <w:bookmarkEnd w:id="14"/>
      <w:bookmarkEnd w:id="15"/>
    </w:p>
    <w:p>
      <w:pPr>
        <w:pStyle w:val="5"/>
        <w:adjustRightInd w:val="0"/>
        <w:snapToGrid w:val="0"/>
        <w:spacing w:before="30" w:beforeLines="0" w:line="540" w:lineRule="exact"/>
        <w:ind w:firstLine="640" w:firstLineChars="200"/>
        <w:outlineLvl w:val="2"/>
        <w:rPr>
          <w:rFonts w:ascii="Times New Roman" w:hAnsi="Times New Roman" w:eastAsia="方正仿宋_GBK"/>
          <w:bCs/>
          <w:color w:val="000000"/>
          <w:sz w:val="32"/>
          <w:szCs w:val="32"/>
        </w:rPr>
      </w:pPr>
      <w:bookmarkStart w:id="16" w:name="_Toc15378445"/>
      <w:bookmarkStart w:id="17" w:name="_Toc15377198"/>
      <w:r>
        <w:rPr>
          <w:rFonts w:hint="eastAsia" w:ascii="Times New Roman" w:hAnsi="Times New Roman" w:eastAsia="方正仿宋_GBK"/>
          <w:bCs/>
          <w:color w:val="000000"/>
          <w:sz w:val="32"/>
          <w:szCs w:val="32"/>
        </w:rPr>
        <w:t>（一）主要职能。</w:t>
      </w:r>
      <w:bookmarkEnd w:id="16"/>
      <w:bookmarkEnd w:id="17"/>
    </w:p>
    <w:p>
      <w:pPr>
        <w:pStyle w:val="5"/>
        <w:adjustRightInd w:val="0"/>
        <w:snapToGrid w:val="0"/>
        <w:spacing w:before="93" w:beforeLines="0" w:line="600" w:lineRule="exact"/>
        <w:ind w:firstLine="668" w:firstLineChars="209"/>
        <w:rPr>
          <w:rFonts w:hint="eastAsia" w:ascii="Times New Roman" w:hAnsi="Times New Roman" w:eastAsia="方正仿宋_GBK"/>
          <w:bCs/>
          <w:color w:val="000000"/>
          <w:sz w:val="32"/>
          <w:szCs w:val="32"/>
        </w:rPr>
      </w:pPr>
      <w:bookmarkStart w:id="18" w:name="_Toc15378446"/>
      <w:bookmarkStart w:id="19" w:name="_Toc15377199"/>
      <w:r>
        <w:rPr>
          <w:rFonts w:hint="eastAsia"/>
          <w:sz w:val="32"/>
          <w:szCs w:val="32"/>
        </w:rPr>
        <w:t>虎让乡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w:t>
      </w:r>
      <w:r>
        <w:rPr>
          <w:rFonts w:hint="eastAsia"/>
          <w:sz w:val="32"/>
          <w:szCs w:val="32"/>
          <w:lang w:eastAsia="zh-CN"/>
        </w:rPr>
        <w:t>虎让</w:t>
      </w:r>
      <w:r>
        <w:rPr>
          <w:rFonts w:hint="eastAsia"/>
          <w:sz w:val="32"/>
          <w:szCs w:val="32"/>
        </w:rPr>
        <w:t>乡经济发展、改善人民生活、保持农村社会稳定、偿还乡镇和村级债务、搞好场镇建设和加快新农村基础设施建设工作。</w:t>
      </w:r>
    </w:p>
    <w:p>
      <w:pPr>
        <w:pStyle w:val="5"/>
        <w:adjustRightInd w:val="0"/>
        <w:snapToGrid w:val="0"/>
        <w:spacing w:before="30" w:beforeLines="0" w:line="540" w:lineRule="exact"/>
        <w:ind w:firstLine="640" w:firstLineChars="200"/>
        <w:outlineLvl w:val="2"/>
        <w:rPr>
          <w:rFonts w:ascii="Times New Roman" w:hAnsi="Times New Roman" w:eastAsia="方正仿宋_GBK"/>
          <w:bCs/>
          <w:color w:val="000000"/>
          <w:sz w:val="32"/>
          <w:szCs w:val="32"/>
        </w:rPr>
      </w:pPr>
      <w:r>
        <w:rPr>
          <w:rFonts w:hint="eastAsia" w:ascii="Times New Roman" w:hAnsi="Times New Roman" w:eastAsia="方正仿宋_GBK"/>
          <w:bCs/>
          <w:color w:val="000000"/>
          <w:sz w:val="32"/>
          <w:szCs w:val="32"/>
        </w:rPr>
        <w:t>（二）</w:t>
      </w:r>
      <w:r>
        <w:rPr>
          <w:rFonts w:ascii="Times New Roman" w:hAnsi="Times New Roman" w:eastAsia="方正仿宋_GBK"/>
          <w:bCs/>
          <w:color w:val="000000"/>
          <w:sz w:val="32"/>
          <w:szCs w:val="32"/>
        </w:rPr>
        <w:t>2019</w:t>
      </w:r>
      <w:r>
        <w:rPr>
          <w:rFonts w:hint="eastAsia" w:ascii="Times New Roman" w:hAnsi="Times New Roman" w:eastAsia="方正仿宋_GBK"/>
          <w:bCs/>
          <w:color w:val="000000"/>
          <w:sz w:val="32"/>
          <w:szCs w:val="32"/>
        </w:rPr>
        <w:t>年重点工作完成情况。</w:t>
      </w:r>
      <w:bookmarkEnd w:id="18"/>
      <w:bookmarkEnd w:id="19"/>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rPr>
          <w:rFonts w:hint="eastAsia" w:ascii="楷体_GB2312" w:eastAsia="楷体_GB2312" w:cs="楷体_GB2312"/>
          <w:sz w:val="32"/>
          <w:szCs w:val="32"/>
        </w:rPr>
      </w:pPr>
      <w:bookmarkStart w:id="20" w:name="_Toc15377200"/>
      <w:bookmarkStart w:id="21" w:name="_Toc15396601"/>
      <w:r>
        <w:rPr>
          <w:rFonts w:hint="eastAsia" w:ascii="楷体_GB2312" w:eastAsia="楷体_GB2312" w:cs="楷体_GB2312"/>
          <w:sz w:val="32"/>
          <w:szCs w:val="32"/>
          <w:lang w:eastAsia="zh-CN"/>
        </w:rPr>
        <w:t>1.党建工作取得新</w:t>
      </w:r>
      <w:r>
        <w:rPr>
          <w:rFonts w:hint="eastAsia" w:ascii="楷体_GB2312" w:eastAsia="楷体_GB2312" w:cs="楷体_GB2312"/>
          <w:sz w:val="32"/>
          <w:szCs w:val="32"/>
        </w:rPr>
        <w:t>实效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一是加强主题教育学习</w:t>
      </w:r>
      <w:r>
        <w:rPr>
          <w:rFonts w:hint="eastAsia" w:eastAsia="仿宋_GB2312" w:cs="Times New Roman"/>
          <w:sz w:val="32"/>
          <w:szCs w:val="32"/>
          <w:lang w:eastAsia="zh-CN"/>
        </w:rPr>
        <w:t>，</w:t>
      </w:r>
      <w:r>
        <w:rPr>
          <w:rFonts w:ascii="Times New Roman" w:hAnsi="Times New Roman" w:eastAsia="仿宋_GB2312" w:cs="Times New Roman"/>
          <w:sz w:val="32"/>
          <w:szCs w:val="32"/>
        </w:rPr>
        <w:t>践行初心与使命。按照区委工作部署</w:t>
      </w:r>
      <w:r>
        <w:rPr>
          <w:rFonts w:hint="eastAsia" w:eastAsia="仿宋_GB2312" w:cs="Times New Roman"/>
          <w:sz w:val="32"/>
          <w:szCs w:val="32"/>
          <w:lang w:eastAsia="zh-CN"/>
        </w:rPr>
        <w:t>，</w:t>
      </w:r>
      <w:r>
        <w:rPr>
          <w:rFonts w:ascii="Times New Roman" w:hAnsi="Times New Roman" w:eastAsia="仿宋_GB2312" w:cs="Times New Roman"/>
          <w:sz w:val="32"/>
          <w:szCs w:val="32"/>
        </w:rPr>
        <w:t>认真抓好</w:t>
      </w:r>
      <w:r>
        <w:rPr>
          <w:rFonts w:ascii="Times New Roman" w:hAnsi="Times New Roman" w:eastAsia="仿宋_GB2312" w:cs="Times New Roman"/>
          <w:sz w:val="32"/>
          <w:szCs w:val="32"/>
          <w:lang w:eastAsia="zh-CN"/>
        </w:rPr>
        <w:t>了</w:t>
      </w:r>
      <w:r>
        <w:rPr>
          <w:rFonts w:ascii="Times New Roman" w:hAnsi="Times New Roman" w:eastAsia="仿宋_GB2312" w:cs="Times New Roman"/>
          <w:sz w:val="32"/>
          <w:szCs w:val="32"/>
        </w:rPr>
        <w:t>学习教育、调查研究、检视问题、整改落实等各方面工作</w:t>
      </w:r>
      <w:r>
        <w:rPr>
          <w:rFonts w:hint="eastAsia" w:eastAsia="仿宋_GB2312" w:cs="Times New Roman"/>
          <w:sz w:val="32"/>
          <w:szCs w:val="32"/>
          <w:lang w:eastAsia="zh-CN"/>
        </w:rPr>
        <w:t>，</w:t>
      </w:r>
      <w:r>
        <w:rPr>
          <w:rFonts w:ascii="Times New Roman" w:hAnsi="Times New Roman" w:eastAsia="仿宋_GB2312" w:cs="Times New Roman"/>
          <w:sz w:val="32"/>
          <w:szCs w:val="32"/>
        </w:rPr>
        <w:t>推动主题教育往深里走、往心里走、往实里走。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lang w:eastAsia="zh-CN"/>
        </w:rPr>
        <w:t>二是</w:t>
      </w:r>
      <w:r>
        <w:rPr>
          <w:rFonts w:ascii="Times New Roman" w:hAnsi="Times New Roman" w:eastAsia="仿宋_GB2312" w:cs="Times New Roman"/>
          <w:sz w:val="32"/>
          <w:szCs w:val="32"/>
        </w:rPr>
        <w:t>坚持创新学习模式</w:t>
      </w:r>
      <w:r>
        <w:rPr>
          <w:rFonts w:hint="eastAsia" w:eastAsia="仿宋_GB2312" w:cs="Times New Roman"/>
          <w:sz w:val="32"/>
          <w:szCs w:val="32"/>
          <w:lang w:eastAsia="zh-CN"/>
        </w:rPr>
        <w:t>，</w:t>
      </w:r>
      <w:r>
        <w:rPr>
          <w:rFonts w:ascii="Times New Roman" w:hAnsi="Times New Roman" w:eastAsia="仿宋_GB2312" w:cs="Times New Roman"/>
          <w:sz w:val="32"/>
          <w:szCs w:val="32"/>
        </w:rPr>
        <w:t>以自学为主</w:t>
      </w:r>
      <w:r>
        <w:rPr>
          <w:rFonts w:hint="eastAsia" w:eastAsia="仿宋_GB2312" w:cs="Times New Roman"/>
          <w:sz w:val="32"/>
          <w:szCs w:val="32"/>
          <w:lang w:eastAsia="zh-CN"/>
        </w:rPr>
        <w:t>，</w:t>
      </w:r>
      <w:r>
        <w:rPr>
          <w:rFonts w:ascii="Times New Roman" w:hAnsi="Times New Roman" w:eastAsia="仿宋_GB2312" w:cs="Times New Roman"/>
          <w:sz w:val="32"/>
          <w:szCs w:val="32"/>
        </w:rPr>
        <w:t>通过领学督学、会前学法、</w:t>
      </w:r>
      <w:r>
        <w:rPr>
          <w:rFonts w:ascii="Times New Roman" w:hAnsi="Times New Roman" w:eastAsia="仿宋_GB2312" w:cs="Times New Roman"/>
          <w:sz w:val="32"/>
          <w:szCs w:val="32"/>
          <w:lang w:eastAsia="zh-CN"/>
        </w:rPr>
        <w:t>“巴山大讲堂</w:t>
      </w:r>
      <w:r>
        <w:rPr>
          <w:rFonts w:ascii="Times New Roman" w:hAnsi="Times New Roman" w:eastAsia="仿宋_GB2312" w:cs="Times New Roman"/>
          <w:sz w:val="32"/>
          <w:szCs w:val="32"/>
        </w:rPr>
        <w:t>”等多种模式</w:t>
      </w:r>
      <w:r>
        <w:rPr>
          <w:rFonts w:hint="eastAsia" w:eastAsia="仿宋_GB2312" w:cs="Times New Roman"/>
          <w:sz w:val="32"/>
          <w:szCs w:val="32"/>
          <w:lang w:eastAsia="zh-CN"/>
        </w:rPr>
        <w:t>，</w:t>
      </w:r>
      <w:r>
        <w:rPr>
          <w:rFonts w:ascii="Times New Roman" w:hAnsi="Times New Roman" w:eastAsia="仿宋_GB2312" w:cs="Times New Roman"/>
          <w:sz w:val="32"/>
          <w:szCs w:val="32"/>
        </w:rPr>
        <w:t>确保学习效果。</w:t>
      </w:r>
      <w:r>
        <w:rPr>
          <w:rFonts w:ascii="Times New Roman" w:hAnsi="Times New Roman" w:eastAsia="仿宋_GB2312" w:cs="Times New Roman"/>
          <w:sz w:val="32"/>
          <w:szCs w:val="32"/>
          <w:lang w:eastAsia="zh-CN"/>
        </w:rPr>
        <w:t>村（社区）</w:t>
      </w:r>
      <w:r>
        <w:rPr>
          <w:rFonts w:ascii="Times New Roman" w:hAnsi="Times New Roman" w:eastAsia="仿宋_GB2312" w:cs="Times New Roman"/>
          <w:sz w:val="32"/>
          <w:szCs w:val="32"/>
        </w:rPr>
        <w:t>党组织采取</w:t>
      </w:r>
      <w:r>
        <w:rPr>
          <w:rFonts w:ascii="Times New Roman" w:hAnsi="Times New Roman" w:eastAsia="仿宋_GB2312" w:cs="Times New Roman"/>
          <w:sz w:val="32"/>
          <w:szCs w:val="32"/>
          <w:lang w:eastAsia="zh-CN"/>
        </w:rPr>
        <w:t>集中学习</w:t>
      </w:r>
      <w:r>
        <w:rPr>
          <w:rFonts w:ascii="Times New Roman" w:hAnsi="Times New Roman" w:eastAsia="仿宋_GB2312" w:cs="Times New Roman"/>
          <w:sz w:val="32"/>
          <w:szCs w:val="32"/>
        </w:rPr>
        <w:t>、送学上门等形式</w:t>
      </w:r>
      <w:r>
        <w:rPr>
          <w:rFonts w:hint="eastAsia" w:eastAsia="仿宋_GB2312" w:cs="Times New Roman"/>
          <w:sz w:val="32"/>
          <w:szCs w:val="32"/>
          <w:lang w:eastAsia="zh-CN"/>
        </w:rPr>
        <w:t>，</w:t>
      </w:r>
      <w:r>
        <w:rPr>
          <w:rFonts w:ascii="Times New Roman" w:hAnsi="Times New Roman" w:eastAsia="仿宋_GB2312" w:cs="Times New Roman"/>
          <w:sz w:val="32"/>
          <w:szCs w:val="32"/>
        </w:rPr>
        <w:t>抓实学习教育。组织</w:t>
      </w:r>
      <w:r>
        <w:rPr>
          <w:rFonts w:ascii="Times New Roman" w:hAnsi="Times New Roman" w:eastAsia="仿宋_GB2312" w:cs="Times New Roman"/>
          <w:sz w:val="32"/>
          <w:szCs w:val="32"/>
          <w:lang w:eastAsia="zh-CN"/>
        </w:rPr>
        <w:t>乡机关党员</w:t>
      </w:r>
      <w:r>
        <w:rPr>
          <w:rFonts w:ascii="Times New Roman" w:hAnsi="Times New Roman" w:eastAsia="仿宋_GB2312" w:cs="Times New Roman"/>
          <w:sz w:val="32"/>
          <w:szCs w:val="32"/>
        </w:rPr>
        <w:t>赴</w:t>
      </w:r>
      <w:r>
        <w:rPr>
          <w:rFonts w:ascii="Times New Roman" w:hAnsi="Times New Roman" w:eastAsia="仿宋_GB2312" w:cs="Times New Roman"/>
          <w:sz w:val="32"/>
          <w:szCs w:val="32"/>
          <w:lang w:eastAsia="zh-CN"/>
        </w:rPr>
        <w:t>开县刘伯承纪念馆</w:t>
      </w:r>
      <w:r>
        <w:rPr>
          <w:rFonts w:ascii="Times New Roman" w:hAnsi="Times New Roman" w:eastAsia="仿宋_GB2312" w:cs="Times New Roman"/>
          <w:sz w:val="32"/>
          <w:szCs w:val="32"/>
        </w:rPr>
        <w:t>、</w:t>
      </w:r>
      <w:r>
        <w:rPr>
          <w:rFonts w:ascii="Times New Roman" w:hAnsi="Times New Roman" w:eastAsia="仿宋_GB2312" w:cs="Times New Roman"/>
          <w:sz w:val="32"/>
          <w:szCs w:val="32"/>
          <w:lang w:eastAsia="zh-CN"/>
        </w:rPr>
        <w:t>通川区梓潼镇</w:t>
      </w:r>
      <w:r>
        <w:rPr>
          <w:rFonts w:ascii="Times New Roman" w:hAnsi="Times New Roman" w:eastAsia="仿宋_GB2312" w:cs="Times New Roman"/>
          <w:sz w:val="32"/>
          <w:szCs w:val="32"/>
        </w:rPr>
        <w:t>开展革命传统教育</w:t>
      </w:r>
      <w:r>
        <w:rPr>
          <w:rFonts w:hint="eastAsia" w:eastAsia="仿宋_GB2312" w:cs="Times New Roman"/>
          <w:sz w:val="32"/>
          <w:szCs w:val="32"/>
          <w:lang w:eastAsia="zh-CN"/>
        </w:rPr>
        <w:t>，</w:t>
      </w:r>
      <w:r>
        <w:rPr>
          <w:rFonts w:ascii="Times New Roman" w:hAnsi="Times New Roman" w:eastAsia="仿宋_GB2312" w:cs="Times New Roman"/>
          <w:sz w:val="32"/>
          <w:szCs w:val="32"/>
        </w:rPr>
        <w:t>举办“</w:t>
      </w:r>
      <w:r>
        <w:rPr>
          <w:rFonts w:ascii="Times New Roman" w:hAnsi="Times New Roman" w:eastAsia="仿宋_GB2312" w:cs="Times New Roman"/>
          <w:sz w:val="32"/>
          <w:szCs w:val="32"/>
          <w:lang w:eastAsia="zh-CN"/>
        </w:rPr>
        <w:t>不忘初心、牢记使命</w:t>
      </w:r>
      <w:r>
        <w:rPr>
          <w:rFonts w:ascii="Times New Roman" w:hAnsi="Times New Roman" w:eastAsia="仿宋_GB2312" w:cs="Times New Roman"/>
          <w:sz w:val="32"/>
          <w:szCs w:val="32"/>
        </w:rPr>
        <w:t>”</w:t>
      </w:r>
      <w:r>
        <w:rPr>
          <w:rFonts w:ascii="Times New Roman" w:hAnsi="Times New Roman" w:eastAsia="仿宋_GB2312" w:cs="Times New Roman"/>
          <w:sz w:val="32"/>
          <w:szCs w:val="32"/>
          <w:lang w:eastAsia="zh-CN"/>
        </w:rPr>
        <w:t>知识竞赛</w:t>
      </w:r>
      <w:r>
        <w:rPr>
          <w:rFonts w:hint="eastAsia" w:eastAsia="仿宋_GB2312" w:cs="Times New Roman"/>
          <w:sz w:val="32"/>
          <w:szCs w:val="32"/>
          <w:lang w:eastAsia="zh-CN"/>
        </w:rPr>
        <w:t>，</w:t>
      </w:r>
      <w:r>
        <w:rPr>
          <w:rFonts w:ascii="Times New Roman" w:hAnsi="Times New Roman" w:eastAsia="仿宋_GB2312" w:cs="Times New Roman"/>
          <w:sz w:val="32"/>
          <w:szCs w:val="32"/>
        </w:rPr>
        <w:t>到</w:t>
      </w:r>
      <w:r>
        <w:rPr>
          <w:rFonts w:ascii="Times New Roman" w:hAnsi="Times New Roman" w:eastAsia="仿宋_GB2312" w:cs="Times New Roman"/>
          <w:sz w:val="32"/>
          <w:szCs w:val="32"/>
          <w:lang w:eastAsia="zh-CN"/>
        </w:rPr>
        <w:t>龙会乡花石岩村</w:t>
      </w:r>
      <w:r>
        <w:rPr>
          <w:rFonts w:ascii="Times New Roman" w:hAnsi="Times New Roman" w:eastAsia="仿宋_GB2312" w:cs="Times New Roman"/>
          <w:sz w:val="32"/>
          <w:szCs w:val="32"/>
        </w:rPr>
        <w:t>和</w:t>
      </w:r>
      <w:r>
        <w:rPr>
          <w:rFonts w:ascii="Times New Roman" w:hAnsi="Times New Roman" w:eastAsia="仿宋_GB2312" w:cs="Times New Roman"/>
          <w:sz w:val="32"/>
          <w:szCs w:val="32"/>
          <w:lang w:eastAsia="zh-CN"/>
        </w:rPr>
        <w:t>堡子镇</w:t>
      </w:r>
      <w:r>
        <w:rPr>
          <w:rFonts w:ascii="Times New Roman" w:hAnsi="Times New Roman" w:eastAsia="仿宋_GB2312" w:cs="Times New Roman"/>
          <w:sz w:val="32"/>
          <w:szCs w:val="32"/>
        </w:rPr>
        <w:t>等地交流学习</w:t>
      </w:r>
      <w:r>
        <w:rPr>
          <w:rFonts w:hint="eastAsia" w:eastAsia="仿宋_GB2312" w:cs="Times New Roman"/>
          <w:sz w:val="32"/>
          <w:szCs w:val="32"/>
          <w:lang w:eastAsia="zh-CN"/>
        </w:rPr>
        <w:t>，</w:t>
      </w:r>
      <w:r>
        <w:rPr>
          <w:rFonts w:ascii="Times New Roman" w:hAnsi="Times New Roman" w:eastAsia="仿宋_GB2312" w:cs="Times New Roman"/>
          <w:sz w:val="32"/>
          <w:szCs w:val="32"/>
          <w:lang w:eastAsia="zh-CN"/>
        </w:rPr>
        <w:t>意识形态工作</w:t>
      </w:r>
      <w:r>
        <w:rPr>
          <w:rFonts w:ascii="Times New Roman" w:hAnsi="Times New Roman" w:eastAsia="仿宋_GB2312" w:cs="Times New Roman"/>
          <w:sz w:val="32"/>
          <w:szCs w:val="32"/>
        </w:rPr>
        <w:t>落地生根。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三是完善学习制度。研究制定年度学习计划，乡领导班子成员以身作则，认真筹划开好党委中心组学习会，实行领导轮流上党课，通过集中研讨、专题辅导讲座、调查研究等多种方式，增强学习效果。全年集中学习</w:t>
      </w:r>
      <w:r>
        <w:rPr>
          <w:rFonts w:ascii="Times New Roman" w:hAnsi="Times New Roman" w:eastAsia="仿宋_GB2312" w:cs="Times New Roman"/>
          <w:sz w:val="32"/>
          <w:szCs w:val="32"/>
          <w:lang w:val="en-US" w:eastAsia="zh-CN"/>
        </w:rPr>
        <w:t>12</w:t>
      </w:r>
      <w:r>
        <w:rPr>
          <w:rFonts w:ascii="Times New Roman" w:hAnsi="Times New Roman" w:eastAsia="仿宋_GB2312" w:cs="Times New Roman"/>
          <w:sz w:val="32"/>
          <w:szCs w:val="32"/>
          <w:lang w:eastAsia="zh-CN"/>
        </w:rPr>
        <w:t>次。各支部坚持“三会一课”制度，每月开展各类形式的党员活动日，扎实办好农民夜校。同时建立健全党委书记亲自抓、分管领导具体抓的工作制度，每季度对支部党建工作进行1次督查，听取活动情况汇报，在乡村干部会议上进行通报、交流、评比。建立健全党员分级分类学习档案，为每个党员配备1个理论学习本、1个业务学习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四是开展“1对N ”党建帮扶工作。乡正科级领导帮扶3户，副科级领导帮扶2户，一般机关干部帮扶1户，乡级单位负责人及党员定点联系贫困村，全乡党员干部联系一户贫困户，实现帮扶全覆盖。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五是深入推进党支部标准工作法，强化六严六好党组织建设。在创建六严六好党组织的基础上，今年我乡成立了以乡党委书记张渊同志为组长、分管领导张鑫同志为副组长、党建办工作人员为成员的虎让乡“六严六好”党组织强化建设工作领导小组，细化了强化建设实施方案，为进一步加强党支部对工作的领导，适应新时期党建工作的要求起到积极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lang w:eastAsia="zh-CN"/>
        </w:rPr>
        <w:t>六是</w:t>
      </w:r>
      <w:r>
        <w:rPr>
          <w:rFonts w:ascii="Times New Roman" w:hAnsi="Times New Roman" w:eastAsia="仿宋_GB2312" w:cs="Times New Roman"/>
          <w:sz w:val="32"/>
          <w:szCs w:val="32"/>
        </w:rPr>
        <w:t>从严干部管理</w:t>
      </w:r>
      <w:r>
        <w:rPr>
          <w:rFonts w:hint="eastAsia" w:eastAsia="仿宋_GB2312" w:cs="Times New Roman"/>
          <w:sz w:val="32"/>
          <w:szCs w:val="32"/>
          <w:lang w:eastAsia="zh-CN"/>
        </w:rPr>
        <w:t>，</w:t>
      </w:r>
      <w:r>
        <w:rPr>
          <w:rFonts w:ascii="Times New Roman" w:hAnsi="Times New Roman" w:eastAsia="仿宋_GB2312" w:cs="Times New Roman"/>
          <w:sz w:val="32"/>
          <w:szCs w:val="32"/>
        </w:rPr>
        <w:t>提升队伍素质。以正风肃纪工作为抓手</w:t>
      </w:r>
      <w:r>
        <w:rPr>
          <w:rFonts w:hint="eastAsia" w:eastAsia="仿宋_GB2312" w:cs="Times New Roman"/>
          <w:sz w:val="32"/>
          <w:szCs w:val="32"/>
          <w:lang w:eastAsia="zh-CN"/>
        </w:rPr>
        <w:t>，</w:t>
      </w:r>
      <w:r>
        <w:rPr>
          <w:rFonts w:ascii="Times New Roman" w:hAnsi="Times New Roman" w:eastAsia="仿宋_GB2312" w:cs="Times New Roman"/>
          <w:sz w:val="32"/>
          <w:szCs w:val="32"/>
        </w:rPr>
        <w:t>以建设一支廉洁高效的党员干部队伍为目标</w:t>
      </w:r>
      <w:r>
        <w:rPr>
          <w:rFonts w:hint="eastAsia" w:eastAsia="仿宋_GB2312" w:cs="Times New Roman"/>
          <w:sz w:val="32"/>
          <w:szCs w:val="32"/>
          <w:lang w:eastAsia="zh-CN"/>
        </w:rPr>
        <w:t>，</w:t>
      </w:r>
      <w:r>
        <w:rPr>
          <w:rFonts w:ascii="Times New Roman" w:hAnsi="Times New Roman" w:eastAsia="仿宋_GB2312" w:cs="Times New Roman"/>
          <w:sz w:val="32"/>
          <w:szCs w:val="32"/>
        </w:rPr>
        <w:t>把惩治和预防腐败体系建设和落实党风廉政建设责任制作为重要工作抓紧抓实</w:t>
      </w:r>
      <w:r>
        <w:rPr>
          <w:rFonts w:hint="eastAsia" w:eastAsia="仿宋_GB2312" w:cs="Times New Roman"/>
          <w:sz w:val="32"/>
          <w:szCs w:val="32"/>
          <w:lang w:eastAsia="zh-CN"/>
        </w:rPr>
        <w:t>，</w:t>
      </w:r>
      <w:r>
        <w:rPr>
          <w:rFonts w:ascii="Times New Roman" w:hAnsi="Times New Roman" w:eastAsia="仿宋_GB2312" w:cs="Times New Roman"/>
          <w:sz w:val="32"/>
          <w:szCs w:val="32"/>
        </w:rPr>
        <w:t>坚持与时俱进</w:t>
      </w:r>
      <w:r>
        <w:rPr>
          <w:rFonts w:hint="eastAsia" w:eastAsia="仿宋_GB2312" w:cs="Times New Roman"/>
          <w:sz w:val="32"/>
          <w:szCs w:val="32"/>
          <w:lang w:eastAsia="zh-CN"/>
        </w:rPr>
        <w:t>，</w:t>
      </w:r>
      <w:r>
        <w:rPr>
          <w:rFonts w:ascii="Times New Roman" w:hAnsi="Times New Roman" w:eastAsia="仿宋_GB2312" w:cs="Times New Roman"/>
          <w:sz w:val="32"/>
          <w:szCs w:val="32"/>
        </w:rPr>
        <w:t>突出重点</w:t>
      </w:r>
      <w:r>
        <w:rPr>
          <w:rFonts w:hint="eastAsia" w:eastAsia="仿宋_GB2312" w:cs="Times New Roman"/>
          <w:sz w:val="32"/>
          <w:szCs w:val="32"/>
          <w:lang w:eastAsia="zh-CN"/>
        </w:rPr>
        <w:t>，</w:t>
      </w:r>
      <w:r>
        <w:rPr>
          <w:rFonts w:ascii="Times New Roman" w:hAnsi="Times New Roman" w:eastAsia="仿宋_GB2312" w:cs="Times New Roman"/>
          <w:sz w:val="32"/>
          <w:szCs w:val="32"/>
        </w:rPr>
        <w:t>强化教育</w:t>
      </w:r>
      <w:r>
        <w:rPr>
          <w:rFonts w:hint="eastAsia" w:eastAsia="仿宋_GB2312" w:cs="Times New Roman"/>
          <w:sz w:val="32"/>
          <w:szCs w:val="32"/>
          <w:lang w:eastAsia="zh-CN"/>
        </w:rPr>
        <w:t>，</w:t>
      </w:r>
      <w:r>
        <w:rPr>
          <w:rFonts w:ascii="Times New Roman" w:hAnsi="Times New Roman" w:eastAsia="仿宋_GB2312" w:cs="Times New Roman"/>
          <w:sz w:val="32"/>
          <w:szCs w:val="32"/>
        </w:rPr>
        <w:t>立足防范</w:t>
      </w:r>
      <w:r>
        <w:rPr>
          <w:rFonts w:hint="eastAsia" w:eastAsia="仿宋_GB2312" w:cs="Times New Roman"/>
          <w:sz w:val="32"/>
          <w:szCs w:val="32"/>
          <w:lang w:eastAsia="zh-CN"/>
        </w:rPr>
        <w:t>，</w:t>
      </w:r>
      <w:r>
        <w:rPr>
          <w:rFonts w:ascii="Times New Roman" w:hAnsi="Times New Roman" w:eastAsia="仿宋_GB2312" w:cs="Times New Roman"/>
          <w:sz w:val="32"/>
          <w:szCs w:val="32"/>
        </w:rPr>
        <w:t>标本兼治</w:t>
      </w:r>
      <w:r>
        <w:rPr>
          <w:rFonts w:hint="eastAsia" w:eastAsia="仿宋_GB2312" w:cs="Times New Roman"/>
          <w:sz w:val="32"/>
          <w:szCs w:val="32"/>
          <w:lang w:eastAsia="zh-CN"/>
        </w:rPr>
        <w:t>，</w:t>
      </w:r>
      <w:r>
        <w:rPr>
          <w:rFonts w:ascii="Times New Roman" w:hAnsi="Times New Roman" w:eastAsia="仿宋_GB2312" w:cs="Times New Roman"/>
          <w:sz w:val="32"/>
          <w:szCs w:val="32"/>
        </w:rPr>
        <w:t>惩防并举</w:t>
      </w:r>
      <w:r>
        <w:rPr>
          <w:rFonts w:hint="eastAsia" w:eastAsia="仿宋_GB2312" w:cs="Times New Roman"/>
          <w:sz w:val="32"/>
          <w:szCs w:val="32"/>
          <w:lang w:eastAsia="zh-CN"/>
        </w:rPr>
        <w:t>，</w:t>
      </w:r>
      <w:r>
        <w:rPr>
          <w:rFonts w:ascii="Times New Roman" w:hAnsi="Times New Roman" w:eastAsia="仿宋_GB2312" w:cs="Times New Roman"/>
          <w:sz w:val="32"/>
          <w:szCs w:val="32"/>
        </w:rPr>
        <w:t>注重预防的方针</w:t>
      </w:r>
      <w:r>
        <w:rPr>
          <w:rFonts w:hint="eastAsia" w:eastAsia="仿宋_GB2312" w:cs="Times New Roman"/>
          <w:sz w:val="32"/>
          <w:szCs w:val="32"/>
          <w:lang w:eastAsia="zh-CN"/>
        </w:rPr>
        <w:t>，</w:t>
      </w:r>
      <w:r>
        <w:rPr>
          <w:rFonts w:ascii="Times New Roman" w:hAnsi="Times New Roman" w:eastAsia="仿宋_GB2312" w:cs="Times New Roman"/>
          <w:sz w:val="32"/>
          <w:szCs w:val="32"/>
        </w:rPr>
        <w:t>确保全</w:t>
      </w:r>
      <w:r>
        <w:rPr>
          <w:rFonts w:ascii="Times New Roman" w:hAnsi="Times New Roman" w:eastAsia="仿宋_GB2312" w:cs="Times New Roman"/>
          <w:sz w:val="32"/>
          <w:szCs w:val="32"/>
          <w:lang w:eastAsia="zh-CN"/>
        </w:rPr>
        <w:t>乡</w:t>
      </w:r>
      <w:r>
        <w:rPr>
          <w:rFonts w:ascii="Times New Roman" w:hAnsi="Times New Roman" w:eastAsia="仿宋_GB2312" w:cs="Times New Roman"/>
          <w:sz w:val="32"/>
          <w:szCs w:val="32"/>
        </w:rPr>
        <w:t>工作全面、协调、健康、可持续发展。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lang w:eastAsia="zh-CN"/>
        </w:rPr>
        <w:t>七是</w:t>
      </w:r>
      <w:r>
        <w:rPr>
          <w:rFonts w:ascii="Times New Roman" w:hAnsi="Times New Roman" w:eastAsia="仿宋_GB2312" w:cs="Times New Roman"/>
          <w:sz w:val="32"/>
          <w:szCs w:val="32"/>
        </w:rPr>
        <w:t>党风廉政建设取得实效。制定《</w:t>
      </w:r>
      <w:r>
        <w:rPr>
          <w:rFonts w:ascii="Times New Roman" w:hAnsi="Times New Roman" w:eastAsia="仿宋_GB2312" w:cs="Times New Roman"/>
          <w:sz w:val="32"/>
          <w:szCs w:val="32"/>
          <w:lang w:eastAsia="zh-CN"/>
        </w:rPr>
        <w:t>虎让乡</w:t>
      </w:r>
      <w:r>
        <w:rPr>
          <w:rFonts w:ascii="Times New Roman" w:hAnsi="Times New Roman" w:eastAsia="仿宋_GB2312" w:cs="Times New Roman"/>
          <w:sz w:val="32"/>
          <w:szCs w:val="32"/>
        </w:rPr>
        <w:t>2019年党风廉政建设和反腐败工作</w:t>
      </w:r>
      <w:r>
        <w:rPr>
          <w:rFonts w:ascii="Times New Roman" w:hAnsi="Times New Roman" w:eastAsia="仿宋_GB2312" w:cs="Times New Roman"/>
          <w:sz w:val="32"/>
          <w:szCs w:val="32"/>
          <w:lang w:eastAsia="zh-CN"/>
        </w:rPr>
        <w:t>方案</w:t>
      </w:r>
      <w:r>
        <w:rPr>
          <w:rFonts w:ascii="Times New Roman" w:hAnsi="Times New Roman" w:eastAsia="仿宋_GB2312" w:cs="Times New Roman"/>
          <w:sz w:val="32"/>
          <w:szCs w:val="32"/>
        </w:rPr>
        <w:t>》。</w:t>
      </w:r>
      <w:r>
        <w:rPr>
          <w:rFonts w:ascii="Times New Roman" w:hAnsi="Times New Roman" w:eastAsia="仿宋_GB2312" w:cs="Times New Roman"/>
          <w:sz w:val="32"/>
          <w:szCs w:val="32"/>
          <w:lang w:eastAsia="zh-CN"/>
        </w:rPr>
        <w:t>坚持</w:t>
      </w:r>
      <w:r>
        <w:rPr>
          <w:rFonts w:ascii="Times New Roman" w:hAnsi="Times New Roman" w:eastAsia="仿宋_GB2312" w:cs="Times New Roman"/>
          <w:sz w:val="32"/>
          <w:szCs w:val="32"/>
        </w:rPr>
        <w:t>“三重一大”制度。开展扫黑除恶专项斗争</w:t>
      </w:r>
      <w:r>
        <w:rPr>
          <w:rFonts w:hint="eastAsia" w:eastAsia="仿宋_GB2312" w:cs="Times New Roman"/>
          <w:sz w:val="32"/>
          <w:szCs w:val="32"/>
          <w:lang w:eastAsia="zh-CN"/>
        </w:rPr>
        <w:t>，</w:t>
      </w:r>
      <w:r>
        <w:rPr>
          <w:rFonts w:ascii="Times New Roman" w:hAnsi="Times New Roman" w:eastAsia="仿宋_GB2312" w:cs="Times New Roman"/>
          <w:sz w:val="32"/>
          <w:szCs w:val="32"/>
        </w:rPr>
        <w:t>严格贯彻落实中央八项规定精神的监督检查</w:t>
      </w:r>
      <w:r>
        <w:rPr>
          <w:rFonts w:hint="eastAsia" w:eastAsia="仿宋_GB2312" w:cs="Times New Roman"/>
          <w:sz w:val="32"/>
          <w:szCs w:val="32"/>
          <w:lang w:eastAsia="zh-CN"/>
        </w:rPr>
        <w:t>，</w:t>
      </w:r>
      <w:r>
        <w:rPr>
          <w:rFonts w:ascii="Times New Roman" w:hAnsi="Times New Roman" w:eastAsia="仿宋_GB2312" w:cs="Times New Roman"/>
          <w:sz w:val="32"/>
          <w:szCs w:val="32"/>
        </w:rPr>
        <w:t>紧盯节日病</w:t>
      </w:r>
      <w:r>
        <w:rPr>
          <w:rFonts w:hint="eastAsia" w:eastAsia="仿宋_GB2312" w:cs="Times New Roman"/>
          <w:sz w:val="32"/>
          <w:szCs w:val="32"/>
          <w:lang w:eastAsia="zh-CN"/>
        </w:rPr>
        <w:t>，</w:t>
      </w:r>
      <w:r>
        <w:rPr>
          <w:rFonts w:ascii="Times New Roman" w:hAnsi="Times New Roman" w:eastAsia="仿宋_GB2312" w:cs="Times New Roman"/>
          <w:sz w:val="32"/>
          <w:szCs w:val="32"/>
        </w:rPr>
        <w:t>密切关注隐形变异“新四风”动向</w:t>
      </w:r>
      <w:r>
        <w:rPr>
          <w:rFonts w:hint="eastAsia" w:eastAsia="仿宋_GB2312" w:cs="Times New Roman"/>
          <w:sz w:val="32"/>
          <w:szCs w:val="32"/>
          <w:lang w:eastAsia="zh-CN"/>
        </w:rPr>
        <w:t>，</w:t>
      </w:r>
      <w:r>
        <w:rPr>
          <w:rFonts w:ascii="Times New Roman" w:hAnsi="Times New Roman" w:eastAsia="仿宋_GB2312" w:cs="Times New Roman"/>
          <w:sz w:val="32"/>
          <w:szCs w:val="32"/>
        </w:rPr>
        <w:t>严防“四风”回溯。</w:t>
      </w:r>
      <w:r>
        <w:rPr>
          <w:rFonts w:ascii="Times New Roman" w:hAnsi="Times New Roman" w:eastAsia="仿宋_GB2312" w:cs="Times New Roman"/>
          <w:sz w:val="32"/>
          <w:szCs w:val="32"/>
          <w:lang w:eastAsia="zh-CN"/>
        </w:rPr>
        <w:t>纠正</w:t>
      </w:r>
      <w:r>
        <w:rPr>
          <w:rFonts w:ascii="Times New Roman" w:hAnsi="Times New Roman" w:eastAsia="仿宋_GB2312" w:cs="Times New Roman"/>
          <w:sz w:val="32"/>
          <w:szCs w:val="32"/>
        </w:rPr>
        <w:t>庸懒</w:t>
      </w:r>
      <w:r>
        <w:rPr>
          <w:rFonts w:ascii="Times New Roman" w:hAnsi="Times New Roman" w:eastAsia="仿宋_GB2312" w:cs="Times New Roman"/>
          <w:sz w:val="32"/>
          <w:szCs w:val="32"/>
          <w:lang w:eastAsia="zh-CN"/>
        </w:rPr>
        <w:t>散浮拖</w:t>
      </w:r>
      <w:r>
        <w:rPr>
          <w:rFonts w:ascii="Times New Roman" w:hAnsi="Times New Roman" w:eastAsia="仿宋_GB2312" w:cs="Times New Roman"/>
          <w:sz w:val="32"/>
          <w:szCs w:val="32"/>
        </w:rPr>
        <w:t>等突出行为</w:t>
      </w:r>
      <w:r>
        <w:rPr>
          <w:rFonts w:ascii="Times New Roman" w:hAnsi="Times New Roman" w:eastAsia="仿宋_GB2312" w:cs="Times New Roman"/>
          <w:sz w:val="32"/>
          <w:szCs w:val="32"/>
          <w:lang w:eastAsia="zh-CN"/>
        </w:rPr>
        <w:t>，处理违规违纪党员</w:t>
      </w:r>
      <w:r>
        <w:rPr>
          <w:rFonts w:ascii="Times New Roman" w:hAnsi="Times New Roman" w:eastAsia="仿宋_GB2312" w:cs="Times New Roman"/>
          <w:sz w:val="32"/>
          <w:szCs w:val="32"/>
          <w:lang w:val="en-US" w:eastAsia="zh-CN"/>
        </w:rPr>
        <w:t>2人</w:t>
      </w:r>
      <w:r>
        <w:rPr>
          <w:rFonts w:hint="eastAsia" w:eastAsia="仿宋_GB2312" w:cs="Times New Roman"/>
          <w:sz w:val="32"/>
          <w:szCs w:val="32"/>
          <w:lang w:val="en-US" w:eastAsia="zh-CN"/>
        </w:rPr>
        <w:t>，</w:t>
      </w:r>
      <w:r>
        <w:rPr>
          <w:rFonts w:ascii="Times New Roman" w:hAnsi="Times New Roman" w:eastAsia="仿宋_GB2312" w:cs="Times New Roman"/>
          <w:sz w:val="32"/>
          <w:szCs w:val="32"/>
          <w:lang w:eastAsia="zh-CN"/>
        </w:rPr>
        <w:t>坚持财务“四议两公开”，</w:t>
      </w:r>
      <w:r>
        <w:rPr>
          <w:rFonts w:ascii="Times New Roman" w:hAnsi="Times New Roman" w:eastAsia="仿宋_GB2312" w:cs="Times New Roman"/>
          <w:sz w:val="32"/>
          <w:szCs w:val="32"/>
        </w:rPr>
        <w:t>加强对集体经济组织的“帐、章、款、合同”“三资”的管理。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eastAsia="楷体_GB2312" w:cs="楷体_GB2312"/>
          <w:sz w:val="32"/>
          <w:szCs w:val="32"/>
        </w:rPr>
      </w:pPr>
      <w:r>
        <w:rPr>
          <w:rFonts w:hint="eastAsia" w:ascii="楷体_GB2312" w:eastAsia="楷体_GB2312" w:cs="楷体_GB2312"/>
          <w:sz w:val="32"/>
          <w:szCs w:val="32"/>
          <w:lang w:val="en-US" w:eastAsia="zh-CN"/>
        </w:rPr>
        <w:t>2</w:t>
      </w:r>
      <w:r>
        <w:rPr>
          <w:rFonts w:hint="eastAsia" w:ascii="楷体_GB2312" w:eastAsia="楷体_GB2312" w:cs="楷体_GB2312"/>
          <w:sz w:val="32"/>
          <w:szCs w:val="32"/>
          <w:lang w:eastAsia="zh-CN"/>
        </w:rPr>
        <w:t>.环保工作加快</w:t>
      </w:r>
      <w:r>
        <w:rPr>
          <w:rFonts w:hint="eastAsia" w:ascii="楷体_GB2312" w:eastAsia="楷体_GB2312" w:cs="楷体_GB2312"/>
          <w:sz w:val="32"/>
          <w:szCs w:val="32"/>
        </w:rPr>
        <w:t>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健全工作机制</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出台《</w:t>
      </w:r>
      <w:r>
        <w:rPr>
          <w:rFonts w:ascii="Times New Roman" w:hAnsi="Times New Roman" w:eastAsia="仿宋_GB2312" w:cs="Times New Roman"/>
          <w:sz w:val="32"/>
          <w:szCs w:val="32"/>
          <w:lang w:eastAsia="zh-CN"/>
        </w:rPr>
        <w:t>虎让乡</w:t>
      </w:r>
      <w:r>
        <w:rPr>
          <w:rFonts w:ascii="Times New Roman" w:hAnsi="Times New Roman" w:eastAsia="仿宋_GB2312" w:cs="Times New Roman"/>
          <w:sz w:val="32"/>
          <w:szCs w:val="32"/>
        </w:rPr>
        <w:t>河长制</w:t>
      </w:r>
      <w:r>
        <w:rPr>
          <w:rFonts w:ascii="Times New Roman" w:hAnsi="Times New Roman" w:eastAsia="仿宋_GB2312" w:cs="Times New Roman"/>
          <w:sz w:val="32"/>
          <w:szCs w:val="32"/>
          <w:lang w:eastAsia="zh-CN"/>
        </w:rPr>
        <w:t>工作</w:t>
      </w:r>
      <w:r>
        <w:rPr>
          <w:rFonts w:ascii="Times New Roman" w:hAnsi="Times New Roman" w:eastAsia="仿宋_GB2312" w:cs="Times New Roman"/>
          <w:sz w:val="32"/>
          <w:szCs w:val="32"/>
        </w:rPr>
        <w:t>实施方案》</w:t>
      </w:r>
      <w:r>
        <w:rPr>
          <w:rFonts w:hint="eastAsia" w:eastAsia="仿宋_GB2312" w:cs="Times New Roman"/>
          <w:sz w:val="32"/>
          <w:szCs w:val="32"/>
          <w:lang w:eastAsia="zh-CN"/>
        </w:rPr>
        <w:t>，</w:t>
      </w:r>
      <w:r>
        <w:rPr>
          <w:rFonts w:ascii="Times New Roman" w:hAnsi="Times New Roman" w:eastAsia="仿宋_GB2312" w:cs="Times New Roman"/>
          <w:sz w:val="32"/>
          <w:szCs w:val="32"/>
        </w:rPr>
        <w:t>构建</w:t>
      </w:r>
      <w:r>
        <w:rPr>
          <w:rFonts w:ascii="Times New Roman" w:hAnsi="Times New Roman" w:eastAsia="仿宋_GB2312" w:cs="Times New Roman"/>
          <w:sz w:val="32"/>
          <w:szCs w:val="32"/>
          <w:lang w:eastAsia="zh-CN"/>
        </w:rPr>
        <w:t>乡</w:t>
      </w:r>
      <w:r>
        <w:rPr>
          <w:rFonts w:ascii="Times New Roman" w:hAnsi="Times New Roman" w:eastAsia="仿宋_GB2312" w:cs="Times New Roman"/>
          <w:sz w:val="32"/>
          <w:szCs w:val="32"/>
        </w:rPr>
        <w:t>、村、</w:t>
      </w:r>
      <w:r>
        <w:rPr>
          <w:rFonts w:ascii="Times New Roman" w:hAnsi="Times New Roman" w:eastAsia="仿宋_GB2312" w:cs="Times New Roman"/>
          <w:sz w:val="32"/>
          <w:szCs w:val="32"/>
          <w:lang w:eastAsia="zh-CN"/>
        </w:rPr>
        <w:t>社</w:t>
      </w:r>
      <w:r>
        <w:rPr>
          <w:rFonts w:ascii="Times New Roman" w:hAnsi="Times New Roman" w:eastAsia="仿宋_GB2312" w:cs="Times New Roman"/>
          <w:sz w:val="32"/>
          <w:szCs w:val="32"/>
        </w:rPr>
        <w:t>三级“河长”组织体系</w:t>
      </w:r>
      <w:r>
        <w:rPr>
          <w:rFonts w:hint="eastAsia" w:eastAsia="仿宋_GB2312" w:cs="Times New Roman"/>
          <w:sz w:val="32"/>
          <w:szCs w:val="32"/>
          <w:lang w:eastAsia="zh-CN"/>
        </w:rPr>
        <w:t>，</w:t>
      </w:r>
      <w:r>
        <w:rPr>
          <w:rFonts w:ascii="Times New Roman" w:hAnsi="Times New Roman" w:eastAsia="仿宋_GB2312" w:cs="Times New Roman"/>
          <w:sz w:val="32"/>
          <w:szCs w:val="32"/>
        </w:rPr>
        <w:t>组建了</w:t>
      </w:r>
      <w:r>
        <w:rPr>
          <w:rFonts w:ascii="Times New Roman" w:hAnsi="Times New Roman" w:eastAsia="仿宋_GB2312" w:cs="Times New Roman"/>
          <w:sz w:val="32"/>
          <w:szCs w:val="32"/>
          <w:lang w:val="en-US" w:eastAsia="zh-CN"/>
        </w:rPr>
        <w:t>13支</w:t>
      </w:r>
      <w:r>
        <w:rPr>
          <w:rFonts w:ascii="Times New Roman" w:hAnsi="Times New Roman" w:eastAsia="仿宋_GB2312" w:cs="Times New Roman"/>
          <w:sz w:val="32"/>
          <w:szCs w:val="32"/>
        </w:rPr>
        <w:t>巡河队伍</w:t>
      </w:r>
      <w:r>
        <w:rPr>
          <w:rFonts w:hint="eastAsia" w:eastAsia="仿宋_GB2312" w:cs="Times New Roman"/>
          <w:sz w:val="32"/>
          <w:szCs w:val="32"/>
          <w:lang w:eastAsia="zh-CN"/>
        </w:rPr>
        <w:t>，</w:t>
      </w:r>
      <w:r>
        <w:rPr>
          <w:rFonts w:ascii="Times New Roman" w:hAnsi="Times New Roman" w:eastAsia="仿宋_GB2312" w:cs="Times New Roman"/>
          <w:sz w:val="32"/>
          <w:szCs w:val="32"/>
        </w:rPr>
        <w:t>开展河</w:t>
      </w:r>
      <w:r>
        <w:rPr>
          <w:rFonts w:ascii="Times New Roman" w:hAnsi="Times New Roman" w:eastAsia="仿宋_GB2312" w:cs="Times New Roman"/>
          <w:sz w:val="32"/>
          <w:szCs w:val="32"/>
          <w:lang w:eastAsia="zh-CN"/>
        </w:rPr>
        <w:t>、塘、库、堰</w:t>
      </w:r>
      <w:r>
        <w:rPr>
          <w:rFonts w:ascii="Times New Roman" w:hAnsi="Times New Roman" w:eastAsia="仿宋_GB2312" w:cs="Times New Roman"/>
          <w:sz w:val="32"/>
          <w:szCs w:val="32"/>
        </w:rPr>
        <w:t>巡查及全面管护工作</w:t>
      </w:r>
      <w:r>
        <w:rPr>
          <w:rFonts w:hint="eastAsia" w:eastAsia="仿宋_GB2312" w:cs="Times New Roman"/>
          <w:sz w:val="32"/>
          <w:szCs w:val="32"/>
          <w:lang w:eastAsia="zh-CN"/>
        </w:rPr>
        <w:t>；</w:t>
      </w:r>
      <w:r>
        <w:rPr>
          <w:rFonts w:ascii="Times New Roman" w:hAnsi="Times New Roman" w:eastAsia="仿宋_GB2312" w:cs="Times New Roman"/>
          <w:sz w:val="32"/>
          <w:szCs w:val="32"/>
          <w:lang w:eastAsia="zh-CN"/>
        </w:rPr>
        <w:t>在场镇</w:t>
      </w:r>
      <w:r>
        <w:rPr>
          <w:rFonts w:ascii="Times New Roman" w:hAnsi="Times New Roman" w:eastAsia="仿宋_GB2312" w:cs="Times New Roman"/>
          <w:sz w:val="32"/>
          <w:szCs w:val="32"/>
        </w:rPr>
        <w:t>建立</w:t>
      </w:r>
      <w:r>
        <w:rPr>
          <w:rFonts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个</w:t>
      </w:r>
      <w:r>
        <w:rPr>
          <w:rFonts w:ascii="Times New Roman" w:hAnsi="Times New Roman" w:eastAsia="仿宋_GB2312" w:cs="Times New Roman"/>
          <w:sz w:val="32"/>
          <w:szCs w:val="32"/>
          <w:lang w:eastAsia="zh-CN"/>
        </w:rPr>
        <w:t>垃圾回收</w:t>
      </w:r>
      <w:r>
        <w:rPr>
          <w:rFonts w:ascii="Times New Roman" w:hAnsi="Times New Roman" w:eastAsia="仿宋_GB2312" w:cs="Times New Roman"/>
          <w:sz w:val="32"/>
          <w:szCs w:val="32"/>
        </w:rPr>
        <w:t>站</w:t>
      </w:r>
      <w:r>
        <w:rPr>
          <w:rFonts w:hint="eastAsia" w:eastAsia="仿宋_GB2312" w:cs="Times New Roman"/>
          <w:sz w:val="32"/>
          <w:szCs w:val="32"/>
          <w:lang w:eastAsia="zh-CN"/>
        </w:rPr>
        <w:t>，</w:t>
      </w:r>
      <w:r>
        <w:rPr>
          <w:rFonts w:ascii="Times New Roman" w:hAnsi="Times New Roman" w:eastAsia="仿宋_GB2312" w:cs="Times New Roman"/>
          <w:sz w:val="32"/>
          <w:szCs w:val="32"/>
          <w:lang w:eastAsia="zh-CN"/>
        </w:rPr>
        <w:t>整治场镇</w:t>
      </w:r>
      <w:r>
        <w:rPr>
          <w:rFonts w:ascii="Times New Roman" w:hAnsi="Times New Roman" w:eastAsia="仿宋_GB2312" w:cs="Times New Roman"/>
          <w:sz w:val="32"/>
          <w:szCs w:val="32"/>
        </w:rPr>
        <w:t>污水管网</w:t>
      </w:r>
      <w:r>
        <w:rPr>
          <w:rFonts w:hint="eastAsia" w:eastAsia="仿宋_GB2312" w:cs="Times New Roman"/>
          <w:sz w:val="32"/>
          <w:szCs w:val="32"/>
          <w:lang w:eastAsia="zh-CN"/>
        </w:rPr>
        <w:t>，</w:t>
      </w:r>
      <w:r>
        <w:rPr>
          <w:rFonts w:ascii="Times New Roman" w:hAnsi="Times New Roman" w:eastAsia="仿宋_GB2312" w:cs="Times New Roman"/>
          <w:sz w:val="32"/>
          <w:szCs w:val="32"/>
        </w:rPr>
        <w:t>杜绝了污水直排现象。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人居环境整治成效显著。制订环境整治考核方案</w:t>
      </w:r>
      <w:r>
        <w:rPr>
          <w:rFonts w:hint="eastAsia" w:eastAsia="仿宋_GB2312" w:cs="Times New Roman"/>
          <w:sz w:val="32"/>
          <w:szCs w:val="32"/>
          <w:lang w:eastAsia="zh-CN"/>
        </w:rPr>
        <w:t>，</w:t>
      </w:r>
      <w:r>
        <w:rPr>
          <w:rFonts w:ascii="Times New Roman" w:hAnsi="Times New Roman" w:eastAsia="仿宋_GB2312" w:cs="Times New Roman"/>
          <w:sz w:val="32"/>
          <w:szCs w:val="32"/>
        </w:rPr>
        <w:t>成立环境整治领导小组</w:t>
      </w:r>
      <w:r>
        <w:rPr>
          <w:rFonts w:hint="eastAsia" w:eastAsia="仿宋_GB2312" w:cs="Times New Roman"/>
          <w:sz w:val="32"/>
          <w:szCs w:val="32"/>
          <w:lang w:eastAsia="zh-CN"/>
        </w:rPr>
        <w:t>，</w:t>
      </w:r>
      <w:r>
        <w:rPr>
          <w:rFonts w:ascii="Times New Roman" w:hAnsi="Times New Roman" w:eastAsia="仿宋_GB2312" w:cs="Times New Roman"/>
          <w:sz w:val="32"/>
          <w:szCs w:val="32"/>
        </w:rPr>
        <w:t>不定期进行巡查督查</w:t>
      </w:r>
      <w:r>
        <w:rPr>
          <w:rFonts w:hint="eastAsia" w:eastAsia="仿宋_GB2312" w:cs="Times New Roman"/>
          <w:sz w:val="32"/>
          <w:szCs w:val="32"/>
          <w:lang w:eastAsia="zh-CN"/>
        </w:rPr>
        <w:t>，</w:t>
      </w:r>
      <w:r>
        <w:rPr>
          <w:rFonts w:ascii="Times New Roman" w:hAnsi="Times New Roman" w:eastAsia="仿宋_GB2312" w:cs="Times New Roman"/>
          <w:sz w:val="32"/>
          <w:szCs w:val="32"/>
        </w:rPr>
        <w:t>使</w:t>
      </w:r>
      <w:r>
        <w:rPr>
          <w:rFonts w:ascii="Times New Roman" w:hAnsi="Times New Roman" w:eastAsia="仿宋_GB2312" w:cs="Times New Roman"/>
          <w:sz w:val="32"/>
          <w:szCs w:val="32"/>
          <w:lang w:eastAsia="zh-CN"/>
        </w:rPr>
        <w:t>乡域内</w:t>
      </w:r>
      <w:r>
        <w:rPr>
          <w:rFonts w:ascii="Times New Roman" w:hAnsi="Times New Roman" w:eastAsia="仿宋_GB2312" w:cs="Times New Roman"/>
          <w:sz w:val="32"/>
          <w:szCs w:val="32"/>
        </w:rPr>
        <w:t>人居环境整治工作常态常效。通过</w:t>
      </w:r>
      <w:r>
        <w:rPr>
          <w:rFonts w:ascii="Times New Roman" w:hAnsi="Times New Roman" w:eastAsia="仿宋_GB2312" w:cs="Times New Roman"/>
          <w:sz w:val="32"/>
          <w:szCs w:val="32"/>
          <w:lang w:eastAsia="zh-CN"/>
        </w:rPr>
        <w:t>利用农村公共服务运行项目，定期运输村（社区）垃圾至达州佳境回收公司</w:t>
      </w:r>
      <w:r>
        <w:rPr>
          <w:rFonts w:hint="eastAsia" w:eastAsia="仿宋_GB2312" w:cs="Times New Roman"/>
          <w:sz w:val="32"/>
          <w:szCs w:val="32"/>
          <w:lang w:eastAsia="zh-CN"/>
        </w:rPr>
        <w:t>，</w:t>
      </w:r>
      <w:r>
        <w:rPr>
          <w:rFonts w:ascii="Times New Roman" w:hAnsi="Times New Roman" w:eastAsia="仿宋_GB2312" w:cs="Times New Roman"/>
          <w:sz w:val="32"/>
          <w:szCs w:val="32"/>
        </w:rPr>
        <w:t>有力地促进群众生产生活居住环境面貌大改善。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环境保护力度持续加大。对辖区内各类污染源进行全面排查</w:t>
      </w:r>
      <w:r>
        <w:rPr>
          <w:rFonts w:hint="eastAsia" w:eastAsia="仿宋_GB2312" w:cs="Times New Roman"/>
          <w:sz w:val="32"/>
          <w:szCs w:val="32"/>
          <w:lang w:eastAsia="zh-CN"/>
        </w:rPr>
        <w:t>，</w:t>
      </w:r>
      <w:r>
        <w:rPr>
          <w:rFonts w:ascii="Times New Roman" w:hAnsi="Times New Roman" w:eastAsia="仿宋_GB2312" w:cs="Times New Roman"/>
          <w:sz w:val="32"/>
          <w:szCs w:val="32"/>
        </w:rPr>
        <w:t>建立分类</w:t>
      </w:r>
      <w:r>
        <w:rPr>
          <w:rFonts w:hint="eastAsia" w:eastAsia="仿宋_GB2312" w:cs="Times New Roman"/>
          <w:sz w:val="32"/>
          <w:szCs w:val="32"/>
          <w:lang w:eastAsia="zh-CN"/>
        </w:rPr>
        <w:t>台账</w:t>
      </w:r>
      <w:r>
        <w:rPr>
          <w:rFonts w:ascii="Times New Roman" w:hAnsi="Times New Roman" w:eastAsia="仿宋_GB2312" w:cs="Times New Roman"/>
          <w:sz w:val="32"/>
          <w:szCs w:val="32"/>
        </w:rPr>
        <w:t>并及时更新</w:t>
      </w:r>
      <w:r>
        <w:rPr>
          <w:rFonts w:hint="eastAsia" w:eastAsia="仿宋_GB2312" w:cs="Times New Roman"/>
          <w:sz w:val="32"/>
          <w:szCs w:val="32"/>
          <w:lang w:eastAsia="zh-CN"/>
        </w:rPr>
        <w:t>；</w:t>
      </w:r>
      <w:r>
        <w:rPr>
          <w:rFonts w:ascii="Times New Roman" w:hAnsi="Times New Roman" w:eastAsia="仿宋_GB2312" w:cs="Times New Roman"/>
          <w:sz w:val="32"/>
          <w:szCs w:val="32"/>
        </w:rPr>
        <w:t>继续加大对</w:t>
      </w:r>
      <w:r>
        <w:rPr>
          <w:rFonts w:hint="eastAsia" w:eastAsia="仿宋_GB2312" w:cs="Times New Roman"/>
          <w:sz w:val="32"/>
          <w:szCs w:val="32"/>
          <w:lang w:eastAsia="zh-CN"/>
        </w:rPr>
        <w:t>秸秆</w:t>
      </w:r>
      <w:r>
        <w:rPr>
          <w:rFonts w:ascii="Times New Roman" w:hAnsi="Times New Roman" w:eastAsia="仿宋_GB2312" w:cs="Times New Roman"/>
          <w:sz w:val="32"/>
          <w:szCs w:val="32"/>
        </w:rPr>
        <w:t>焚烧、垃圾焚烧等行为的</w:t>
      </w:r>
      <w:r>
        <w:rPr>
          <w:rFonts w:ascii="Times New Roman" w:hAnsi="Times New Roman" w:eastAsia="仿宋_GB2312" w:cs="Times New Roman"/>
          <w:sz w:val="32"/>
          <w:szCs w:val="32"/>
          <w:lang w:eastAsia="zh-CN"/>
        </w:rPr>
        <w:t>巡查和</w:t>
      </w:r>
      <w:r>
        <w:rPr>
          <w:rFonts w:ascii="Times New Roman" w:hAnsi="Times New Roman" w:eastAsia="仿宋_GB2312" w:cs="Times New Roman"/>
          <w:sz w:val="32"/>
          <w:szCs w:val="32"/>
        </w:rPr>
        <w:t>打击力度。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eastAsia="楷体_GB2312" w:cs="楷体_GB2312"/>
          <w:sz w:val="32"/>
          <w:szCs w:val="32"/>
          <w:lang w:eastAsia="zh-CN"/>
        </w:rPr>
      </w:pPr>
      <w:r>
        <w:rPr>
          <w:rFonts w:hint="eastAsia" w:ascii="楷体_GB2312" w:eastAsia="楷体_GB2312" w:cs="楷体_GB2312"/>
          <w:sz w:val="32"/>
          <w:szCs w:val="32"/>
          <w:lang w:val="en-US" w:eastAsia="zh-CN"/>
        </w:rPr>
        <w:t>3</w:t>
      </w:r>
      <w:r>
        <w:rPr>
          <w:rFonts w:hint="eastAsia" w:ascii="楷体_GB2312" w:eastAsia="楷体_GB2312" w:cs="楷体_GB2312"/>
          <w:sz w:val="32"/>
          <w:szCs w:val="32"/>
          <w:lang w:eastAsia="zh-CN"/>
        </w:rPr>
        <w:t>.</w:t>
      </w:r>
      <w:r>
        <w:rPr>
          <w:rFonts w:hint="eastAsia" w:ascii="楷体_GB2312" w:eastAsia="楷体_GB2312" w:cs="楷体_GB2312"/>
          <w:sz w:val="32"/>
          <w:szCs w:val="32"/>
        </w:rPr>
        <w:t>民生</w:t>
      </w:r>
      <w:r>
        <w:rPr>
          <w:rFonts w:hint="eastAsia" w:ascii="楷体_GB2312" w:eastAsia="楷体_GB2312" w:cs="楷体_GB2312"/>
          <w:sz w:val="32"/>
          <w:szCs w:val="32"/>
          <w:lang w:eastAsia="zh-CN"/>
        </w:rPr>
        <w:t>工作健康开展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搭建综合服务平台。</w:t>
      </w:r>
      <w:r>
        <w:rPr>
          <w:rFonts w:ascii="Times New Roman" w:hAnsi="Times New Roman" w:eastAsia="仿宋_GB2312" w:cs="Times New Roman"/>
          <w:sz w:val="32"/>
          <w:szCs w:val="32"/>
          <w:lang w:eastAsia="zh-CN"/>
        </w:rPr>
        <w:t>进一步规范乡便民服务中心、村（社区）群众代办点建设，秉持让群众最多跑一次的理念服务群众。</w:t>
      </w:r>
      <w:r>
        <w:rPr>
          <w:rFonts w:ascii="Times New Roman" w:hAnsi="Times New Roman" w:eastAsia="仿宋_GB2312" w:cs="Times New Roman"/>
          <w:sz w:val="32"/>
          <w:szCs w:val="32"/>
        </w:rPr>
        <w:t>持续推进村</w:t>
      </w:r>
      <w:r>
        <w:rPr>
          <w:rFonts w:ascii="Times New Roman" w:hAnsi="Times New Roman" w:eastAsia="仿宋_GB2312" w:cs="Times New Roman"/>
          <w:sz w:val="32"/>
          <w:szCs w:val="32"/>
          <w:lang w:eastAsia="zh-CN"/>
        </w:rPr>
        <w:t>（社区）</w:t>
      </w:r>
      <w:r>
        <w:rPr>
          <w:rFonts w:ascii="Times New Roman" w:hAnsi="Times New Roman" w:eastAsia="仿宋_GB2312" w:cs="Times New Roman"/>
          <w:sz w:val="32"/>
          <w:szCs w:val="32"/>
        </w:rPr>
        <w:t>文化</w:t>
      </w:r>
      <w:r>
        <w:rPr>
          <w:rFonts w:ascii="Times New Roman" w:hAnsi="Times New Roman" w:eastAsia="仿宋_GB2312" w:cs="Times New Roman"/>
          <w:sz w:val="32"/>
          <w:szCs w:val="32"/>
          <w:lang w:eastAsia="zh-CN"/>
        </w:rPr>
        <w:t>阵地建设，建立乡</w:t>
      </w:r>
      <w:r>
        <w:rPr>
          <w:rFonts w:ascii="Times New Roman" w:hAnsi="Times New Roman" w:eastAsia="仿宋_GB2312" w:cs="Times New Roman"/>
          <w:sz w:val="32"/>
          <w:szCs w:val="32"/>
        </w:rPr>
        <w:t>、村级退役军人服务站</w:t>
      </w:r>
      <w:r>
        <w:rPr>
          <w:rFonts w:hint="eastAsia" w:eastAsia="仿宋_GB2312" w:cs="Times New Roman"/>
          <w:sz w:val="32"/>
          <w:szCs w:val="32"/>
          <w:lang w:eastAsia="zh-CN"/>
        </w:rPr>
        <w:t>，</w:t>
      </w:r>
      <w:r>
        <w:rPr>
          <w:rFonts w:ascii="Times New Roman" w:hAnsi="Times New Roman" w:eastAsia="仿宋_GB2312" w:cs="Times New Roman"/>
          <w:sz w:val="32"/>
          <w:szCs w:val="32"/>
          <w:lang w:eastAsia="zh-CN"/>
        </w:rPr>
        <w:t>为</w:t>
      </w:r>
      <w:r>
        <w:rPr>
          <w:rFonts w:ascii="Times New Roman" w:hAnsi="Times New Roman" w:eastAsia="仿宋_GB2312" w:cs="Times New Roman"/>
          <w:sz w:val="32"/>
          <w:szCs w:val="32"/>
          <w:lang w:val="en-US" w:eastAsia="zh-CN"/>
        </w:rPr>
        <w:t>26</w:t>
      </w:r>
      <w:r>
        <w:rPr>
          <w:rFonts w:hint="eastAsia" w:eastAsia="仿宋_GB2312" w:cs="Times New Roman"/>
          <w:sz w:val="32"/>
          <w:szCs w:val="32"/>
          <w:lang w:val="en-US" w:eastAsia="zh-CN"/>
        </w:rPr>
        <w:t>3</w:t>
      </w:r>
      <w:r>
        <w:rPr>
          <w:rFonts w:ascii="Times New Roman" w:hAnsi="Times New Roman" w:eastAsia="仿宋_GB2312" w:cs="Times New Roman"/>
          <w:sz w:val="32"/>
          <w:szCs w:val="32"/>
          <w:lang w:val="en-US" w:eastAsia="zh-CN"/>
        </w:rPr>
        <w:t>名留守老人</w:t>
      </w:r>
      <w:r>
        <w:rPr>
          <w:rFonts w:ascii="Times New Roman" w:hAnsi="Times New Roman" w:eastAsia="仿宋_GB2312" w:cs="Times New Roman"/>
          <w:sz w:val="32"/>
          <w:szCs w:val="32"/>
          <w:lang w:eastAsia="zh-CN"/>
        </w:rPr>
        <w:t>开展居家养老上门服务</w:t>
      </w:r>
      <w:r>
        <w:rPr>
          <w:rFonts w:ascii="Times New Roman" w:hAnsi="Times New Roman" w:eastAsia="仿宋_GB2312" w:cs="Times New Roman"/>
          <w:sz w:val="32"/>
          <w:szCs w:val="32"/>
        </w:rPr>
        <w:t>。</w:t>
      </w:r>
      <w:r>
        <w:rPr>
          <w:rFonts w:ascii="Times New Roman" w:hAnsi="Times New Roman" w:eastAsia="仿宋_GB2312" w:cs="Times New Roman"/>
          <w:sz w:val="32"/>
          <w:szCs w:val="32"/>
          <w:lang w:eastAsia="zh-CN"/>
        </w:rPr>
        <w:t>一年来，群众满意度大大提高。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lang w:eastAsia="zh-CN"/>
        </w:rPr>
        <w:t>脱贫攻坚成果稳固</w:t>
      </w:r>
      <w:r>
        <w:rPr>
          <w:rFonts w:ascii="Times New Roman" w:hAnsi="Times New Roman" w:eastAsia="仿宋_GB2312" w:cs="Times New Roman"/>
          <w:sz w:val="32"/>
          <w:szCs w:val="32"/>
        </w:rPr>
        <w:t>。</w:t>
      </w:r>
      <w:r>
        <w:rPr>
          <w:rFonts w:ascii="Times New Roman" w:hAnsi="Times New Roman" w:eastAsia="仿宋_GB2312" w:cs="Times New Roman"/>
          <w:sz w:val="32"/>
          <w:szCs w:val="32"/>
          <w:lang w:val="en-US" w:eastAsia="zh-CN"/>
        </w:rPr>
        <w:t>今年3月，我乡顺利迎接省脱贫攻坚验收。</w:t>
      </w:r>
      <w:r>
        <w:rPr>
          <w:rFonts w:ascii="Times New Roman" w:hAnsi="Times New Roman" w:eastAsia="仿宋_GB2312" w:cs="Times New Roman"/>
          <w:sz w:val="32"/>
          <w:szCs w:val="32"/>
        </w:rPr>
        <w:t>2019年</w:t>
      </w:r>
      <w:r>
        <w:rPr>
          <w:rFonts w:ascii="Times New Roman" w:hAnsi="Times New Roman" w:eastAsia="仿宋_GB2312" w:cs="Times New Roman"/>
          <w:sz w:val="32"/>
          <w:szCs w:val="32"/>
          <w:lang w:eastAsia="zh-CN"/>
        </w:rPr>
        <w:t>我乡</w:t>
      </w:r>
      <w:r>
        <w:rPr>
          <w:rFonts w:ascii="Times New Roman" w:hAnsi="Times New Roman" w:eastAsia="仿宋_GB2312" w:cs="Times New Roman"/>
          <w:sz w:val="32"/>
          <w:szCs w:val="32"/>
          <w:lang w:val="en-US" w:eastAsia="zh-CN"/>
        </w:rPr>
        <w:t>6</w:t>
      </w:r>
      <w:r>
        <w:rPr>
          <w:rFonts w:ascii="Times New Roman" w:hAnsi="Times New Roman" w:eastAsia="仿宋_GB2312" w:cs="Times New Roman"/>
          <w:sz w:val="32"/>
          <w:szCs w:val="32"/>
        </w:rPr>
        <w:t>户</w:t>
      </w:r>
      <w:r>
        <w:rPr>
          <w:rFonts w:ascii="Times New Roman" w:hAnsi="Times New Roman" w:eastAsia="仿宋_GB2312" w:cs="Times New Roman"/>
          <w:sz w:val="32"/>
          <w:szCs w:val="32"/>
          <w:lang w:val="en-US" w:eastAsia="zh-CN"/>
        </w:rPr>
        <w:t>22</w:t>
      </w:r>
      <w:r>
        <w:rPr>
          <w:rFonts w:ascii="Times New Roman" w:hAnsi="Times New Roman" w:eastAsia="仿宋_GB2312" w:cs="Times New Roman"/>
          <w:sz w:val="32"/>
          <w:szCs w:val="32"/>
        </w:rPr>
        <w:t>人</w:t>
      </w:r>
      <w:r>
        <w:rPr>
          <w:rFonts w:ascii="Times New Roman" w:hAnsi="Times New Roman" w:eastAsia="仿宋_GB2312" w:cs="Times New Roman"/>
          <w:sz w:val="32"/>
          <w:szCs w:val="32"/>
          <w:lang w:eastAsia="zh-CN"/>
        </w:rPr>
        <w:t>顺利脱贫</w:t>
      </w:r>
      <w:r>
        <w:rPr>
          <w:rFonts w:ascii="Times New Roman" w:hAnsi="Times New Roman" w:eastAsia="仿宋_GB2312" w:cs="Times New Roman"/>
          <w:sz w:val="32"/>
          <w:szCs w:val="32"/>
        </w:rPr>
        <w:t>。</w:t>
      </w:r>
      <w:r>
        <w:rPr>
          <w:rFonts w:ascii="Times New Roman" w:hAnsi="Times New Roman" w:eastAsia="仿宋_GB2312" w:cs="Times New Roman"/>
          <w:sz w:val="32"/>
          <w:szCs w:val="32"/>
          <w:lang w:eastAsia="zh-CN"/>
        </w:rPr>
        <w:t>发展青花椒产业</w:t>
      </w:r>
      <w:r>
        <w:rPr>
          <w:rFonts w:ascii="Times New Roman" w:hAnsi="Times New Roman" w:eastAsia="仿宋_GB2312" w:cs="Times New Roman"/>
          <w:sz w:val="32"/>
          <w:szCs w:val="32"/>
          <w:lang w:val="en-US" w:eastAsia="zh-CN"/>
        </w:rPr>
        <w:t>3100亩，发展达川贡米4000亩</w:t>
      </w:r>
      <w:r>
        <w:rPr>
          <w:rFonts w:hint="eastAsia" w:eastAsia="仿宋_GB2312" w:cs="Times New Roman"/>
          <w:sz w:val="32"/>
          <w:szCs w:val="32"/>
          <w:lang w:val="en-US" w:eastAsia="zh-CN"/>
        </w:rPr>
        <w:t>，</w:t>
      </w:r>
      <w:r>
        <w:rPr>
          <w:rFonts w:ascii="Times New Roman" w:hAnsi="Times New Roman" w:eastAsia="仿宋_GB2312" w:cs="Times New Roman"/>
          <w:sz w:val="32"/>
          <w:szCs w:val="32"/>
          <w:lang w:eastAsia="zh-CN"/>
        </w:rPr>
        <w:t>不断扩</w:t>
      </w:r>
      <w:r>
        <w:rPr>
          <w:rFonts w:ascii="Times New Roman" w:hAnsi="Times New Roman" w:eastAsia="仿宋_GB2312" w:cs="Times New Roman"/>
          <w:sz w:val="32"/>
          <w:szCs w:val="32"/>
        </w:rPr>
        <w:t>大产业帮扶项目</w:t>
      </w:r>
      <w:r>
        <w:rPr>
          <w:rFonts w:ascii="Times New Roman" w:hAnsi="Times New Roman" w:eastAsia="仿宋_GB2312" w:cs="Times New Roman"/>
          <w:sz w:val="32"/>
          <w:szCs w:val="32"/>
          <w:lang w:eastAsia="zh-CN"/>
        </w:rPr>
        <w:t>、壮大村集体经济。</w:t>
      </w:r>
      <w:r>
        <w:rPr>
          <w:rFonts w:ascii="Times New Roman" w:hAnsi="Times New Roman" w:eastAsia="仿宋_GB2312" w:cs="Times New Roman"/>
          <w:sz w:val="32"/>
          <w:szCs w:val="32"/>
        </w:rPr>
        <w:t>安排</w:t>
      </w:r>
      <w:r>
        <w:rPr>
          <w:rFonts w:ascii="Times New Roman" w:hAnsi="Times New Roman" w:eastAsia="仿宋_GB2312" w:cs="Times New Roman"/>
          <w:sz w:val="32"/>
          <w:szCs w:val="32"/>
          <w:lang w:eastAsia="zh-CN"/>
        </w:rPr>
        <w:t>贫困</w:t>
      </w:r>
      <w:r>
        <w:rPr>
          <w:rFonts w:ascii="Times New Roman" w:hAnsi="Times New Roman" w:eastAsia="仿宋_GB2312" w:cs="Times New Roman"/>
          <w:sz w:val="32"/>
          <w:szCs w:val="32"/>
        </w:rPr>
        <w:t>户</w:t>
      </w:r>
      <w:r>
        <w:rPr>
          <w:rFonts w:ascii="Times New Roman" w:hAnsi="Times New Roman" w:eastAsia="仿宋_GB2312" w:cs="Times New Roman"/>
          <w:sz w:val="32"/>
          <w:szCs w:val="32"/>
          <w:lang w:val="en-US" w:eastAsia="zh-CN"/>
        </w:rPr>
        <w:t>26</w:t>
      </w:r>
      <w:r>
        <w:rPr>
          <w:rFonts w:ascii="Times New Roman" w:hAnsi="Times New Roman" w:eastAsia="仿宋_GB2312" w:cs="Times New Roman"/>
          <w:sz w:val="32"/>
          <w:szCs w:val="32"/>
        </w:rPr>
        <w:t>户参与</w:t>
      </w:r>
      <w:r>
        <w:rPr>
          <w:rFonts w:ascii="Times New Roman" w:hAnsi="Times New Roman" w:eastAsia="仿宋_GB2312" w:cs="Times New Roman"/>
          <w:sz w:val="32"/>
          <w:szCs w:val="32"/>
          <w:lang w:eastAsia="zh-CN"/>
        </w:rPr>
        <w:t>公益性岗位</w:t>
      </w:r>
      <w:r>
        <w:rPr>
          <w:rFonts w:ascii="Times New Roman" w:hAnsi="Times New Roman" w:eastAsia="仿宋_GB2312" w:cs="Times New Roman"/>
          <w:sz w:val="32"/>
          <w:szCs w:val="32"/>
        </w:rPr>
        <w:t>就业</w:t>
      </w:r>
      <w:r>
        <w:rPr>
          <w:rFonts w:hint="eastAsia" w:eastAsia="仿宋_GB2312" w:cs="Times New Roman"/>
          <w:sz w:val="32"/>
          <w:szCs w:val="32"/>
          <w:lang w:eastAsia="zh-CN"/>
        </w:rPr>
        <w:t>，</w:t>
      </w:r>
      <w:r>
        <w:rPr>
          <w:rFonts w:ascii="Times New Roman" w:hAnsi="Times New Roman" w:eastAsia="仿宋_GB2312" w:cs="Times New Roman"/>
          <w:sz w:val="32"/>
          <w:szCs w:val="32"/>
        </w:rPr>
        <w:t>平均每户月增收</w:t>
      </w:r>
      <w:r>
        <w:rPr>
          <w:rFonts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00元左右。开展助学工作</w:t>
      </w:r>
      <w:r>
        <w:rPr>
          <w:rFonts w:hint="eastAsia" w:eastAsia="仿宋_GB2312" w:cs="Times New Roman"/>
          <w:sz w:val="32"/>
          <w:szCs w:val="32"/>
          <w:lang w:eastAsia="zh-CN"/>
        </w:rPr>
        <w:t>，</w:t>
      </w:r>
      <w:r>
        <w:rPr>
          <w:rFonts w:ascii="Times New Roman" w:hAnsi="Times New Roman" w:eastAsia="仿宋_GB2312" w:cs="Times New Roman"/>
          <w:sz w:val="32"/>
          <w:szCs w:val="32"/>
          <w:lang w:val="en-US" w:eastAsia="zh-CN"/>
        </w:rPr>
        <w:t>23</w:t>
      </w:r>
      <w:r>
        <w:rPr>
          <w:rFonts w:ascii="Times New Roman" w:hAnsi="Times New Roman" w:eastAsia="仿宋_GB2312" w:cs="Times New Roman"/>
          <w:sz w:val="32"/>
          <w:szCs w:val="32"/>
        </w:rPr>
        <w:t>名</w:t>
      </w:r>
      <w:r>
        <w:rPr>
          <w:rFonts w:ascii="Times New Roman" w:hAnsi="Times New Roman" w:eastAsia="仿宋_GB2312" w:cs="Times New Roman"/>
          <w:sz w:val="32"/>
          <w:szCs w:val="32"/>
          <w:lang w:eastAsia="zh-CN"/>
        </w:rPr>
        <w:t>贫困</w:t>
      </w:r>
      <w:r>
        <w:rPr>
          <w:rFonts w:ascii="Times New Roman" w:hAnsi="Times New Roman" w:eastAsia="仿宋_GB2312" w:cs="Times New Roman"/>
          <w:sz w:val="32"/>
          <w:szCs w:val="32"/>
        </w:rPr>
        <w:t>学生</w:t>
      </w:r>
      <w:r>
        <w:rPr>
          <w:rFonts w:ascii="Times New Roman" w:hAnsi="Times New Roman" w:eastAsia="仿宋_GB2312" w:cs="Times New Roman"/>
          <w:sz w:val="32"/>
          <w:szCs w:val="32"/>
          <w:lang w:eastAsia="zh-CN"/>
        </w:rPr>
        <w:t>享受雨露计划</w:t>
      </w:r>
      <w:r>
        <w:rPr>
          <w:rFonts w:ascii="Times New Roman" w:hAnsi="Times New Roman" w:eastAsia="仿宋_GB2312" w:cs="Times New Roman"/>
          <w:sz w:val="32"/>
          <w:szCs w:val="32"/>
        </w:rPr>
        <w:t>。完成全</w:t>
      </w:r>
      <w:r>
        <w:rPr>
          <w:rFonts w:ascii="Times New Roman" w:hAnsi="Times New Roman" w:eastAsia="仿宋_GB2312" w:cs="Times New Roman"/>
          <w:sz w:val="32"/>
          <w:szCs w:val="32"/>
          <w:lang w:eastAsia="zh-CN"/>
        </w:rPr>
        <w:t>乡</w:t>
      </w:r>
      <w:r>
        <w:rPr>
          <w:rFonts w:ascii="Times New Roman" w:hAnsi="Times New Roman" w:eastAsia="仿宋_GB2312" w:cs="Times New Roman"/>
          <w:sz w:val="32"/>
          <w:szCs w:val="32"/>
          <w:lang w:val="en-US" w:eastAsia="zh-CN"/>
        </w:rPr>
        <w:t>34</w:t>
      </w:r>
      <w:r>
        <w:rPr>
          <w:rFonts w:ascii="Times New Roman" w:hAnsi="Times New Roman" w:eastAsia="仿宋_GB2312" w:cs="Times New Roman"/>
          <w:sz w:val="32"/>
          <w:szCs w:val="32"/>
        </w:rPr>
        <w:t>农户房改造工作</w:t>
      </w:r>
      <w:r>
        <w:rPr>
          <w:rFonts w:hint="eastAsia" w:eastAsia="仿宋_GB2312" w:cs="Times New Roman"/>
          <w:sz w:val="32"/>
          <w:szCs w:val="32"/>
          <w:lang w:eastAsia="zh-CN"/>
        </w:rPr>
        <w:t>，</w:t>
      </w:r>
      <w:r>
        <w:rPr>
          <w:rFonts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lang w:eastAsia="zh-CN"/>
        </w:rPr>
        <w:t>户易地扶贫搬迁竣工入住，维修整治</w:t>
      </w:r>
      <w:r>
        <w:rPr>
          <w:rFonts w:ascii="Times New Roman" w:hAnsi="Times New Roman" w:eastAsia="仿宋_GB2312" w:cs="Times New Roman"/>
          <w:sz w:val="32"/>
          <w:szCs w:val="32"/>
          <w:lang w:val="en-US" w:eastAsia="zh-CN"/>
        </w:rPr>
        <w:t>9口堰塘，硬化社道路8.7公里。</w:t>
      </w:r>
      <w:r>
        <w:rPr>
          <w:rFonts w:ascii="Times New Roman" w:hAnsi="Times New Roman" w:eastAsia="仿宋_GB2312" w:cs="Times New Roman"/>
          <w:sz w:val="32"/>
          <w:szCs w:val="32"/>
          <w:lang w:eastAsia="zh-CN"/>
        </w:rPr>
        <w:t>脱</w:t>
      </w:r>
      <w:r>
        <w:rPr>
          <w:rFonts w:ascii="Times New Roman" w:hAnsi="Times New Roman" w:eastAsia="仿宋_GB2312" w:cs="Times New Roman"/>
          <w:sz w:val="32"/>
          <w:szCs w:val="32"/>
        </w:rPr>
        <w:t>贫攻坚成果丰硕。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楷体_GB2312" w:eastAsia="楷体_GB2312" w:cs="楷体_GB2312"/>
          <w:sz w:val="32"/>
          <w:szCs w:val="32"/>
        </w:rPr>
      </w:pPr>
      <w:r>
        <w:rPr>
          <w:rFonts w:hint="eastAsia" w:ascii="楷体_GB2312" w:eastAsia="楷体_GB2312" w:cs="楷体_GB2312"/>
          <w:sz w:val="32"/>
          <w:szCs w:val="32"/>
          <w:lang w:val="en-US" w:eastAsia="zh-CN"/>
        </w:rPr>
        <w:t xml:space="preserve">    4.</w:t>
      </w:r>
      <w:r>
        <w:rPr>
          <w:rFonts w:hint="eastAsia" w:ascii="楷体_GB2312" w:eastAsia="楷体_GB2312" w:cs="楷体_GB2312"/>
          <w:sz w:val="32"/>
          <w:szCs w:val="32"/>
        </w:rPr>
        <w:t>安全</w:t>
      </w:r>
      <w:r>
        <w:rPr>
          <w:rFonts w:hint="eastAsia" w:ascii="楷体_GB2312" w:eastAsia="楷体_GB2312" w:cs="楷体_GB2312"/>
          <w:sz w:val="32"/>
          <w:szCs w:val="32"/>
          <w:lang w:eastAsia="zh-CN"/>
        </w:rPr>
        <w:t>信访综治维稳</w:t>
      </w:r>
      <w:r>
        <w:rPr>
          <w:rFonts w:hint="eastAsia" w:ascii="楷体_GB2312" w:eastAsia="楷体_GB2312" w:cs="楷体_GB2312"/>
          <w:sz w:val="32"/>
          <w:szCs w:val="32"/>
        </w:rPr>
        <w:t>工作持续加强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强化安全基层基础工作。严抓责任落实</w:t>
      </w:r>
      <w:r>
        <w:rPr>
          <w:rFonts w:hint="eastAsia" w:eastAsia="仿宋_GB2312" w:cs="Times New Roman"/>
          <w:sz w:val="32"/>
          <w:szCs w:val="32"/>
          <w:lang w:eastAsia="zh-CN"/>
        </w:rPr>
        <w:t>，</w:t>
      </w:r>
      <w:r>
        <w:rPr>
          <w:rFonts w:ascii="Times New Roman" w:hAnsi="Times New Roman" w:eastAsia="仿宋_GB2312" w:cs="Times New Roman"/>
          <w:sz w:val="32"/>
          <w:szCs w:val="32"/>
        </w:rPr>
        <w:t>定期研究、部署安全生产工作</w:t>
      </w:r>
      <w:r>
        <w:rPr>
          <w:rFonts w:hint="eastAsia" w:eastAsia="仿宋_GB2312" w:cs="Times New Roman"/>
          <w:sz w:val="32"/>
          <w:szCs w:val="32"/>
          <w:lang w:eastAsia="zh-CN"/>
        </w:rPr>
        <w:t>，</w:t>
      </w:r>
      <w:r>
        <w:rPr>
          <w:rFonts w:ascii="Times New Roman" w:hAnsi="Times New Roman" w:eastAsia="仿宋_GB2312" w:cs="Times New Roman"/>
          <w:sz w:val="32"/>
          <w:szCs w:val="32"/>
        </w:rPr>
        <w:t>建立安全生产联合检查制度。深入开展安全隐患排查治理</w:t>
      </w:r>
      <w:r>
        <w:rPr>
          <w:rFonts w:hint="eastAsia" w:eastAsia="仿宋_GB2312" w:cs="Times New Roman"/>
          <w:sz w:val="32"/>
          <w:szCs w:val="32"/>
          <w:lang w:eastAsia="zh-CN"/>
        </w:rPr>
        <w:t>，</w:t>
      </w:r>
      <w:r>
        <w:rPr>
          <w:rFonts w:ascii="Times New Roman" w:hAnsi="Times New Roman" w:eastAsia="仿宋_GB2312" w:cs="Times New Roman"/>
          <w:sz w:val="32"/>
          <w:szCs w:val="32"/>
        </w:rPr>
        <w:t>全面加强生产、交通、消防、食品药品、建筑等领域安全检查工作</w:t>
      </w:r>
      <w:r>
        <w:rPr>
          <w:rFonts w:hint="eastAsia" w:eastAsia="仿宋_GB2312" w:cs="Times New Roman"/>
          <w:sz w:val="32"/>
          <w:szCs w:val="32"/>
          <w:lang w:eastAsia="zh-CN"/>
        </w:rPr>
        <w:t>，</w:t>
      </w:r>
      <w:r>
        <w:rPr>
          <w:rFonts w:ascii="Times New Roman" w:hAnsi="Times New Roman" w:eastAsia="仿宋_GB2312" w:cs="Times New Roman"/>
          <w:sz w:val="32"/>
          <w:szCs w:val="32"/>
        </w:rPr>
        <w:t>落实安全生产责任制</w:t>
      </w:r>
      <w:r>
        <w:rPr>
          <w:rFonts w:hint="eastAsia" w:eastAsia="仿宋_GB2312" w:cs="Times New Roman"/>
          <w:sz w:val="32"/>
          <w:szCs w:val="32"/>
          <w:lang w:eastAsia="zh-CN"/>
        </w:rPr>
        <w:t>，</w:t>
      </w:r>
      <w:r>
        <w:rPr>
          <w:rFonts w:ascii="Times New Roman" w:hAnsi="Times New Roman" w:eastAsia="仿宋_GB2312" w:cs="Times New Roman"/>
          <w:sz w:val="32"/>
          <w:szCs w:val="32"/>
        </w:rPr>
        <w:t>持续推进各领域安全生产工作。落实各级防火指挥责任</w:t>
      </w:r>
      <w:r>
        <w:rPr>
          <w:rFonts w:hint="eastAsia" w:eastAsia="仿宋_GB2312" w:cs="Times New Roman"/>
          <w:sz w:val="32"/>
          <w:szCs w:val="32"/>
          <w:lang w:eastAsia="zh-CN"/>
        </w:rPr>
        <w:t>，</w:t>
      </w:r>
      <w:r>
        <w:rPr>
          <w:rFonts w:ascii="Times New Roman" w:hAnsi="Times New Roman" w:eastAsia="仿宋_GB2312" w:cs="Times New Roman"/>
          <w:sz w:val="32"/>
          <w:szCs w:val="32"/>
        </w:rPr>
        <w:t>加强对生态林管护员的管理。保证全</w:t>
      </w:r>
      <w:r>
        <w:rPr>
          <w:rFonts w:ascii="Times New Roman" w:hAnsi="Times New Roman" w:eastAsia="仿宋_GB2312" w:cs="Times New Roman"/>
          <w:sz w:val="32"/>
          <w:szCs w:val="32"/>
          <w:lang w:eastAsia="zh-CN"/>
        </w:rPr>
        <w:t>乡</w:t>
      </w:r>
      <w:r>
        <w:rPr>
          <w:rFonts w:ascii="Times New Roman" w:hAnsi="Times New Roman" w:eastAsia="仿宋_GB2312" w:cs="Times New Roman"/>
          <w:sz w:val="32"/>
          <w:szCs w:val="32"/>
        </w:rPr>
        <w:t>安全形势平稳有序</w:t>
      </w:r>
      <w:r>
        <w:rPr>
          <w:rFonts w:hint="eastAsia" w:eastAsia="仿宋_GB2312" w:cs="Times New Roman"/>
          <w:sz w:val="32"/>
          <w:szCs w:val="32"/>
          <w:lang w:eastAsia="zh-CN"/>
        </w:rPr>
        <w:t>，</w:t>
      </w:r>
      <w:r>
        <w:rPr>
          <w:rFonts w:ascii="Times New Roman" w:hAnsi="Times New Roman" w:eastAsia="仿宋_GB2312" w:cs="Times New Roman"/>
          <w:sz w:val="32"/>
          <w:szCs w:val="32"/>
        </w:rPr>
        <w:t>持续稳定向好。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切实维护社会和谐稳定。加大信访法治化建设力度</w:t>
      </w:r>
      <w:r>
        <w:rPr>
          <w:rFonts w:hint="eastAsia" w:eastAsia="仿宋_GB2312" w:cs="Times New Roman"/>
          <w:sz w:val="32"/>
          <w:szCs w:val="32"/>
          <w:lang w:eastAsia="zh-CN"/>
        </w:rPr>
        <w:t>，</w:t>
      </w:r>
      <w:r>
        <w:rPr>
          <w:rFonts w:ascii="Times New Roman" w:hAnsi="Times New Roman" w:eastAsia="仿宋_GB2312" w:cs="Times New Roman"/>
          <w:sz w:val="32"/>
          <w:szCs w:val="32"/>
        </w:rPr>
        <w:t>积极化解各类社会矛盾和历史遗留问题</w:t>
      </w:r>
      <w:r>
        <w:rPr>
          <w:rFonts w:ascii="Times New Roman" w:hAnsi="Times New Roman" w:eastAsia="仿宋_GB2312" w:cs="Times New Roman"/>
          <w:sz w:val="32"/>
          <w:szCs w:val="32"/>
          <w:lang w:eastAsia="zh-CN"/>
        </w:rPr>
        <w:t>，一年来，化解各类矛盾纠纷</w:t>
      </w:r>
      <w:r>
        <w:rPr>
          <w:rFonts w:ascii="Times New Roman" w:hAnsi="Times New Roman" w:eastAsia="仿宋_GB2312" w:cs="Times New Roman"/>
          <w:sz w:val="32"/>
          <w:szCs w:val="32"/>
          <w:lang w:val="en-US" w:eastAsia="zh-CN"/>
        </w:rPr>
        <w:t>89起，依法处理缠访户1人</w:t>
      </w:r>
      <w:r>
        <w:rPr>
          <w:rFonts w:ascii="Times New Roman" w:hAnsi="Times New Roman" w:eastAsia="仿宋_GB2312" w:cs="Times New Roman"/>
          <w:sz w:val="32"/>
          <w:szCs w:val="32"/>
        </w:rPr>
        <w:t>。全力推进全</w:t>
      </w:r>
      <w:r>
        <w:rPr>
          <w:rFonts w:ascii="Times New Roman" w:hAnsi="Times New Roman" w:eastAsia="仿宋_GB2312" w:cs="Times New Roman"/>
          <w:sz w:val="32"/>
          <w:szCs w:val="32"/>
          <w:lang w:eastAsia="zh-CN"/>
        </w:rPr>
        <w:t>乡</w:t>
      </w:r>
      <w:r>
        <w:rPr>
          <w:rFonts w:ascii="Times New Roman" w:hAnsi="Times New Roman" w:eastAsia="仿宋_GB2312" w:cs="Times New Roman"/>
          <w:sz w:val="32"/>
          <w:szCs w:val="32"/>
        </w:rPr>
        <w:t>综治和平安建设工作</w:t>
      </w:r>
      <w:r>
        <w:rPr>
          <w:rFonts w:hint="eastAsia" w:eastAsia="仿宋_GB2312" w:cs="Times New Roman"/>
          <w:sz w:val="32"/>
          <w:szCs w:val="32"/>
          <w:lang w:eastAsia="zh-CN"/>
        </w:rPr>
        <w:t>，</w:t>
      </w:r>
      <w:r>
        <w:rPr>
          <w:rFonts w:ascii="Times New Roman" w:hAnsi="Times New Roman" w:eastAsia="仿宋_GB2312" w:cs="Times New Roman"/>
          <w:sz w:val="32"/>
          <w:szCs w:val="32"/>
        </w:rPr>
        <w:t>加大力度开展</w:t>
      </w:r>
      <w:r>
        <w:rPr>
          <w:rFonts w:ascii="Times New Roman" w:hAnsi="Times New Roman" w:eastAsia="仿宋_GB2312" w:cs="Times New Roman"/>
          <w:sz w:val="32"/>
          <w:szCs w:val="32"/>
          <w:lang w:eastAsia="zh-CN"/>
        </w:rPr>
        <w:t>守楼护院</w:t>
      </w:r>
      <w:r>
        <w:rPr>
          <w:rFonts w:ascii="Times New Roman" w:hAnsi="Times New Roman" w:eastAsia="仿宋_GB2312" w:cs="Times New Roman"/>
          <w:sz w:val="32"/>
          <w:szCs w:val="32"/>
        </w:rPr>
        <w:t>工作。加大力度开展“扫黑除恶”工作</w:t>
      </w:r>
      <w:r>
        <w:rPr>
          <w:rFonts w:hint="eastAsia" w:eastAsia="仿宋_GB2312" w:cs="Times New Roman"/>
          <w:sz w:val="32"/>
          <w:szCs w:val="32"/>
          <w:lang w:eastAsia="zh-CN"/>
        </w:rPr>
        <w:t>，</w:t>
      </w:r>
      <w:r>
        <w:rPr>
          <w:rFonts w:ascii="Times New Roman" w:hAnsi="Times New Roman" w:eastAsia="仿宋_GB2312" w:cs="Times New Roman"/>
          <w:sz w:val="32"/>
          <w:szCs w:val="32"/>
        </w:rPr>
        <w:t>确保</w:t>
      </w:r>
      <w:r>
        <w:rPr>
          <w:rFonts w:ascii="Times New Roman" w:hAnsi="Times New Roman" w:eastAsia="仿宋_GB2312" w:cs="Times New Roman"/>
          <w:sz w:val="32"/>
          <w:szCs w:val="32"/>
          <w:lang w:eastAsia="zh-CN"/>
        </w:rPr>
        <w:t>我乡</w:t>
      </w:r>
      <w:r>
        <w:rPr>
          <w:rFonts w:ascii="Times New Roman" w:hAnsi="Times New Roman" w:eastAsia="仿宋_GB2312" w:cs="Times New Roman"/>
          <w:sz w:val="32"/>
          <w:szCs w:val="32"/>
        </w:rPr>
        <w:t>和谐稳定。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cs="仿宋_GB2312"/>
          <w:sz w:val="32"/>
          <w:szCs w:val="32"/>
          <w:lang w:eastAsia="zh-CN"/>
        </w:rPr>
      </w:pPr>
      <w:r>
        <w:rPr>
          <w:rFonts w:hint="eastAsia" w:ascii="仿宋_GB2312" w:eastAsia="仿宋_GB2312" w:cs="仿宋_GB2312"/>
          <w:sz w:val="32"/>
          <w:szCs w:val="32"/>
          <w:lang w:val="en-US" w:eastAsia="zh-CN"/>
        </w:rPr>
        <w:t>5</w:t>
      </w:r>
      <w:r>
        <w:rPr>
          <w:rFonts w:hint="eastAsia" w:ascii="仿宋_GB2312" w:eastAsia="仿宋_GB2312" w:cs="仿宋_GB2312"/>
          <w:sz w:val="32"/>
          <w:szCs w:val="32"/>
          <w:lang w:eastAsia="zh-CN"/>
        </w:rPr>
        <w:t>.重点</w:t>
      </w:r>
      <w:r>
        <w:rPr>
          <w:rFonts w:hint="eastAsia" w:ascii="仿宋_GB2312" w:eastAsia="仿宋_GB2312" w:cs="仿宋_GB2312"/>
          <w:sz w:val="32"/>
          <w:szCs w:val="32"/>
        </w:rPr>
        <w:t>项目</w:t>
      </w:r>
      <w:r>
        <w:rPr>
          <w:rFonts w:hint="eastAsia" w:ascii="仿宋_GB2312" w:eastAsia="仿宋_GB2312" w:cs="仿宋_GB2312"/>
          <w:sz w:val="32"/>
          <w:szCs w:val="32"/>
          <w:lang w:eastAsia="zh-CN"/>
        </w:rPr>
        <w:t>有序推进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lang w:eastAsia="zh-CN"/>
        </w:rPr>
        <w:t>一是渡改桥工程进展顺利，预计</w:t>
      </w:r>
      <w:r>
        <w:rPr>
          <w:rFonts w:ascii="Times New Roman" w:hAnsi="Times New Roman" w:eastAsia="仿宋_GB2312" w:cs="Times New Roman"/>
          <w:sz w:val="32"/>
          <w:szCs w:val="32"/>
          <w:lang w:val="en-US" w:eastAsia="zh-CN"/>
        </w:rPr>
        <w:t>2020年完工；二是金土地项目完美收官；三是堡虎公路拓宽改造工程全面开展，预计2020年3月完工</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eastAsia="楷体_GB2312" w:cs="楷体_GB2312"/>
          <w:sz w:val="32"/>
          <w:szCs w:val="32"/>
        </w:rPr>
      </w:pPr>
      <w:r>
        <w:rPr>
          <w:rFonts w:hint="eastAsia" w:ascii="楷体_GB2312" w:eastAsia="楷体_GB2312" w:cs="楷体_GB2312"/>
          <w:sz w:val="32"/>
          <w:szCs w:val="32"/>
          <w:lang w:val="en-US" w:eastAsia="zh-CN"/>
        </w:rPr>
        <w:t>6</w:t>
      </w:r>
      <w:r>
        <w:rPr>
          <w:rFonts w:hint="eastAsia" w:ascii="楷体_GB2312" w:eastAsia="楷体_GB2312" w:cs="楷体_GB2312"/>
          <w:sz w:val="32"/>
          <w:szCs w:val="32"/>
          <w:lang w:eastAsia="zh-CN"/>
        </w:rPr>
        <w:t>.</w:t>
      </w:r>
      <w:r>
        <w:rPr>
          <w:rFonts w:hint="eastAsia" w:ascii="楷体_GB2312" w:eastAsia="楷体_GB2312" w:cs="楷体_GB2312"/>
          <w:sz w:val="32"/>
          <w:szCs w:val="32"/>
        </w:rPr>
        <w:t>政府自身建设稳步增强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rPr>
      </w:pPr>
      <w:r>
        <w:rPr>
          <w:rFonts w:ascii="Times New Roman" w:hAnsi="Times New Roman" w:eastAsia="仿宋_GB2312" w:cs="Times New Roman"/>
          <w:sz w:val="32"/>
          <w:szCs w:val="32"/>
        </w:rPr>
        <w:t>全面提升政府服务水平。驰而不息纠正“四风”问题。不断加强民主法制建设。认真接受人大对大额专项资金使用管理、民生热点问题的监督。强化法治政府建设</w:t>
      </w:r>
      <w:r>
        <w:rPr>
          <w:rFonts w:hint="eastAsia" w:eastAsia="仿宋_GB2312" w:cs="Times New Roman"/>
          <w:sz w:val="32"/>
          <w:szCs w:val="32"/>
          <w:lang w:eastAsia="zh-CN"/>
        </w:rPr>
        <w:t>，</w:t>
      </w:r>
      <w:r>
        <w:rPr>
          <w:rFonts w:ascii="Times New Roman" w:hAnsi="Times New Roman" w:eastAsia="仿宋_GB2312" w:cs="Times New Roman"/>
          <w:sz w:val="32"/>
          <w:szCs w:val="32"/>
        </w:rPr>
        <w:t>开展政府办公会会前学法</w:t>
      </w:r>
      <w:r>
        <w:rPr>
          <w:rFonts w:hint="eastAsia" w:eastAsia="仿宋_GB2312" w:cs="Times New Roman"/>
          <w:sz w:val="32"/>
          <w:szCs w:val="32"/>
          <w:lang w:eastAsia="zh-CN"/>
        </w:rPr>
        <w:t>，</w:t>
      </w:r>
      <w:r>
        <w:rPr>
          <w:rFonts w:ascii="Times New Roman" w:hAnsi="Times New Roman" w:eastAsia="仿宋_GB2312" w:cs="Times New Roman"/>
          <w:sz w:val="32"/>
          <w:szCs w:val="32"/>
        </w:rPr>
        <w:t>积极主动公开政府信息。加大学法、普法力度</w:t>
      </w:r>
      <w:r>
        <w:rPr>
          <w:rFonts w:hint="eastAsia" w:eastAsia="仿宋_GB2312" w:cs="Times New Roman"/>
          <w:sz w:val="32"/>
          <w:szCs w:val="32"/>
          <w:lang w:eastAsia="zh-CN"/>
        </w:rPr>
        <w:t>，</w:t>
      </w:r>
      <w:r>
        <w:rPr>
          <w:rFonts w:ascii="Times New Roman" w:hAnsi="Times New Roman" w:eastAsia="仿宋_GB2312" w:cs="Times New Roman"/>
          <w:sz w:val="32"/>
          <w:szCs w:val="32"/>
        </w:rPr>
        <w:t>人民调解、社区矫正、法律援助工作水平不断提高。</w:t>
      </w:r>
    </w:p>
    <w:p>
      <w:pPr>
        <w:pStyle w:val="3"/>
        <w:spacing w:before="0" w:after="0" w:line="540" w:lineRule="exact"/>
        <w:ind w:firstLine="640" w:firstLineChars="200"/>
        <w:rPr>
          <w:rFonts w:ascii="方正黑体_GBK" w:eastAsia="方正黑体_GBK"/>
          <w:b w:val="0"/>
          <w:color w:val="000000"/>
        </w:rPr>
      </w:pPr>
      <w:r>
        <w:rPr>
          <w:rFonts w:hint="eastAsia" w:ascii="方正黑体_GBK" w:eastAsia="方正黑体_GBK"/>
          <w:b w:val="0"/>
          <w:color w:val="000000"/>
        </w:rPr>
        <w:t>二、机构设置</w:t>
      </w:r>
      <w:bookmarkEnd w:id="20"/>
      <w:bookmarkEnd w:id="21"/>
    </w:p>
    <w:p>
      <w:pPr>
        <w:pStyle w:val="5"/>
        <w:adjustRightInd w:val="0"/>
        <w:snapToGrid w:val="0"/>
        <w:spacing w:before="93" w:beforeLines="0" w:line="578" w:lineRule="exact"/>
        <w:ind w:firstLine="668" w:firstLineChars="209"/>
        <w:rPr>
          <w:sz w:val="32"/>
          <w:szCs w:val="32"/>
        </w:rPr>
      </w:pPr>
      <w:bookmarkStart w:id="22" w:name="_Toc15396602"/>
      <w:bookmarkStart w:id="23" w:name="_Toc15377204"/>
      <w:r>
        <w:rPr>
          <w:rFonts w:hint="eastAsia"/>
          <w:sz w:val="32"/>
          <w:szCs w:val="32"/>
          <w:lang w:val="en-US" w:eastAsia="zh-CN"/>
        </w:rPr>
        <w:t>虎让</w:t>
      </w:r>
      <w:r>
        <w:rPr>
          <w:rFonts w:hint="eastAsia"/>
          <w:sz w:val="32"/>
          <w:szCs w:val="32"/>
        </w:rPr>
        <w:t>乡下属单位4个，其中行政单位1个，其他事业单位3个。主要包括：达州市达川区</w:t>
      </w:r>
      <w:r>
        <w:rPr>
          <w:rFonts w:hint="eastAsia"/>
          <w:sz w:val="32"/>
          <w:szCs w:val="32"/>
          <w:lang w:val="en-US" w:eastAsia="zh-CN"/>
        </w:rPr>
        <w:t>虎让乡</w:t>
      </w:r>
      <w:r>
        <w:rPr>
          <w:rFonts w:hint="eastAsia"/>
          <w:sz w:val="32"/>
          <w:szCs w:val="32"/>
        </w:rPr>
        <w:t>人民政府、达州市达川区</w:t>
      </w:r>
      <w:r>
        <w:rPr>
          <w:rFonts w:hint="eastAsia"/>
          <w:sz w:val="32"/>
          <w:szCs w:val="32"/>
          <w:lang w:val="en-US" w:eastAsia="zh-CN"/>
        </w:rPr>
        <w:t>虎让乡</w:t>
      </w:r>
      <w:r>
        <w:rPr>
          <w:rFonts w:hint="eastAsia"/>
          <w:sz w:val="32"/>
          <w:szCs w:val="32"/>
        </w:rPr>
        <w:t>计划生育服务站、达州市达川区</w:t>
      </w:r>
      <w:r>
        <w:rPr>
          <w:rFonts w:hint="eastAsia"/>
          <w:sz w:val="32"/>
          <w:szCs w:val="32"/>
          <w:lang w:val="en-US" w:eastAsia="zh-CN"/>
        </w:rPr>
        <w:t>虎让乡</w:t>
      </w:r>
      <w:r>
        <w:rPr>
          <w:rFonts w:hint="eastAsia"/>
          <w:sz w:val="32"/>
          <w:szCs w:val="32"/>
        </w:rPr>
        <w:t>新闻出版和广播影视站、达州市达川区</w:t>
      </w:r>
      <w:r>
        <w:rPr>
          <w:rFonts w:hint="eastAsia"/>
          <w:sz w:val="32"/>
          <w:szCs w:val="32"/>
          <w:lang w:val="en-US" w:eastAsia="zh-CN"/>
        </w:rPr>
        <w:t>虎让乡</w:t>
      </w:r>
      <w:r>
        <w:rPr>
          <w:rFonts w:hint="eastAsia"/>
          <w:sz w:val="32"/>
          <w:szCs w:val="32"/>
        </w:rPr>
        <w:t>社会事务（政务）服务中心。</w:t>
      </w:r>
    </w:p>
    <w:p>
      <w:pPr>
        <w:pStyle w:val="2"/>
        <w:spacing w:before="0" w:after="0" w:line="540" w:lineRule="exact"/>
        <w:jc w:val="center"/>
        <w:rPr>
          <w:rStyle w:val="16"/>
          <w:rFonts w:ascii="方正小标宋_GBK" w:eastAsia="方正小标宋_GBK"/>
          <w:b w:val="0"/>
          <w:bCs w:val="0"/>
          <w:color w:val="000000"/>
          <w:sz w:val="32"/>
          <w:szCs w:val="32"/>
        </w:rPr>
      </w:pPr>
      <w:r>
        <w:rPr>
          <w:rFonts w:hint="eastAsia" w:ascii="方正小标宋_GBK" w:eastAsia="方正小标宋_GBK"/>
          <w:b w:val="0"/>
          <w:color w:val="000000"/>
          <w:sz w:val="32"/>
          <w:szCs w:val="32"/>
        </w:rPr>
        <w:t>第二部分</w:t>
      </w:r>
      <w:r>
        <w:rPr>
          <w:rFonts w:hint="eastAsia" w:ascii="方正小标宋_GBK" w:eastAsia="方正小标宋_GBK"/>
          <w:color w:val="000000"/>
          <w:sz w:val="32"/>
          <w:szCs w:val="32"/>
        </w:rPr>
        <w:t>　</w:t>
      </w:r>
      <w:r>
        <w:rPr>
          <w:rStyle w:val="16"/>
          <w:rFonts w:ascii="方正小标宋_GBK" w:eastAsia="方正小标宋_GBK"/>
          <w:b w:val="0"/>
          <w:bCs w:val="0"/>
          <w:color w:val="000000"/>
          <w:sz w:val="32"/>
          <w:szCs w:val="32"/>
        </w:rPr>
        <w:t>2019</w:t>
      </w:r>
      <w:r>
        <w:rPr>
          <w:rStyle w:val="16"/>
          <w:rFonts w:hint="eastAsia" w:ascii="方正小标宋_GBK" w:eastAsia="方正小标宋_GBK"/>
          <w:b w:val="0"/>
          <w:bCs w:val="0"/>
          <w:color w:val="000000"/>
          <w:sz w:val="32"/>
          <w:szCs w:val="32"/>
        </w:rPr>
        <w:t>年度部门决算情况说明</w:t>
      </w:r>
      <w:bookmarkEnd w:id="22"/>
      <w:bookmarkEnd w:id="23"/>
    </w:p>
    <w:p>
      <w:pPr>
        <w:pStyle w:val="3"/>
        <w:spacing w:before="0" w:after="0" w:line="540" w:lineRule="exact"/>
        <w:ind w:firstLine="640" w:firstLineChars="200"/>
        <w:rPr>
          <w:rFonts w:ascii="方正黑体_GBK" w:eastAsia="方正黑体_GBK"/>
          <w:b w:val="0"/>
          <w:bCs w:val="0"/>
        </w:rPr>
      </w:pPr>
      <w:bookmarkStart w:id="24" w:name="_Toc15396603"/>
      <w:bookmarkStart w:id="25" w:name="_Toc15377205"/>
      <w:r>
        <w:rPr>
          <w:rFonts w:hint="eastAsia" w:ascii="方正黑体_GBK" w:eastAsia="方正黑体_GBK"/>
          <w:b w:val="0"/>
          <w:color w:val="000000"/>
        </w:rPr>
        <w:t>一、收</w:t>
      </w:r>
      <w:r>
        <w:rPr>
          <w:rFonts w:hint="eastAsia" w:ascii="方正黑体_GBK" w:eastAsia="方正黑体_GBK"/>
          <w:b w:val="0"/>
          <w:bCs w:val="0"/>
        </w:rPr>
        <w:t>入支出决算总体情况说明</w:t>
      </w:r>
      <w:bookmarkEnd w:id="24"/>
      <w:bookmarkEnd w:id="25"/>
    </w:p>
    <w:p>
      <w:pPr>
        <w:spacing w:line="540" w:lineRule="exact"/>
        <w:ind w:firstLine="640" w:firstLineChars="200"/>
        <w:rPr>
          <w:rFonts w:hint="eastAsia" w:ascii="仿宋" w:eastAsia="仿宋" w:cs="仿宋"/>
          <w:color w:val="000000"/>
          <w:sz w:val="32"/>
          <w:szCs w:val="32"/>
          <w:lang w:eastAsia="zh-CN"/>
        </w:rPr>
      </w:pPr>
      <w:r>
        <w:rPr>
          <w:rFonts w:hint="eastAsia" w:ascii="仿宋" w:eastAsia="仿宋" w:cs="仿宋"/>
          <w:color w:val="000000"/>
          <w:sz w:val="32"/>
          <w:szCs w:val="32"/>
        </w:rPr>
        <w:t>2019年度收、支总计</w:t>
      </w:r>
      <w:r>
        <w:rPr>
          <w:rFonts w:hint="eastAsia" w:ascii="仿宋" w:eastAsia="仿宋" w:cs="仿宋"/>
          <w:color w:val="000000"/>
          <w:sz w:val="32"/>
          <w:szCs w:val="32"/>
          <w:lang w:val="en-US" w:eastAsia="zh-CN"/>
        </w:rPr>
        <w:t>1375.29</w:t>
      </w:r>
      <w:r>
        <w:rPr>
          <w:rFonts w:hint="eastAsia" w:ascii="仿宋" w:eastAsia="仿宋" w:cs="仿宋"/>
          <w:color w:val="000000"/>
          <w:sz w:val="32"/>
          <w:szCs w:val="32"/>
        </w:rPr>
        <w:t>万元。与2018年相比，收、支总计各增加</w:t>
      </w:r>
      <w:r>
        <w:rPr>
          <w:rFonts w:hint="eastAsia" w:ascii="仿宋" w:eastAsia="仿宋" w:cs="仿宋"/>
          <w:color w:val="000000"/>
          <w:sz w:val="32"/>
          <w:szCs w:val="32"/>
          <w:lang w:val="en-US" w:eastAsia="zh-CN"/>
        </w:rPr>
        <w:t>20.62</w:t>
      </w:r>
      <w:r>
        <w:rPr>
          <w:rFonts w:hint="eastAsia" w:ascii="仿宋" w:eastAsia="仿宋" w:cs="仿宋"/>
          <w:color w:val="000000"/>
          <w:sz w:val="32"/>
          <w:szCs w:val="32"/>
        </w:rPr>
        <w:t>万元，增长</w:t>
      </w:r>
      <w:r>
        <w:rPr>
          <w:rFonts w:hint="eastAsia" w:ascii="仿宋" w:eastAsia="仿宋" w:cs="仿宋"/>
          <w:color w:val="000000"/>
          <w:sz w:val="32"/>
          <w:szCs w:val="32"/>
          <w:lang w:val="en-US" w:eastAsia="zh-CN"/>
        </w:rPr>
        <w:t>1.52</w:t>
      </w:r>
      <w:r>
        <w:rPr>
          <w:rFonts w:hint="eastAsia" w:ascii="仿宋" w:eastAsia="仿宋" w:cs="仿宋"/>
          <w:color w:val="000000"/>
          <w:sz w:val="32"/>
          <w:szCs w:val="32"/>
        </w:rPr>
        <w:t>%。主要变动原因是</w:t>
      </w:r>
      <w:r>
        <w:rPr>
          <w:rFonts w:hint="eastAsia" w:ascii="仿宋" w:eastAsia="仿宋" w:cs="仿宋"/>
          <w:b w:val="0"/>
          <w:bCs w:val="0"/>
          <w:sz w:val="32"/>
          <w:szCs w:val="32"/>
        </w:rPr>
        <w:t>人员</w:t>
      </w:r>
      <w:r>
        <w:rPr>
          <w:rFonts w:hint="eastAsia" w:ascii="仿宋" w:eastAsia="仿宋" w:cs="仿宋"/>
          <w:b w:val="0"/>
          <w:bCs w:val="0"/>
          <w:sz w:val="32"/>
          <w:szCs w:val="32"/>
          <w:lang w:val="en-US" w:eastAsia="zh-CN"/>
        </w:rPr>
        <w:t>经费</w:t>
      </w:r>
      <w:r>
        <w:rPr>
          <w:rFonts w:hint="eastAsia" w:ascii="仿宋" w:eastAsia="仿宋" w:cs="仿宋"/>
          <w:b w:val="0"/>
          <w:bCs w:val="0"/>
          <w:sz w:val="32"/>
          <w:szCs w:val="32"/>
        </w:rPr>
        <w:t>增加</w:t>
      </w:r>
      <w:r>
        <w:rPr>
          <w:rFonts w:hint="eastAsia" w:ascii="仿宋" w:eastAsia="仿宋" w:cs="仿宋"/>
          <w:b w:val="0"/>
          <w:bCs w:val="0"/>
          <w:sz w:val="32"/>
          <w:szCs w:val="32"/>
          <w:lang w:eastAsia="zh-CN"/>
        </w:rPr>
        <w:t>。</w:t>
      </w:r>
    </w:p>
    <w:p>
      <w:pPr>
        <w:pStyle w:val="3"/>
        <w:spacing w:before="0" w:after="0" w:line="540" w:lineRule="exact"/>
        <w:ind w:firstLine="640" w:firstLineChars="200"/>
        <w:rPr>
          <w:rFonts w:ascii="方正黑体_GBK" w:eastAsia="方正黑体_GBK"/>
          <w:b w:val="0"/>
          <w:bCs w:val="0"/>
        </w:rPr>
      </w:pPr>
      <w:bookmarkStart w:id="26" w:name="_Toc15396604"/>
      <w:bookmarkStart w:id="27" w:name="_Toc15377206"/>
      <w:r>
        <w:rPr>
          <w:rFonts w:hint="eastAsia" w:ascii="方正黑体_GBK" w:eastAsia="方正黑体_GBK"/>
          <w:b w:val="0"/>
          <w:color w:val="000000"/>
        </w:rPr>
        <w:t>二、收</w:t>
      </w:r>
      <w:r>
        <w:rPr>
          <w:rFonts w:hint="eastAsia" w:ascii="方正黑体_GBK" w:eastAsia="方正黑体_GBK"/>
          <w:b w:val="0"/>
          <w:bCs w:val="0"/>
        </w:rPr>
        <w:t>入决算情况说明</w:t>
      </w:r>
      <w:bookmarkEnd w:id="26"/>
      <w:bookmarkEnd w:id="27"/>
    </w:p>
    <w:p>
      <w:pPr>
        <w:spacing w:line="540" w:lineRule="exact"/>
        <w:ind w:firstLine="640" w:firstLineChars="200"/>
        <w:outlineLvl w:val="1"/>
        <w:rPr>
          <w:rFonts w:hint="eastAsia" w:ascii="仿宋" w:eastAsia="仿宋" w:cs="仿宋"/>
          <w:color w:val="000000"/>
          <w:sz w:val="32"/>
          <w:szCs w:val="32"/>
        </w:rPr>
      </w:pPr>
      <w:r>
        <w:rPr>
          <w:rFonts w:hint="eastAsia" w:ascii="仿宋" w:eastAsia="仿宋" w:cs="仿宋"/>
          <w:color w:val="000000"/>
          <w:sz w:val="32"/>
          <w:szCs w:val="32"/>
        </w:rPr>
        <w:t>2019年本年收入合计</w:t>
      </w:r>
      <w:r>
        <w:rPr>
          <w:rFonts w:hint="eastAsia" w:ascii="仿宋" w:eastAsia="仿宋" w:cs="仿宋"/>
          <w:color w:val="000000"/>
          <w:sz w:val="32"/>
          <w:szCs w:val="32"/>
          <w:lang w:val="en-US" w:eastAsia="zh-CN"/>
        </w:rPr>
        <w:t>1375.29</w:t>
      </w:r>
      <w:r>
        <w:rPr>
          <w:rFonts w:hint="eastAsia" w:ascii="仿宋" w:eastAsia="仿宋" w:cs="仿宋"/>
          <w:color w:val="000000"/>
          <w:sz w:val="32"/>
          <w:szCs w:val="32"/>
        </w:rPr>
        <w:t>万元，其中：一般公共预算财政拨款收入</w:t>
      </w:r>
      <w:r>
        <w:rPr>
          <w:rFonts w:hint="eastAsia" w:ascii="仿宋" w:eastAsia="仿宋" w:cs="仿宋"/>
          <w:color w:val="000000"/>
          <w:sz w:val="32"/>
          <w:szCs w:val="32"/>
          <w:lang w:val="en-US" w:eastAsia="zh-CN"/>
        </w:rPr>
        <w:t>1327.29</w:t>
      </w:r>
      <w:r>
        <w:rPr>
          <w:rFonts w:hint="eastAsia" w:ascii="仿宋" w:eastAsia="仿宋" w:cs="仿宋"/>
          <w:color w:val="000000"/>
          <w:sz w:val="32"/>
          <w:szCs w:val="32"/>
        </w:rPr>
        <w:t>万元，占</w:t>
      </w:r>
      <w:r>
        <w:rPr>
          <w:rFonts w:hint="eastAsia" w:ascii="仿宋" w:eastAsia="仿宋" w:cs="仿宋"/>
          <w:color w:val="000000"/>
          <w:sz w:val="32"/>
          <w:szCs w:val="32"/>
          <w:lang w:val="en-US" w:eastAsia="zh-CN"/>
        </w:rPr>
        <w:t>96.51</w:t>
      </w:r>
      <w:r>
        <w:rPr>
          <w:rFonts w:hint="eastAsia" w:ascii="仿宋" w:eastAsia="仿宋" w:cs="仿宋"/>
          <w:color w:val="000000"/>
          <w:sz w:val="32"/>
          <w:szCs w:val="32"/>
        </w:rPr>
        <w:t>%；政府性基金预算财政拨款收入</w:t>
      </w:r>
      <w:r>
        <w:rPr>
          <w:rFonts w:hint="eastAsia" w:ascii="仿宋" w:eastAsia="仿宋" w:cs="仿宋"/>
          <w:color w:val="000000"/>
          <w:sz w:val="32"/>
          <w:szCs w:val="32"/>
          <w:lang w:val="en-US" w:eastAsia="zh-CN"/>
        </w:rPr>
        <w:t>48</w:t>
      </w:r>
      <w:r>
        <w:rPr>
          <w:rFonts w:hint="eastAsia" w:ascii="仿宋" w:eastAsia="仿宋" w:cs="仿宋"/>
          <w:color w:val="000000"/>
          <w:sz w:val="32"/>
          <w:szCs w:val="32"/>
        </w:rPr>
        <w:t>万元，占</w:t>
      </w:r>
      <w:r>
        <w:rPr>
          <w:rFonts w:hint="eastAsia" w:ascii="仿宋" w:eastAsia="仿宋" w:cs="仿宋"/>
          <w:color w:val="000000"/>
          <w:sz w:val="32"/>
          <w:szCs w:val="32"/>
          <w:lang w:val="en-US" w:eastAsia="zh-CN"/>
        </w:rPr>
        <w:t>3.49</w:t>
      </w:r>
      <w:r>
        <w:rPr>
          <w:rFonts w:hint="eastAsia" w:ascii="仿宋" w:eastAsia="仿宋" w:cs="仿宋"/>
          <w:color w:val="000000"/>
          <w:sz w:val="32"/>
          <w:szCs w:val="32"/>
        </w:rPr>
        <w:t>%；上级补助收入</w:t>
      </w:r>
      <w:r>
        <w:rPr>
          <w:rFonts w:hint="eastAsia" w:ascii="仿宋" w:eastAsia="仿宋" w:cs="仿宋"/>
          <w:color w:val="000000"/>
          <w:sz w:val="32"/>
          <w:szCs w:val="32"/>
          <w:lang w:val="en-US" w:eastAsia="zh-CN"/>
        </w:rPr>
        <w:t>0</w:t>
      </w:r>
      <w:r>
        <w:rPr>
          <w:rFonts w:hint="eastAsia" w:ascii="仿宋" w:eastAsia="仿宋" w:cs="仿宋"/>
          <w:color w:val="000000"/>
          <w:sz w:val="32"/>
          <w:szCs w:val="32"/>
        </w:rPr>
        <w:t>万元，占</w:t>
      </w:r>
      <w:r>
        <w:rPr>
          <w:rFonts w:hint="eastAsia" w:ascii="仿宋" w:eastAsia="仿宋" w:cs="仿宋"/>
          <w:color w:val="000000"/>
          <w:sz w:val="32"/>
          <w:szCs w:val="32"/>
          <w:lang w:val="en-US" w:eastAsia="zh-CN"/>
        </w:rPr>
        <w:t>0</w:t>
      </w:r>
      <w:r>
        <w:rPr>
          <w:rFonts w:hint="eastAsia" w:ascii="仿宋" w:eastAsia="仿宋" w:cs="仿宋"/>
          <w:color w:val="000000"/>
          <w:sz w:val="32"/>
          <w:szCs w:val="32"/>
        </w:rPr>
        <w:t>%；事业收入</w:t>
      </w:r>
      <w:r>
        <w:rPr>
          <w:rFonts w:hint="eastAsia" w:ascii="仿宋" w:eastAsia="仿宋" w:cs="仿宋"/>
          <w:color w:val="000000"/>
          <w:sz w:val="32"/>
          <w:szCs w:val="32"/>
          <w:lang w:val="en-US" w:eastAsia="zh-CN"/>
        </w:rPr>
        <w:t>0</w:t>
      </w:r>
      <w:r>
        <w:rPr>
          <w:rFonts w:hint="eastAsia" w:ascii="仿宋" w:eastAsia="仿宋" w:cs="仿宋"/>
          <w:color w:val="000000"/>
          <w:sz w:val="32"/>
          <w:szCs w:val="32"/>
        </w:rPr>
        <w:t>万元，占</w:t>
      </w:r>
      <w:r>
        <w:rPr>
          <w:rFonts w:hint="eastAsia" w:ascii="仿宋" w:eastAsia="仿宋" w:cs="仿宋"/>
          <w:color w:val="000000"/>
          <w:sz w:val="32"/>
          <w:szCs w:val="32"/>
          <w:lang w:val="en-US" w:eastAsia="zh-CN"/>
        </w:rPr>
        <w:t>0</w:t>
      </w:r>
      <w:r>
        <w:rPr>
          <w:rFonts w:hint="eastAsia" w:ascii="仿宋" w:eastAsia="仿宋" w:cs="仿宋"/>
          <w:color w:val="000000"/>
          <w:sz w:val="32"/>
          <w:szCs w:val="32"/>
        </w:rPr>
        <w:t>%；经营收入</w:t>
      </w:r>
      <w:r>
        <w:rPr>
          <w:rFonts w:hint="eastAsia" w:ascii="仿宋" w:eastAsia="仿宋" w:cs="仿宋"/>
          <w:color w:val="000000"/>
          <w:sz w:val="32"/>
          <w:szCs w:val="32"/>
          <w:lang w:val="en-US" w:eastAsia="zh-CN"/>
        </w:rPr>
        <w:t>0</w:t>
      </w:r>
      <w:r>
        <w:rPr>
          <w:rFonts w:hint="eastAsia" w:ascii="仿宋" w:eastAsia="仿宋" w:cs="仿宋"/>
          <w:color w:val="000000"/>
          <w:sz w:val="32"/>
          <w:szCs w:val="32"/>
        </w:rPr>
        <w:t>万元，占</w:t>
      </w:r>
      <w:r>
        <w:rPr>
          <w:rFonts w:hint="eastAsia" w:ascii="仿宋" w:eastAsia="仿宋" w:cs="仿宋"/>
          <w:color w:val="000000"/>
          <w:sz w:val="32"/>
          <w:szCs w:val="32"/>
          <w:lang w:val="en-US" w:eastAsia="zh-CN"/>
        </w:rPr>
        <w:t>0</w:t>
      </w:r>
      <w:r>
        <w:rPr>
          <w:rFonts w:hint="eastAsia" w:ascii="仿宋" w:eastAsia="仿宋" w:cs="仿宋"/>
          <w:color w:val="000000"/>
          <w:sz w:val="32"/>
          <w:szCs w:val="32"/>
        </w:rPr>
        <w:t>%；附属单位上缴收入</w:t>
      </w:r>
      <w:r>
        <w:rPr>
          <w:rFonts w:hint="eastAsia" w:ascii="仿宋" w:eastAsia="仿宋" w:cs="仿宋"/>
          <w:color w:val="000000"/>
          <w:sz w:val="32"/>
          <w:szCs w:val="32"/>
          <w:lang w:val="en-US" w:eastAsia="zh-CN"/>
        </w:rPr>
        <w:t>0</w:t>
      </w:r>
      <w:r>
        <w:rPr>
          <w:rFonts w:hint="eastAsia" w:ascii="仿宋" w:eastAsia="仿宋" w:cs="仿宋"/>
          <w:color w:val="000000"/>
          <w:sz w:val="32"/>
          <w:szCs w:val="32"/>
        </w:rPr>
        <w:t>万元，占</w:t>
      </w:r>
      <w:r>
        <w:rPr>
          <w:rFonts w:hint="eastAsia" w:ascii="仿宋" w:eastAsia="仿宋" w:cs="仿宋"/>
          <w:color w:val="000000"/>
          <w:sz w:val="32"/>
          <w:szCs w:val="32"/>
          <w:lang w:val="en-US" w:eastAsia="zh-CN"/>
        </w:rPr>
        <w:t>0</w:t>
      </w:r>
      <w:r>
        <w:rPr>
          <w:rFonts w:hint="eastAsia" w:ascii="仿宋" w:eastAsia="仿宋" w:cs="仿宋"/>
          <w:color w:val="000000"/>
          <w:sz w:val="32"/>
          <w:szCs w:val="32"/>
        </w:rPr>
        <w:t>%；其他收入</w:t>
      </w:r>
      <w:r>
        <w:rPr>
          <w:rFonts w:hint="eastAsia" w:ascii="仿宋" w:eastAsia="仿宋" w:cs="仿宋"/>
          <w:color w:val="000000"/>
          <w:sz w:val="32"/>
          <w:szCs w:val="32"/>
          <w:lang w:val="en-US" w:eastAsia="zh-CN"/>
        </w:rPr>
        <w:t>0</w:t>
      </w:r>
      <w:r>
        <w:rPr>
          <w:rFonts w:hint="eastAsia" w:ascii="仿宋" w:eastAsia="仿宋" w:cs="仿宋"/>
          <w:color w:val="000000"/>
          <w:sz w:val="32"/>
          <w:szCs w:val="32"/>
        </w:rPr>
        <w:t>万元，占</w:t>
      </w:r>
      <w:r>
        <w:rPr>
          <w:rFonts w:hint="eastAsia" w:ascii="仿宋" w:eastAsia="仿宋" w:cs="仿宋"/>
          <w:color w:val="000000"/>
          <w:sz w:val="32"/>
          <w:szCs w:val="32"/>
          <w:lang w:val="en-US" w:eastAsia="zh-CN"/>
        </w:rPr>
        <w:t>0</w:t>
      </w:r>
      <w:r>
        <w:rPr>
          <w:rFonts w:hint="eastAsia" w:ascii="仿宋" w:eastAsia="仿宋" w:cs="仿宋"/>
          <w:color w:val="000000"/>
          <w:sz w:val="32"/>
          <w:szCs w:val="32"/>
        </w:rPr>
        <w:t>%。</w:t>
      </w:r>
    </w:p>
    <w:p>
      <w:pPr>
        <w:pStyle w:val="19"/>
        <w:spacing w:line="540" w:lineRule="exact"/>
        <w:outlineLvl w:val="1"/>
        <w:rPr>
          <w:rStyle w:val="17"/>
          <w:rFonts w:ascii="方正黑体_GBK" w:eastAsia="方正黑体_GBK"/>
          <w:b w:val="0"/>
          <w:color w:val="000000"/>
        </w:rPr>
      </w:pPr>
      <w:bookmarkStart w:id="28" w:name="_Toc15396605"/>
      <w:bookmarkStart w:id="29" w:name="_Toc15377207"/>
      <w:r>
        <w:rPr>
          <w:rFonts w:hint="eastAsia" w:ascii="方正黑体_GBK" w:eastAsia="方正黑体_GBK"/>
          <w:color w:val="000000"/>
          <w:sz w:val="32"/>
          <w:szCs w:val="32"/>
        </w:rPr>
        <w:t>三、支</w:t>
      </w:r>
      <w:r>
        <w:rPr>
          <w:rStyle w:val="17"/>
          <w:rFonts w:hint="eastAsia" w:ascii="方正黑体_GBK" w:eastAsia="方正黑体_GBK"/>
          <w:b w:val="0"/>
          <w:color w:val="000000"/>
        </w:rPr>
        <w:t>出决算情况说明</w:t>
      </w:r>
      <w:bookmarkEnd w:id="28"/>
      <w:bookmarkEnd w:id="29"/>
    </w:p>
    <w:p>
      <w:pPr>
        <w:spacing w:line="540" w:lineRule="exact"/>
        <w:ind w:firstLine="640" w:firstLineChars="200"/>
        <w:outlineLvl w:val="1"/>
        <w:rPr>
          <w:rFonts w:eastAsia="方正仿宋_GBK"/>
          <w:color w:val="000000"/>
          <w:sz w:val="32"/>
          <w:szCs w:val="32"/>
        </w:rPr>
      </w:pPr>
      <w:r>
        <w:rPr>
          <w:rFonts w:hint="eastAsia" w:ascii="仿宋" w:eastAsia="仿宋" w:cs="仿宋"/>
          <w:color w:val="000000"/>
          <w:sz w:val="32"/>
          <w:szCs w:val="32"/>
        </w:rPr>
        <w:t>2019年本年支出合计</w:t>
      </w:r>
      <w:r>
        <w:rPr>
          <w:rFonts w:hint="eastAsia" w:ascii="仿宋" w:eastAsia="仿宋" w:cs="仿宋"/>
          <w:color w:val="000000"/>
          <w:sz w:val="32"/>
          <w:szCs w:val="32"/>
          <w:lang w:val="en-US" w:eastAsia="zh-CN"/>
        </w:rPr>
        <w:t>1375.29</w:t>
      </w:r>
      <w:r>
        <w:rPr>
          <w:rFonts w:hint="eastAsia" w:ascii="仿宋" w:eastAsia="仿宋" w:cs="仿宋"/>
          <w:color w:val="000000"/>
          <w:sz w:val="32"/>
          <w:szCs w:val="32"/>
        </w:rPr>
        <w:t>万元，其中：基本支出</w:t>
      </w:r>
      <w:r>
        <w:rPr>
          <w:rFonts w:hint="eastAsia" w:ascii="仿宋" w:eastAsia="仿宋" w:cs="仿宋"/>
          <w:color w:val="000000"/>
          <w:sz w:val="32"/>
          <w:szCs w:val="32"/>
          <w:lang w:val="en-US" w:eastAsia="zh-CN"/>
        </w:rPr>
        <w:t>760.45</w:t>
      </w:r>
      <w:r>
        <w:rPr>
          <w:rFonts w:hint="eastAsia" w:ascii="仿宋" w:eastAsia="仿宋" w:cs="仿宋"/>
          <w:color w:val="000000"/>
          <w:sz w:val="32"/>
          <w:szCs w:val="32"/>
        </w:rPr>
        <w:t>万元，占</w:t>
      </w:r>
      <w:r>
        <w:rPr>
          <w:rFonts w:hint="eastAsia" w:ascii="仿宋" w:eastAsia="仿宋" w:cs="仿宋"/>
          <w:color w:val="000000"/>
          <w:sz w:val="32"/>
          <w:szCs w:val="32"/>
          <w:lang w:val="en-US" w:eastAsia="zh-CN"/>
        </w:rPr>
        <w:t>55.29</w:t>
      </w:r>
      <w:r>
        <w:rPr>
          <w:rFonts w:hint="eastAsia" w:ascii="仿宋" w:eastAsia="仿宋" w:cs="仿宋"/>
          <w:color w:val="000000"/>
          <w:sz w:val="32"/>
          <w:szCs w:val="32"/>
        </w:rPr>
        <w:t>%；项目支出</w:t>
      </w:r>
      <w:r>
        <w:rPr>
          <w:rFonts w:hint="eastAsia" w:ascii="仿宋" w:eastAsia="仿宋" w:cs="仿宋"/>
          <w:color w:val="000000"/>
          <w:sz w:val="32"/>
          <w:szCs w:val="32"/>
          <w:lang w:val="en-US" w:eastAsia="zh-CN"/>
        </w:rPr>
        <w:t>614.84</w:t>
      </w:r>
      <w:r>
        <w:rPr>
          <w:rFonts w:hint="eastAsia" w:ascii="仿宋" w:eastAsia="仿宋" w:cs="仿宋"/>
          <w:color w:val="000000"/>
          <w:sz w:val="32"/>
          <w:szCs w:val="32"/>
        </w:rPr>
        <w:t>万元，占</w:t>
      </w:r>
      <w:r>
        <w:rPr>
          <w:rFonts w:hint="eastAsia" w:ascii="仿宋" w:eastAsia="仿宋" w:cs="仿宋"/>
          <w:color w:val="000000"/>
          <w:sz w:val="32"/>
          <w:szCs w:val="32"/>
          <w:lang w:val="en-US" w:eastAsia="zh-CN"/>
        </w:rPr>
        <w:t>44.72</w:t>
      </w:r>
      <w:r>
        <w:rPr>
          <w:rFonts w:hint="eastAsia" w:ascii="仿宋" w:eastAsia="仿宋" w:cs="仿宋"/>
          <w:color w:val="000000"/>
          <w:sz w:val="32"/>
          <w:szCs w:val="32"/>
        </w:rPr>
        <w:t>%；上缴上级支出</w:t>
      </w:r>
      <w:r>
        <w:rPr>
          <w:rFonts w:hint="eastAsia" w:ascii="仿宋" w:eastAsia="仿宋" w:cs="仿宋"/>
          <w:color w:val="000000"/>
          <w:sz w:val="32"/>
          <w:szCs w:val="32"/>
          <w:lang w:val="en-US" w:eastAsia="zh-CN"/>
        </w:rPr>
        <w:t>0</w:t>
      </w:r>
      <w:r>
        <w:rPr>
          <w:rFonts w:hint="eastAsia" w:ascii="仿宋" w:eastAsia="仿宋" w:cs="仿宋"/>
          <w:color w:val="000000"/>
          <w:sz w:val="32"/>
          <w:szCs w:val="32"/>
        </w:rPr>
        <w:t>万元，占</w:t>
      </w:r>
      <w:r>
        <w:rPr>
          <w:rFonts w:hint="eastAsia" w:ascii="仿宋" w:eastAsia="仿宋" w:cs="仿宋"/>
          <w:color w:val="000000"/>
          <w:sz w:val="32"/>
          <w:szCs w:val="32"/>
          <w:lang w:val="en-US" w:eastAsia="zh-CN"/>
        </w:rPr>
        <w:t>0</w:t>
      </w:r>
      <w:r>
        <w:rPr>
          <w:rFonts w:hint="eastAsia" w:ascii="仿宋" w:eastAsia="仿宋" w:cs="仿宋"/>
          <w:color w:val="000000"/>
          <w:sz w:val="32"/>
          <w:szCs w:val="32"/>
        </w:rPr>
        <w:t>%；经营支出</w:t>
      </w:r>
      <w:r>
        <w:rPr>
          <w:rFonts w:hint="eastAsia" w:ascii="仿宋" w:eastAsia="仿宋" w:cs="仿宋"/>
          <w:color w:val="000000"/>
          <w:sz w:val="32"/>
          <w:szCs w:val="32"/>
          <w:lang w:val="en-US" w:eastAsia="zh-CN"/>
        </w:rPr>
        <w:t>0</w:t>
      </w:r>
      <w:r>
        <w:rPr>
          <w:rFonts w:hint="eastAsia" w:ascii="仿宋" w:eastAsia="仿宋" w:cs="仿宋"/>
          <w:color w:val="000000"/>
          <w:sz w:val="32"/>
          <w:szCs w:val="32"/>
        </w:rPr>
        <w:t>万元，占</w:t>
      </w:r>
      <w:r>
        <w:rPr>
          <w:rFonts w:hint="eastAsia" w:ascii="仿宋" w:eastAsia="仿宋" w:cs="仿宋"/>
          <w:color w:val="000000"/>
          <w:sz w:val="32"/>
          <w:szCs w:val="32"/>
          <w:lang w:val="en-US" w:eastAsia="zh-CN"/>
        </w:rPr>
        <w:t>0</w:t>
      </w:r>
      <w:r>
        <w:rPr>
          <w:rFonts w:hint="eastAsia" w:ascii="仿宋" w:eastAsia="仿宋" w:cs="仿宋"/>
          <w:color w:val="000000"/>
          <w:sz w:val="32"/>
          <w:szCs w:val="32"/>
        </w:rPr>
        <w:t>%；对附属单位补助支出</w:t>
      </w:r>
      <w:r>
        <w:rPr>
          <w:rFonts w:hint="eastAsia" w:ascii="仿宋" w:eastAsia="仿宋" w:cs="仿宋"/>
          <w:color w:val="000000"/>
          <w:sz w:val="32"/>
          <w:szCs w:val="32"/>
          <w:lang w:val="en-US" w:eastAsia="zh-CN"/>
        </w:rPr>
        <w:t>0</w:t>
      </w:r>
      <w:r>
        <w:rPr>
          <w:rFonts w:hint="eastAsia" w:ascii="仿宋" w:eastAsia="仿宋" w:cs="仿宋"/>
          <w:color w:val="000000"/>
          <w:sz w:val="32"/>
          <w:szCs w:val="32"/>
        </w:rPr>
        <w:t>万元，占</w:t>
      </w:r>
      <w:r>
        <w:rPr>
          <w:rFonts w:hint="eastAsia" w:ascii="仿宋" w:eastAsia="仿宋" w:cs="仿宋"/>
          <w:color w:val="000000"/>
          <w:sz w:val="32"/>
          <w:szCs w:val="32"/>
          <w:lang w:val="en-US" w:eastAsia="zh-CN"/>
        </w:rPr>
        <w:t>0</w:t>
      </w:r>
      <w:r>
        <w:rPr>
          <w:rFonts w:hint="eastAsia" w:ascii="仿宋" w:eastAsia="仿宋" w:cs="仿宋"/>
          <w:color w:val="000000"/>
          <w:sz w:val="32"/>
          <w:szCs w:val="32"/>
        </w:rPr>
        <w:t>%。</w:t>
      </w:r>
    </w:p>
    <w:p>
      <w:pPr>
        <w:spacing w:line="540" w:lineRule="exact"/>
        <w:ind w:firstLine="643" w:firstLineChars="200"/>
        <w:outlineLvl w:val="1"/>
        <w:rPr>
          <w:rStyle w:val="17"/>
          <w:rFonts w:ascii="方正黑体_GBK" w:eastAsia="方正黑体_GBK"/>
          <w:b w:val="0"/>
          <w:color w:val="000000"/>
        </w:rPr>
      </w:pPr>
      <w:bookmarkStart w:id="30" w:name="_Toc15377208"/>
      <w:bookmarkStart w:id="31" w:name="_Toc15396606"/>
      <w:r>
        <w:rPr>
          <w:rStyle w:val="17"/>
          <w:rFonts w:hint="eastAsia" w:ascii="方正黑体_GBK" w:eastAsia="方正黑体_GBK"/>
        </w:rPr>
        <w:t>四、</w:t>
      </w:r>
      <w:r>
        <w:rPr>
          <w:rStyle w:val="17"/>
          <w:rFonts w:hint="eastAsia" w:ascii="方正黑体_GBK" w:eastAsia="方正黑体_GBK"/>
          <w:b w:val="0"/>
          <w:color w:val="000000"/>
        </w:rPr>
        <w:t>财政拨款收入支出决算总体情况说明</w:t>
      </w:r>
      <w:bookmarkEnd w:id="30"/>
      <w:bookmarkEnd w:id="31"/>
    </w:p>
    <w:p>
      <w:pPr>
        <w:spacing w:line="540" w:lineRule="exact"/>
        <w:ind w:firstLine="640"/>
        <w:rPr>
          <w:rFonts w:hint="eastAsia" w:ascii="仿宋" w:eastAsia="仿宋" w:cs="仿宋"/>
          <w:color w:val="000000"/>
          <w:sz w:val="32"/>
          <w:szCs w:val="32"/>
          <w:lang w:eastAsia="zh-CN"/>
        </w:rPr>
      </w:pPr>
      <w:r>
        <w:rPr>
          <w:rFonts w:hint="eastAsia" w:ascii="仿宋" w:eastAsia="仿宋" w:cs="仿宋"/>
          <w:color w:val="000000"/>
          <w:sz w:val="32"/>
          <w:szCs w:val="32"/>
        </w:rPr>
        <w:t>2019年财政拨款收、支总计</w:t>
      </w:r>
      <w:r>
        <w:rPr>
          <w:rFonts w:hint="eastAsia" w:ascii="仿宋" w:eastAsia="仿宋" w:cs="仿宋"/>
          <w:color w:val="000000"/>
          <w:sz w:val="32"/>
          <w:szCs w:val="32"/>
          <w:lang w:val="en-US" w:eastAsia="zh-CN"/>
        </w:rPr>
        <w:t>1375.29</w:t>
      </w:r>
      <w:r>
        <w:rPr>
          <w:rFonts w:hint="eastAsia" w:ascii="仿宋" w:eastAsia="仿宋" w:cs="仿宋"/>
          <w:color w:val="000000"/>
          <w:sz w:val="32"/>
          <w:szCs w:val="32"/>
        </w:rPr>
        <w:t>万元。与2018年相比，财政拨款收、支总计各增加</w:t>
      </w:r>
      <w:r>
        <w:rPr>
          <w:rFonts w:hint="eastAsia" w:ascii="仿宋" w:eastAsia="仿宋" w:cs="仿宋"/>
          <w:color w:val="000000"/>
          <w:sz w:val="32"/>
          <w:szCs w:val="32"/>
          <w:lang w:val="en-US" w:eastAsia="zh-CN"/>
        </w:rPr>
        <w:t>20.62</w:t>
      </w:r>
      <w:r>
        <w:rPr>
          <w:rFonts w:hint="eastAsia" w:ascii="仿宋" w:eastAsia="仿宋" w:cs="仿宋"/>
          <w:color w:val="000000"/>
          <w:sz w:val="32"/>
          <w:szCs w:val="32"/>
        </w:rPr>
        <w:t>万元，增长</w:t>
      </w:r>
      <w:r>
        <w:rPr>
          <w:rFonts w:hint="eastAsia" w:ascii="仿宋" w:eastAsia="仿宋" w:cs="仿宋"/>
          <w:color w:val="000000"/>
          <w:sz w:val="32"/>
          <w:szCs w:val="32"/>
          <w:lang w:val="en-US" w:eastAsia="zh-CN"/>
        </w:rPr>
        <w:t>1.52</w:t>
      </w:r>
      <w:r>
        <w:rPr>
          <w:rFonts w:hint="eastAsia" w:ascii="仿宋" w:eastAsia="仿宋" w:cs="仿宋"/>
          <w:color w:val="000000"/>
          <w:sz w:val="32"/>
          <w:szCs w:val="32"/>
        </w:rPr>
        <w:t>%。主要变动原因是人员</w:t>
      </w:r>
      <w:r>
        <w:rPr>
          <w:rFonts w:hint="eastAsia" w:ascii="仿宋" w:eastAsia="仿宋" w:cs="仿宋"/>
          <w:color w:val="000000"/>
          <w:sz w:val="32"/>
          <w:szCs w:val="32"/>
          <w:lang w:val="en-US" w:eastAsia="zh-CN"/>
        </w:rPr>
        <w:t>经费</w:t>
      </w:r>
      <w:r>
        <w:rPr>
          <w:rFonts w:hint="eastAsia" w:ascii="仿宋" w:eastAsia="仿宋" w:cs="仿宋"/>
          <w:color w:val="000000"/>
          <w:sz w:val="32"/>
          <w:szCs w:val="32"/>
        </w:rPr>
        <w:t>增加</w:t>
      </w:r>
      <w:r>
        <w:rPr>
          <w:rFonts w:hint="eastAsia" w:ascii="仿宋" w:eastAsia="仿宋" w:cs="仿宋"/>
          <w:color w:val="000000"/>
          <w:sz w:val="32"/>
          <w:szCs w:val="32"/>
          <w:lang w:eastAsia="zh-CN"/>
        </w:rPr>
        <w:t>。</w:t>
      </w:r>
    </w:p>
    <w:p>
      <w:pPr>
        <w:spacing w:line="540" w:lineRule="exact"/>
        <w:ind w:firstLine="643" w:firstLineChars="200"/>
        <w:outlineLvl w:val="1"/>
        <w:rPr>
          <w:rStyle w:val="17"/>
          <w:rFonts w:ascii="方正黑体_GBK" w:eastAsia="方正黑体_GBK"/>
          <w:b w:val="0"/>
          <w:color w:val="000000"/>
        </w:rPr>
      </w:pPr>
      <w:bookmarkStart w:id="32" w:name="_Toc15396607"/>
      <w:bookmarkStart w:id="33" w:name="_Toc15377209"/>
      <w:r>
        <w:rPr>
          <w:rStyle w:val="17"/>
          <w:rFonts w:hint="eastAsia" w:ascii="方正黑体_GBK" w:eastAsia="方正黑体_GBK"/>
        </w:rPr>
        <w:t>五、一</w:t>
      </w:r>
      <w:r>
        <w:rPr>
          <w:rStyle w:val="17"/>
          <w:rFonts w:hint="eastAsia" w:ascii="方正黑体_GBK" w:eastAsia="方正黑体_GBK"/>
          <w:b w:val="0"/>
          <w:color w:val="000000"/>
        </w:rPr>
        <w:t>般公共预算财政拨款支出决算情况说明</w:t>
      </w:r>
      <w:bookmarkEnd w:id="32"/>
      <w:bookmarkEnd w:id="33"/>
    </w:p>
    <w:p>
      <w:pPr>
        <w:spacing w:line="540" w:lineRule="exact"/>
        <w:ind w:firstLine="643" w:firstLineChars="200"/>
        <w:outlineLvl w:val="2"/>
        <w:rPr>
          <w:rFonts w:ascii="方正楷体简体" w:eastAsia="方正楷体简体"/>
          <w:b/>
          <w:color w:val="000000"/>
          <w:sz w:val="32"/>
          <w:szCs w:val="32"/>
        </w:rPr>
      </w:pPr>
      <w:bookmarkStart w:id="34" w:name="_Toc15377210"/>
      <w:r>
        <w:rPr>
          <w:rFonts w:hint="eastAsia" w:ascii="方正楷体简体" w:eastAsia="方正楷体简体"/>
          <w:b/>
          <w:color w:val="000000"/>
          <w:sz w:val="32"/>
          <w:szCs w:val="32"/>
        </w:rPr>
        <w:t>（一）一般公共预算财政拨款支出决算总体情况</w:t>
      </w:r>
      <w:bookmarkEnd w:id="34"/>
    </w:p>
    <w:p>
      <w:pPr>
        <w:spacing w:line="540" w:lineRule="exact"/>
        <w:ind w:firstLine="640" w:firstLineChars="200"/>
        <w:rPr>
          <w:rFonts w:hint="eastAsia" w:ascii="仿宋" w:eastAsia="仿宋" w:cs="仿宋"/>
          <w:b w:val="0"/>
          <w:bCs w:val="0"/>
          <w:sz w:val="32"/>
          <w:szCs w:val="32"/>
          <w:lang w:eastAsia="zh-CN"/>
        </w:rPr>
      </w:pPr>
      <w:r>
        <w:rPr>
          <w:rFonts w:hint="eastAsia" w:ascii="仿宋" w:eastAsia="仿宋" w:cs="仿宋"/>
          <w:color w:val="000000"/>
          <w:sz w:val="32"/>
          <w:szCs w:val="32"/>
        </w:rPr>
        <w:t>2019年一般公共预算财政拨款支出</w:t>
      </w:r>
      <w:r>
        <w:rPr>
          <w:rFonts w:hint="eastAsia" w:ascii="仿宋" w:eastAsia="仿宋" w:cs="仿宋"/>
          <w:color w:val="000000"/>
          <w:sz w:val="32"/>
          <w:szCs w:val="32"/>
          <w:lang w:val="en-US" w:eastAsia="zh-CN"/>
        </w:rPr>
        <w:t>1327.29</w:t>
      </w:r>
      <w:r>
        <w:rPr>
          <w:rFonts w:hint="eastAsia" w:ascii="仿宋" w:eastAsia="仿宋" w:cs="仿宋"/>
          <w:color w:val="000000"/>
          <w:sz w:val="32"/>
          <w:szCs w:val="32"/>
        </w:rPr>
        <w:t>万元，占本年支出合计的</w:t>
      </w:r>
      <w:r>
        <w:rPr>
          <w:rFonts w:hint="eastAsia" w:ascii="仿宋" w:eastAsia="仿宋" w:cs="仿宋"/>
          <w:color w:val="000000"/>
          <w:sz w:val="32"/>
          <w:szCs w:val="32"/>
          <w:lang w:val="en-US" w:eastAsia="zh-CN"/>
        </w:rPr>
        <w:t>96.51</w:t>
      </w:r>
      <w:r>
        <w:rPr>
          <w:rFonts w:hint="eastAsia" w:ascii="仿宋" w:eastAsia="仿宋" w:cs="仿宋"/>
          <w:color w:val="000000"/>
          <w:sz w:val="32"/>
          <w:szCs w:val="32"/>
        </w:rPr>
        <w:t>%。与2018年相比，一般公共预算财政拨款增加</w:t>
      </w:r>
      <w:r>
        <w:rPr>
          <w:rFonts w:hint="eastAsia" w:ascii="仿宋" w:eastAsia="仿宋" w:cs="仿宋"/>
          <w:color w:val="000000"/>
          <w:sz w:val="32"/>
          <w:szCs w:val="32"/>
          <w:lang w:val="en-US" w:eastAsia="zh-CN"/>
        </w:rPr>
        <w:t>49.62</w:t>
      </w:r>
      <w:r>
        <w:rPr>
          <w:rFonts w:hint="eastAsia" w:ascii="仿宋" w:eastAsia="仿宋" w:cs="仿宋"/>
          <w:color w:val="000000"/>
          <w:sz w:val="32"/>
          <w:szCs w:val="32"/>
        </w:rPr>
        <w:t>万元，增长</w:t>
      </w:r>
      <w:r>
        <w:rPr>
          <w:rFonts w:hint="eastAsia" w:ascii="仿宋" w:eastAsia="仿宋" w:cs="仿宋"/>
          <w:color w:val="000000"/>
          <w:sz w:val="32"/>
          <w:szCs w:val="32"/>
          <w:lang w:val="en-US" w:eastAsia="zh-CN"/>
        </w:rPr>
        <w:t>3.88</w:t>
      </w:r>
      <w:r>
        <w:rPr>
          <w:rFonts w:hint="eastAsia" w:ascii="仿宋" w:eastAsia="仿宋" w:cs="仿宋"/>
          <w:color w:val="000000"/>
          <w:sz w:val="32"/>
          <w:szCs w:val="32"/>
        </w:rPr>
        <w:t>%。主要变动原因是人员</w:t>
      </w:r>
      <w:r>
        <w:rPr>
          <w:rFonts w:hint="eastAsia" w:ascii="仿宋" w:eastAsia="仿宋" w:cs="仿宋"/>
          <w:color w:val="000000"/>
          <w:sz w:val="32"/>
          <w:szCs w:val="32"/>
          <w:lang w:val="en-US" w:eastAsia="zh-CN"/>
        </w:rPr>
        <w:t>经费</w:t>
      </w:r>
      <w:r>
        <w:rPr>
          <w:rFonts w:hint="eastAsia" w:ascii="仿宋" w:eastAsia="仿宋" w:cs="仿宋"/>
          <w:color w:val="000000"/>
          <w:sz w:val="32"/>
          <w:szCs w:val="32"/>
        </w:rPr>
        <w:t>增加</w:t>
      </w:r>
      <w:r>
        <w:rPr>
          <w:rFonts w:hint="eastAsia" w:ascii="仿宋" w:eastAsia="仿宋" w:cs="仿宋"/>
          <w:b w:val="0"/>
          <w:bCs w:val="0"/>
          <w:sz w:val="32"/>
          <w:szCs w:val="32"/>
          <w:lang w:eastAsia="zh-CN"/>
        </w:rPr>
        <w:t>。</w:t>
      </w:r>
    </w:p>
    <w:p>
      <w:pPr>
        <w:spacing w:line="540" w:lineRule="exact"/>
        <w:ind w:firstLine="643" w:firstLineChars="200"/>
        <w:outlineLvl w:val="2"/>
        <w:rPr>
          <w:rFonts w:ascii="方正楷体简体" w:eastAsia="方正楷体简体"/>
          <w:b/>
          <w:color w:val="000000"/>
          <w:sz w:val="32"/>
          <w:szCs w:val="32"/>
        </w:rPr>
      </w:pPr>
      <w:bookmarkStart w:id="35" w:name="_Toc15377211"/>
      <w:r>
        <w:rPr>
          <w:rFonts w:hint="eastAsia" w:ascii="方正楷体简体" w:eastAsia="方正楷体简体"/>
          <w:b/>
          <w:color w:val="000000"/>
          <w:sz w:val="32"/>
          <w:szCs w:val="32"/>
        </w:rPr>
        <w:t>（二）一般公共预算财政拨款支出决算结构情况</w:t>
      </w:r>
      <w:bookmarkEnd w:id="35"/>
    </w:p>
    <w:p>
      <w:pPr>
        <w:spacing w:line="540" w:lineRule="exact"/>
        <w:ind w:firstLine="640"/>
        <w:rPr>
          <w:rFonts w:hint="eastAsia" w:ascii="仿宋" w:eastAsia="仿宋" w:cs="仿宋"/>
          <w:b/>
          <w:color w:val="000000"/>
          <w:sz w:val="32"/>
          <w:szCs w:val="32"/>
        </w:rPr>
      </w:pPr>
      <w:r>
        <w:rPr>
          <w:rFonts w:hint="eastAsia" w:ascii="仿宋" w:eastAsia="仿宋" w:cs="仿宋"/>
          <w:color w:val="000000"/>
          <w:sz w:val="32"/>
          <w:szCs w:val="32"/>
        </w:rPr>
        <w:t>2019年一般公共预算财政拨款支出</w:t>
      </w:r>
      <w:r>
        <w:rPr>
          <w:rFonts w:hint="eastAsia" w:ascii="仿宋" w:eastAsia="仿宋" w:cs="仿宋"/>
          <w:color w:val="000000"/>
          <w:sz w:val="32"/>
          <w:szCs w:val="32"/>
          <w:lang w:val="en-US" w:eastAsia="zh-CN"/>
        </w:rPr>
        <w:t>1327.29</w:t>
      </w:r>
      <w:r>
        <w:rPr>
          <w:rFonts w:hint="eastAsia" w:ascii="仿宋" w:eastAsia="仿宋" w:cs="仿宋"/>
          <w:color w:val="000000"/>
          <w:sz w:val="32"/>
          <w:szCs w:val="32"/>
        </w:rPr>
        <w:t>万元，主要用于以下方面</w:t>
      </w:r>
      <w:r>
        <w:rPr>
          <w:rFonts w:hint="eastAsia" w:ascii="仿宋" w:eastAsia="仿宋" w:cs="仿宋"/>
          <w:color w:val="000000"/>
          <w:sz w:val="32"/>
          <w:szCs w:val="32"/>
          <w:lang w:eastAsia="zh-CN"/>
        </w:rPr>
        <w:t>：</w:t>
      </w:r>
      <w:r>
        <w:rPr>
          <w:rFonts w:hint="eastAsia" w:ascii="仿宋" w:eastAsia="仿宋" w:cs="仿宋"/>
          <w:b/>
          <w:color w:val="000000"/>
          <w:sz w:val="32"/>
          <w:szCs w:val="32"/>
        </w:rPr>
        <w:t>一般公共服务（类）</w:t>
      </w:r>
      <w:r>
        <w:rPr>
          <w:rFonts w:hint="eastAsia" w:ascii="仿宋" w:eastAsia="仿宋" w:cs="仿宋"/>
          <w:color w:val="000000"/>
          <w:sz w:val="32"/>
          <w:szCs w:val="32"/>
        </w:rPr>
        <w:t>支出335.25万元，占</w:t>
      </w:r>
      <w:r>
        <w:rPr>
          <w:rFonts w:hint="eastAsia" w:ascii="仿宋" w:eastAsia="仿宋" w:cs="仿宋"/>
          <w:color w:val="000000"/>
          <w:sz w:val="32"/>
          <w:szCs w:val="32"/>
          <w:lang w:val="en-US" w:eastAsia="zh-CN"/>
        </w:rPr>
        <w:t>25.26</w:t>
      </w:r>
      <w:r>
        <w:rPr>
          <w:rFonts w:hint="eastAsia" w:ascii="仿宋" w:eastAsia="仿宋" w:cs="仿宋"/>
          <w:color w:val="000000"/>
          <w:sz w:val="32"/>
          <w:szCs w:val="32"/>
        </w:rPr>
        <w:t>%；</w:t>
      </w:r>
      <w:r>
        <w:rPr>
          <w:rFonts w:hint="eastAsia" w:ascii="仿宋" w:eastAsia="仿宋" w:cs="仿宋"/>
          <w:b/>
          <w:bCs/>
          <w:color w:val="000000"/>
          <w:sz w:val="32"/>
          <w:szCs w:val="32"/>
        </w:rPr>
        <w:t>文化旅游体育与传媒（类）支出20.39万元，占</w:t>
      </w:r>
      <w:r>
        <w:rPr>
          <w:rFonts w:hint="eastAsia" w:ascii="仿宋" w:eastAsia="仿宋" w:cs="仿宋"/>
          <w:b/>
          <w:bCs/>
          <w:color w:val="000000"/>
          <w:sz w:val="32"/>
          <w:szCs w:val="32"/>
          <w:lang w:val="en-US" w:eastAsia="zh-CN"/>
        </w:rPr>
        <w:t>1.54</w:t>
      </w:r>
      <w:r>
        <w:rPr>
          <w:rFonts w:hint="eastAsia" w:ascii="仿宋" w:eastAsia="仿宋" w:cs="仿宋"/>
          <w:b/>
          <w:bCs/>
          <w:color w:val="000000"/>
          <w:sz w:val="32"/>
          <w:szCs w:val="32"/>
        </w:rPr>
        <w:t>%</w:t>
      </w:r>
      <w:r>
        <w:rPr>
          <w:rFonts w:hint="eastAsia" w:ascii="仿宋" w:eastAsia="仿宋" w:cs="仿宋"/>
          <w:color w:val="000000"/>
          <w:sz w:val="32"/>
          <w:szCs w:val="32"/>
        </w:rPr>
        <w:t>；</w:t>
      </w:r>
      <w:r>
        <w:rPr>
          <w:rFonts w:hint="eastAsia" w:ascii="仿宋" w:eastAsia="仿宋" w:cs="仿宋"/>
          <w:b/>
          <w:color w:val="000000"/>
          <w:sz w:val="32"/>
          <w:szCs w:val="32"/>
        </w:rPr>
        <w:t>社会保障和就业（类）</w:t>
      </w:r>
      <w:r>
        <w:rPr>
          <w:rFonts w:hint="eastAsia" w:ascii="仿宋" w:eastAsia="仿宋" w:cs="仿宋"/>
          <w:color w:val="000000"/>
          <w:sz w:val="32"/>
          <w:szCs w:val="32"/>
        </w:rPr>
        <w:t>支出243.98万元，占</w:t>
      </w:r>
      <w:r>
        <w:rPr>
          <w:rFonts w:hint="eastAsia" w:ascii="仿宋" w:eastAsia="仿宋" w:cs="仿宋"/>
          <w:color w:val="000000"/>
          <w:sz w:val="32"/>
          <w:szCs w:val="32"/>
          <w:lang w:val="en-US" w:eastAsia="zh-CN"/>
        </w:rPr>
        <w:t>18.38</w:t>
      </w:r>
      <w:r>
        <w:rPr>
          <w:rFonts w:hint="eastAsia" w:ascii="仿宋" w:eastAsia="仿宋" w:cs="仿宋"/>
          <w:color w:val="000000"/>
          <w:sz w:val="32"/>
          <w:szCs w:val="32"/>
        </w:rPr>
        <w:t>%；</w:t>
      </w:r>
      <w:r>
        <w:rPr>
          <w:rFonts w:hint="eastAsia" w:ascii="仿宋" w:eastAsia="仿宋" w:cs="仿宋"/>
          <w:b/>
          <w:bCs/>
          <w:color w:val="000000"/>
          <w:sz w:val="32"/>
          <w:szCs w:val="32"/>
        </w:rPr>
        <w:t>卫生健康支出</w:t>
      </w:r>
      <w:r>
        <w:rPr>
          <w:rFonts w:hint="eastAsia" w:ascii="仿宋" w:eastAsia="仿宋" w:cs="仿宋"/>
          <w:color w:val="000000"/>
          <w:sz w:val="32"/>
          <w:szCs w:val="32"/>
        </w:rPr>
        <w:t>36.38万元，占</w:t>
      </w:r>
      <w:r>
        <w:rPr>
          <w:rFonts w:hint="eastAsia" w:ascii="仿宋" w:eastAsia="仿宋" w:cs="仿宋"/>
          <w:color w:val="000000"/>
          <w:sz w:val="32"/>
          <w:szCs w:val="32"/>
          <w:lang w:val="en-US" w:eastAsia="zh-CN"/>
        </w:rPr>
        <w:t>2.74</w:t>
      </w:r>
      <w:r>
        <w:rPr>
          <w:rFonts w:hint="eastAsia" w:ascii="仿宋" w:eastAsia="仿宋" w:cs="仿宋"/>
          <w:color w:val="000000"/>
          <w:sz w:val="32"/>
          <w:szCs w:val="32"/>
        </w:rPr>
        <w:t>%；</w:t>
      </w:r>
      <w:r>
        <w:rPr>
          <w:rFonts w:hint="eastAsia" w:ascii="仿宋" w:eastAsia="仿宋" w:cs="仿宋"/>
          <w:color w:val="000000"/>
          <w:sz w:val="32"/>
          <w:szCs w:val="32"/>
          <w:lang w:val="en-US" w:eastAsia="zh-CN"/>
        </w:rPr>
        <w:t>城乡社区支出（类）36.21万元，</w:t>
      </w:r>
      <w:r>
        <w:rPr>
          <w:rFonts w:hint="eastAsia" w:ascii="仿宋" w:eastAsia="仿宋" w:cs="仿宋"/>
          <w:color w:val="000000"/>
          <w:sz w:val="32"/>
          <w:szCs w:val="32"/>
        </w:rPr>
        <w:t>占</w:t>
      </w:r>
      <w:r>
        <w:rPr>
          <w:rFonts w:hint="eastAsia" w:ascii="仿宋" w:eastAsia="仿宋" w:cs="仿宋"/>
          <w:color w:val="000000"/>
          <w:sz w:val="32"/>
          <w:szCs w:val="32"/>
          <w:lang w:val="en-US" w:eastAsia="zh-CN"/>
        </w:rPr>
        <w:t>2.73</w:t>
      </w:r>
      <w:r>
        <w:rPr>
          <w:rFonts w:hint="eastAsia" w:ascii="仿宋" w:eastAsia="仿宋" w:cs="仿宋"/>
          <w:color w:val="000000"/>
          <w:sz w:val="32"/>
          <w:szCs w:val="32"/>
        </w:rPr>
        <w:t>%；农林水支出</w:t>
      </w:r>
      <w:r>
        <w:rPr>
          <w:rFonts w:hint="eastAsia" w:ascii="仿宋" w:eastAsia="仿宋" w:cs="仿宋"/>
          <w:color w:val="000000"/>
          <w:sz w:val="32"/>
          <w:szCs w:val="32"/>
          <w:lang w:eastAsia="zh-CN"/>
        </w:rPr>
        <w:t>（</w:t>
      </w:r>
      <w:r>
        <w:rPr>
          <w:rFonts w:hint="eastAsia" w:ascii="仿宋" w:eastAsia="仿宋" w:cs="仿宋"/>
          <w:color w:val="000000"/>
          <w:sz w:val="32"/>
          <w:szCs w:val="32"/>
          <w:lang w:val="en-US" w:eastAsia="zh-CN"/>
        </w:rPr>
        <w:t>类）366.8万元</w:t>
      </w:r>
      <w:r>
        <w:rPr>
          <w:rFonts w:hint="eastAsia" w:ascii="仿宋" w:eastAsia="仿宋" w:cs="仿宋"/>
          <w:color w:val="000000"/>
          <w:sz w:val="32"/>
          <w:szCs w:val="32"/>
        </w:rPr>
        <w:t>，占</w:t>
      </w:r>
      <w:r>
        <w:rPr>
          <w:rFonts w:hint="eastAsia" w:ascii="仿宋" w:eastAsia="仿宋" w:cs="仿宋"/>
          <w:color w:val="000000"/>
          <w:sz w:val="32"/>
          <w:szCs w:val="32"/>
          <w:lang w:val="en-US" w:eastAsia="zh-CN"/>
        </w:rPr>
        <w:t>27.64</w:t>
      </w:r>
      <w:r>
        <w:rPr>
          <w:rFonts w:hint="eastAsia" w:ascii="仿宋" w:eastAsia="仿宋" w:cs="仿宋"/>
          <w:color w:val="000000"/>
          <w:sz w:val="32"/>
          <w:szCs w:val="32"/>
        </w:rPr>
        <w:t>%；交通运输支出</w:t>
      </w:r>
      <w:r>
        <w:rPr>
          <w:rFonts w:hint="eastAsia" w:ascii="仿宋" w:eastAsia="仿宋" w:cs="仿宋"/>
          <w:color w:val="000000"/>
          <w:sz w:val="32"/>
          <w:szCs w:val="32"/>
          <w:lang w:eastAsia="zh-CN"/>
        </w:rPr>
        <w:t>（</w:t>
      </w:r>
      <w:r>
        <w:rPr>
          <w:rFonts w:hint="eastAsia" w:ascii="仿宋" w:eastAsia="仿宋" w:cs="仿宋"/>
          <w:color w:val="000000"/>
          <w:sz w:val="32"/>
          <w:szCs w:val="32"/>
          <w:lang w:val="en-US" w:eastAsia="zh-CN"/>
        </w:rPr>
        <w:t>类）57.85万元</w:t>
      </w:r>
      <w:r>
        <w:rPr>
          <w:rFonts w:hint="eastAsia" w:ascii="仿宋" w:eastAsia="仿宋" w:cs="仿宋"/>
          <w:color w:val="000000"/>
          <w:sz w:val="32"/>
          <w:szCs w:val="32"/>
        </w:rPr>
        <w:t>，占</w:t>
      </w:r>
      <w:r>
        <w:rPr>
          <w:rFonts w:hint="eastAsia" w:ascii="仿宋" w:eastAsia="仿宋" w:cs="仿宋"/>
          <w:color w:val="000000"/>
          <w:sz w:val="32"/>
          <w:szCs w:val="32"/>
          <w:lang w:val="en-US" w:eastAsia="zh-CN"/>
        </w:rPr>
        <w:t>4.36</w:t>
      </w:r>
      <w:r>
        <w:rPr>
          <w:rFonts w:hint="eastAsia" w:ascii="仿宋" w:eastAsia="仿宋" w:cs="仿宋"/>
          <w:color w:val="000000"/>
          <w:sz w:val="32"/>
          <w:szCs w:val="32"/>
        </w:rPr>
        <w:t>%；住房保障支出20.43万元，占</w:t>
      </w:r>
      <w:r>
        <w:rPr>
          <w:rFonts w:hint="eastAsia" w:ascii="仿宋" w:eastAsia="仿宋" w:cs="仿宋"/>
          <w:color w:val="000000"/>
          <w:sz w:val="32"/>
          <w:szCs w:val="32"/>
          <w:lang w:val="en-US" w:eastAsia="zh-CN"/>
        </w:rPr>
        <w:t>1.53</w:t>
      </w:r>
      <w:r>
        <w:rPr>
          <w:rFonts w:hint="eastAsia" w:ascii="仿宋" w:eastAsia="仿宋" w:cs="仿宋"/>
          <w:color w:val="000000"/>
          <w:sz w:val="32"/>
          <w:szCs w:val="32"/>
        </w:rPr>
        <w:t>%；其他支出</w:t>
      </w:r>
      <w:r>
        <w:rPr>
          <w:rFonts w:hint="eastAsia" w:ascii="仿宋" w:eastAsia="仿宋" w:cs="仿宋"/>
          <w:color w:val="000000"/>
          <w:sz w:val="32"/>
          <w:szCs w:val="32"/>
          <w:lang w:eastAsia="zh-CN"/>
        </w:rPr>
        <w:t>（</w:t>
      </w:r>
      <w:r>
        <w:rPr>
          <w:rFonts w:hint="eastAsia" w:ascii="仿宋" w:eastAsia="仿宋" w:cs="仿宋"/>
          <w:color w:val="000000"/>
          <w:sz w:val="32"/>
          <w:szCs w:val="32"/>
          <w:lang w:val="en-US" w:eastAsia="zh-CN"/>
        </w:rPr>
        <w:t>类）210万元</w:t>
      </w:r>
      <w:r>
        <w:rPr>
          <w:rFonts w:hint="eastAsia" w:ascii="仿宋" w:eastAsia="仿宋" w:cs="仿宋"/>
          <w:color w:val="000000"/>
          <w:sz w:val="32"/>
          <w:szCs w:val="32"/>
        </w:rPr>
        <w:t>，占</w:t>
      </w:r>
      <w:r>
        <w:rPr>
          <w:rFonts w:hint="eastAsia" w:ascii="仿宋" w:eastAsia="仿宋" w:cs="仿宋"/>
          <w:color w:val="000000"/>
          <w:sz w:val="32"/>
          <w:szCs w:val="32"/>
          <w:lang w:val="en-US" w:eastAsia="zh-CN"/>
        </w:rPr>
        <w:t>15.82</w:t>
      </w:r>
      <w:r>
        <w:rPr>
          <w:rFonts w:hint="eastAsia" w:ascii="仿宋" w:eastAsia="仿宋" w:cs="仿宋"/>
          <w:color w:val="000000"/>
          <w:sz w:val="32"/>
          <w:szCs w:val="32"/>
        </w:rPr>
        <w:t>%。</w:t>
      </w:r>
    </w:p>
    <w:p>
      <w:pPr>
        <w:spacing w:line="540" w:lineRule="exact"/>
        <w:ind w:firstLine="643" w:firstLineChars="200"/>
        <w:outlineLvl w:val="2"/>
        <w:rPr>
          <w:rFonts w:ascii="方正楷体简体" w:eastAsia="方正楷体简体"/>
          <w:b/>
          <w:color w:val="000000"/>
          <w:sz w:val="32"/>
          <w:szCs w:val="32"/>
        </w:rPr>
      </w:pPr>
      <w:bookmarkStart w:id="36" w:name="_Toc15377212"/>
      <w:r>
        <w:rPr>
          <w:rFonts w:hint="eastAsia" w:ascii="方正楷体简体" w:eastAsia="方正楷体简体"/>
          <w:b/>
          <w:color w:val="000000"/>
          <w:sz w:val="32"/>
          <w:szCs w:val="32"/>
        </w:rPr>
        <w:t>（三）一般公共预算财政拨款支出决算具体情况</w:t>
      </w:r>
      <w:bookmarkEnd w:id="36"/>
    </w:p>
    <w:p>
      <w:pPr>
        <w:spacing w:line="540" w:lineRule="exact"/>
        <w:ind w:firstLine="643" w:firstLineChars="200"/>
        <w:outlineLvl w:val="2"/>
        <w:rPr>
          <w:rFonts w:eastAsia="方正仿宋_GBK"/>
          <w:color w:val="000000"/>
          <w:sz w:val="32"/>
          <w:szCs w:val="32"/>
        </w:rPr>
      </w:pPr>
      <w:bookmarkStart w:id="37" w:name="_Toc15378460"/>
      <w:bookmarkStart w:id="38" w:name="_Toc15377444"/>
      <w:bookmarkStart w:id="39" w:name="_Toc15377213"/>
      <w:r>
        <w:rPr>
          <w:rFonts w:eastAsia="方正仿宋_GBK"/>
          <w:b/>
          <w:color w:val="000000"/>
          <w:sz w:val="32"/>
          <w:szCs w:val="32"/>
        </w:rPr>
        <w:t>2019</w:t>
      </w:r>
      <w:r>
        <w:rPr>
          <w:rFonts w:hint="eastAsia" w:eastAsia="方正仿宋_GBK"/>
          <w:b/>
          <w:color w:val="000000"/>
          <w:sz w:val="32"/>
          <w:szCs w:val="32"/>
        </w:rPr>
        <w:t>年</w:t>
      </w:r>
      <w:r>
        <w:rPr>
          <w:rFonts w:hint="eastAsia" w:eastAsia="方正仿宋_GBK"/>
          <w:b/>
          <w:color w:val="000000"/>
          <w:sz w:val="32"/>
          <w:szCs w:val="32"/>
          <w:lang w:val="en-US" w:eastAsia="zh-CN"/>
        </w:rPr>
        <w:t>一</w:t>
      </w:r>
      <w:r>
        <w:rPr>
          <w:rFonts w:hint="eastAsia" w:eastAsia="方正仿宋_GBK"/>
          <w:b/>
          <w:color w:val="000000"/>
          <w:sz w:val="32"/>
          <w:szCs w:val="32"/>
        </w:rPr>
        <w:t>般公共预算支出决算数为</w:t>
      </w:r>
      <w:r>
        <w:rPr>
          <w:rFonts w:hint="eastAsia" w:eastAsia="方正仿宋_GBK"/>
          <w:b/>
          <w:color w:val="000000"/>
          <w:sz w:val="32"/>
          <w:szCs w:val="32"/>
          <w:lang w:val="en-US" w:eastAsia="zh-CN"/>
        </w:rPr>
        <w:t>1327.29</w:t>
      </w:r>
      <w:r>
        <w:rPr>
          <w:rFonts w:hint="eastAsia" w:eastAsia="方正仿宋_GBK"/>
          <w:color w:val="000000"/>
          <w:sz w:val="32"/>
          <w:szCs w:val="32"/>
        </w:rPr>
        <w:t>，</w:t>
      </w:r>
      <w:r>
        <w:rPr>
          <w:rStyle w:val="14"/>
          <w:rFonts w:hint="eastAsia" w:eastAsia="方正仿宋_GBK"/>
          <w:bCs/>
          <w:color w:val="000000"/>
          <w:sz w:val="32"/>
          <w:szCs w:val="32"/>
        </w:rPr>
        <w:t>完成预算</w:t>
      </w:r>
      <w:r>
        <w:rPr>
          <w:rStyle w:val="14"/>
          <w:rFonts w:hint="eastAsia" w:eastAsia="方正仿宋_GBK"/>
          <w:bCs/>
          <w:color w:val="000000"/>
          <w:sz w:val="32"/>
          <w:szCs w:val="32"/>
          <w:lang w:val="en-US" w:eastAsia="zh-CN"/>
        </w:rPr>
        <w:t>100</w:t>
      </w:r>
      <w:r>
        <w:rPr>
          <w:rStyle w:val="14"/>
          <w:rFonts w:eastAsia="方正仿宋_GBK"/>
          <w:bCs/>
          <w:color w:val="000000"/>
          <w:sz w:val="32"/>
          <w:szCs w:val="32"/>
        </w:rPr>
        <w:t>%</w:t>
      </w:r>
      <w:r>
        <w:rPr>
          <w:rStyle w:val="14"/>
          <w:rFonts w:hint="eastAsia" w:eastAsia="方正仿宋_GBK"/>
          <w:bCs/>
          <w:color w:val="000000"/>
          <w:sz w:val="32"/>
          <w:szCs w:val="32"/>
        </w:rPr>
        <w:t>。其中：</w:t>
      </w:r>
      <w:bookmarkEnd w:id="37"/>
      <w:bookmarkEnd w:id="38"/>
      <w:bookmarkEnd w:id="39"/>
    </w:p>
    <w:p>
      <w:pPr>
        <w:spacing w:line="600" w:lineRule="exact"/>
        <w:ind w:left="0" w:firstLine="643" w:firstLineChars="200"/>
        <w:rPr>
          <w:rStyle w:val="14"/>
          <w:rFonts w:hint="eastAsia" w:ascii="仿宋" w:eastAsia="仿宋" w:cs="仿宋"/>
          <w:bCs/>
          <w:color w:val="000000"/>
          <w:sz w:val="32"/>
          <w:szCs w:val="32"/>
        </w:rPr>
      </w:pPr>
      <w:r>
        <w:rPr>
          <w:rStyle w:val="14"/>
          <w:rFonts w:hint="eastAsia" w:ascii="仿宋" w:eastAsia="仿宋" w:cs="仿宋"/>
          <w:bCs/>
          <w:color w:val="000000"/>
          <w:sz w:val="32"/>
          <w:szCs w:val="32"/>
        </w:rPr>
        <w:t>1.一般公共服务：</w:t>
      </w:r>
    </w:p>
    <w:p>
      <w:pPr>
        <w:spacing w:line="600" w:lineRule="exact"/>
        <w:ind w:left="0" w:firstLine="643" w:firstLineChars="200"/>
        <w:rPr>
          <w:rStyle w:val="14"/>
          <w:rFonts w:hint="eastAsia" w:ascii="仿宋" w:eastAsia="仿宋" w:cs="仿宋"/>
          <w:b/>
          <w:bCs/>
          <w:color w:val="000000"/>
          <w:sz w:val="32"/>
          <w:szCs w:val="32"/>
          <w:lang w:val="en-US" w:eastAsia="zh-CN"/>
        </w:rPr>
      </w:pPr>
      <w:r>
        <w:rPr>
          <w:rStyle w:val="14"/>
          <w:rFonts w:hint="eastAsia" w:ascii="仿宋" w:eastAsia="仿宋" w:cs="仿宋"/>
          <w:b/>
          <w:bCs/>
          <w:color w:val="000000"/>
          <w:sz w:val="32"/>
          <w:szCs w:val="32"/>
          <w:lang w:val="en-US" w:eastAsia="zh-CN"/>
        </w:rPr>
        <w:t>2010301一般公共服务支出（类）政府办公厅（室）及相关机构事务（款）行政运行（项）</w:t>
      </w:r>
      <w:r>
        <w:rPr>
          <w:rStyle w:val="14"/>
          <w:rFonts w:hint="eastAsia" w:ascii="仿宋" w:eastAsia="仿宋" w:cs="仿宋"/>
          <w:b w:val="0"/>
          <w:bCs w:val="0"/>
          <w:color w:val="000000"/>
          <w:sz w:val="32"/>
          <w:szCs w:val="32"/>
        </w:rPr>
        <w:t>支出决算为</w:t>
      </w:r>
      <w:r>
        <w:rPr>
          <w:rStyle w:val="14"/>
          <w:rFonts w:hint="eastAsia" w:ascii="仿宋" w:eastAsia="仿宋" w:cs="仿宋"/>
          <w:b w:val="0"/>
          <w:bCs w:val="0"/>
          <w:color w:val="000000"/>
          <w:sz w:val="32"/>
          <w:szCs w:val="32"/>
          <w:lang w:val="en-US" w:eastAsia="zh-CN"/>
        </w:rPr>
        <w:t>201.92万元，</w:t>
      </w:r>
      <w:r>
        <w:rPr>
          <w:rStyle w:val="14"/>
          <w:rFonts w:hint="eastAsia" w:ascii="仿宋" w:eastAsia="仿宋" w:cs="仿宋"/>
          <w:b w:val="0"/>
          <w:bCs w:val="0"/>
          <w:color w:val="000000"/>
          <w:sz w:val="32"/>
          <w:szCs w:val="32"/>
        </w:rPr>
        <w:t>完成预算</w:t>
      </w:r>
      <w:r>
        <w:rPr>
          <w:rStyle w:val="14"/>
          <w:rFonts w:hint="eastAsia" w:ascii="仿宋" w:eastAsia="仿宋" w:cs="仿宋"/>
          <w:b w:val="0"/>
          <w:bCs w:val="0"/>
          <w:color w:val="000000"/>
          <w:sz w:val="32"/>
          <w:szCs w:val="32"/>
          <w:lang w:val="en-US" w:eastAsia="zh-CN"/>
        </w:rPr>
        <w:t>100</w:t>
      </w:r>
      <w:r>
        <w:rPr>
          <w:rStyle w:val="14"/>
          <w:rFonts w:hint="eastAsia" w:ascii="仿宋" w:eastAsia="仿宋" w:cs="仿宋"/>
          <w:b w:val="0"/>
          <w:bCs w:val="0"/>
          <w:color w:val="000000"/>
          <w:sz w:val="32"/>
          <w:szCs w:val="32"/>
        </w:rPr>
        <w:t>%</w:t>
      </w:r>
      <w:r>
        <w:rPr>
          <w:rStyle w:val="14"/>
          <w:rFonts w:hint="eastAsia" w:ascii="仿宋" w:eastAsia="仿宋" w:cs="仿宋"/>
          <w:b w:val="0"/>
          <w:bCs w:val="0"/>
          <w:color w:val="000000"/>
          <w:sz w:val="32"/>
          <w:szCs w:val="32"/>
          <w:lang w:eastAsia="zh-CN"/>
        </w:rPr>
        <w:t>，</w:t>
      </w:r>
      <w:r>
        <w:rPr>
          <w:rStyle w:val="14"/>
          <w:rFonts w:hint="eastAsia" w:ascii="仿宋" w:eastAsia="仿宋" w:cs="仿宋"/>
          <w:b w:val="0"/>
          <w:bCs/>
          <w:color w:val="000000"/>
          <w:sz w:val="32"/>
          <w:szCs w:val="32"/>
        </w:rPr>
        <w:t>决算数等于预算数。</w:t>
      </w:r>
    </w:p>
    <w:p>
      <w:pPr>
        <w:spacing w:line="600" w:lineRule="exact"/>
        <w:ind w:firstLine="643" w:firstLineChars="200"/>
        <w:rPr>
          <w:rFonts w:hint="eastAsia" w:ascii="仿宋" w:eastAsia="仿宋" w:cs="仿宋"/>
          <w:b/>
          <w:bCs/>
          <w:color w:val="000000"/>
          <w:sz w:val="32"/>
          <w:szCs w:val="32"/>
          <w:lang w:eastAsia="zh-CN"/>
        </w:rPr>
      </w:pPr>
      <w:r>
        <w:rPr>
          <w:rStyle w:val="14"/>
          <w:rFonts w:hint="eastAsia" w:ascii="仿宋" w:eastAsia="仿宋" w:cs="仿宋"/>
          <w:b/>
          <w:bCs/>
          <w:color w:val="000000"/>
          <w:sz w:val="32"/>
          <w:szCs w:val="32"/>
          <w:lang w:val="en-US" w:eastAsia="zh-CN"/>
        </w:rPr>
        <w:t>2010302一般公共服务支出（类）政府办公厅（室）及相关机构事务（款）一般行政管理事务（项）</w:t>
      </w:r>
      <w:r>
        <w:rPr>
          <w:rStyle w:val="14"/>
          <w:rFonts w:hint="eastAsia" w:ascii="仿宋" w:eastAsia="仿宋" w:cs="仿宋"/>
          <w:b w:val="0"/>
          <w:bCs w:val="0"/>
          <w:color w:val="000000"/>
          <w:sz w:val="32"/>
          <w:szCs w:val="32"/>
        </w:rPr>
        <w:t>支出决算为</w:t>
      </w:r>
      <w:r>
        <w:rPr>
          <w:rStyle w:val="14"/>
          <w:rFonts w:hint="eastAsia" w:ascii="仿宋" w:eastAsia="仿宋" w:cs="仿宋"/>
          <w:b w:val="0"/>
          <w:bCs w:val="0"/>
          <w:color w:val="000000"/>
          <w:sz w:val="32"/>
          <w:szCs w:val="32"/>
          <w:lang w:val="en-US" w:eastAsia="zh-CN"/>
        </w:rPr>
        <w:t>117万元，</w:t>
      </w:r>
      <w:r>
        <w:rPr>
          <w:rStyle w:val="14"/>
          <w:rFonts w:hint="eastAsia" w:ascii="仿宋" w:eastAsia="仿宋" w:cs="仿宋"/>
          <w:b w:val="0"/>
          <w:bCs w:val="0"/>
          <w:color w:val="000000"/>
          <w:sz w:val="32"/>
          <w:szCs w:val="32"/>
        </w:rPr>
        <w:t>完成预算</w:t>
      </w:r>
      <w:r>
        <w:rPr>
          <w:rStyle w:val="14"/>
          <w:rFonts w:hint="eastAsia" w:ascii="仿宋" w:eastAsia="仿宋" w:cs="仿宋"/>
          <w:b w:val="0"/>
          <w:bCs w:val="0"/>
          <w:color w:val="000000"/>
          <w:sz w:val="32"/>
          <w:szCs w:val="32"/>
          <w:lang w:val="en-US" w:eastAsia="zh-CN"/>
        </w:rPr>
        <w:t>100</w:t>
      </w:r>
      <w:r>
        <w:rPr>
          <w:rStyle w:val="14"/>
          <w:rFonts w:hint="eastAsia" w:ascii="仿宋" w:eastAsia="仿宋" w:cs="仿宋"/>
          <w:b w:val="0"/>
          <w:bCs w:val="0"/>
          <w:color w:val="000000"/>
          <w:sz w:val="32"/>
          <w:szCs w:val="32"/>
        </w:rPr>
        <w:t>%</w:t>
      </w:r>
      <w:r>
        <w:rPr>
          <w:rStyle w:val="14"/>
          <w:rFonts w:hint="eastAsia" w:ascii="仿宋" w:eastAsia="仿宋" w:cs="仿宋"/>
          <w:b w:val="0"/>
          <w:bCs w:val="0"/>
          <w:color w:val="000000"/>
          <w:sz w:val="32"/>
          <w:szCs w:val="32"/>
          <w:lang w:eastAsia="zh-CN"/>
        </w:rPr>
        <w:t>，</w:t>
      </w:r>
      <w:r>
        <w:rPr>
          <w:rStyle w:val="14"/>
          <w:rFonts w:hint="eastAsia" w:ascii="仿宋" w:eastAsia="仿宋" w:cs="仿宋"/>
          <w:b w:val="0"/>
          <w:bCs/>
          <w:color w:val="000000"/>
          <w:sz w:val="32"/>
          <w:szCs w:val="32"/>
        </w:rPr>
        <w:t>决算数等于预算数。</w:t>
      </w:r>
    </w:p>
    <w:p>
      <w:pPr>
        <w:spacing w:line="600" w:lineRule="exact"/>
        <w:ind w:firstLine="643" w:firstLineChars="200"/>
        <w:rPr>
          <w:rStyle w:val="14"/>
          <w:rFonts w:hint="eastAsia" w:ascii="仿宋" w:eastAsia="仿宋" w:cs="仿宋"/>
          <w:b/>
          <w:bCs/>
          <w:color w:val="000000"/>
          <w:sz w:val="32"/>
          <w:szCs w:val="32"/>
          <w:lang w:val="en-US" w:eastAsia="zh-CN"/>
        </w:rPr>
      </w:pPr>
      <w:r>
        <w:rPr>
          <w:rStyle w:val="14"/>
          <w:rFonts w:hint="eastAsia" w:ascii="仿宋" w:eastAsia="仿宋" w:cs="仿宋"/>
          <w:b/>
          <w:bCs/>
          <w:color w:val="000000"/>
          <w:sz w:val="32"/>
          <w:szCs w:val="32"/>
          <w:lang w:val="en-US" w:eastAsia="zh-CN"/>
        </w:rPr>
        <w:t>2010601一般公共服务支出（类）财政事务（款）行政运行（项）</w:t>
      </w:r>
      <w:r>
        <w:rPr>
          <w:rStyle w:val="14"/>
          <w:rFonts w:hint="eastAsia" w:ascii="仿宋" w:eastAsia="仿宋" w:cs="仿宋"/>
          <w:b w:val="0"/>
          <w:bCs w:val="0"/>
          <w:color w:val="000000"/>
          <w:sz w:val="32"/>
          <w:szCs w:val="32"/>
        </w:rPr>
        <w:t>支出决算为</w:t>
      </w:r>
      <w:r>
        <w:rPr>
          <w:rStyle w:val="14"/>
          <w:rFonts w:hint="eastAsia" w:ascii="仿宋" w:eastAsia="仿宋" w:cs="仿宋"/>
          <w:b w:val="0"/>
          <w:bCs w:val="0"/>
          <w:color w:val="000000"/>
          <w:sz w:val="32"/>
          <w:szCs w:val="32"/>
          <w:lang w:val="en-US" w:eastAsia="zh-CN"/>
        </w:rPr>
        <w:t>16.33万元，</w:t>
      </w:r>
      <w:r>
        <w:rPr>
          <w:rStyle w:val="14"/>
          <w:rFonts w:hint="eastAsia" w:ascii="仿宋" w:eastAsia="仿宋" w:cs="仿宋"/>
          <w:b w:val="0"/>
          <w:bCs w:val="0"/>
          <w:color w:val="000000"/>
          <w:sz w:val="32"/>
          <w:szCs w:val="32"/>
        </w:rPr>
        <w:t>完成预算</w:t>
      </w:r>
      <w:r>
        <w:rPr>
          <w:rStyle w:val="14"/>
          <w:rFonts w:hint="eastAsia" w:ascii="仿宋" w:eastAsia="仿宋" w:cs="仿宋"/>
          <w:b w:val="0"/>
          <w:bCs w:val="0"/>
          <w:color w:val="000000"/>
          <w:sz w:val="32"/>
          <w:szCs w:val="32"/>
          <w:lang w:val="en-US" w:eastAsia="zh-CN"/>
        </w:rPr>
        <w:t>100</w:t>
      </w:r>
      <w:r>
        <w:rPr>
          <w:rStyle w:val="14"/>
          <w:rFonts w:hint="eastAsia" w:ascii="仿宋" w:eastAsia="仿宋" w:cs="仿宋"/>
          <w:b w:val="0"/>
          <w:bCs w:val="0"/>
          <w:color w:val="000000"/>
          <w:sz w:val="32"/>
          <w:szCs w:val="32"/>
        </w:rPr>
        <w:t>%</w:t>
      </w:r>
      <w:r>
        <w:rPr>
          <w:rStyle w:val="14"/>
          <w:rFonts w:hint="eastAsia" w:ascii="仿宋" w:eastAsia="仿宋" w:cs="仿宋"/>
          <w:b w:val="0"/>
          <w:bCs w:val="0"/>
          <w:color w:val="000000"/>
          <w:sz w:val="32"/>
          <w:szCs w:val="32"/>
          <w:lang w:eastAsia="zh-CN"/>
        </w:rPr>
        <w:t>，</w:t>
      </w:r>
      <w:r>
        <w:rPr>
          <w:rStyle w:val="14"/>
          <w:rFonts w:hint="eastAsia" w:ascii="仿宋" w:eastAsia="仿宋" w:cs="仿宋"/>
          <w:b w:val="0"/>
          <w:bCs/>
          <w:color w:val="000000"/>
          <w:sz w:val="32"/>
          <w:szCs w:val="32"/>
        </w:rPr>
        <w:t>决算数等于预算数。</w:t>
      </w:r>
    </w:p>
    <w:p>
      <w:pPr>
        <w:spacing w:line="578" w:lineRule="exact"/>
        <w:ind w:firstLine="643" w:firstLineChars="200"/>
        <w:rPr>
          <w:rFonts w:hint="eastAsia" w:ascii="仿宋" w:eastAsia="仿宋" w:cs="仿宋"/>
          <w:color w:val="000000"/>
          <w:sz w:val="32"/>
          <w:szCs w:val="32"/>
        </w:rPr>
      </w:pPr>
      <w:r>
        <w:rPr>
          <w:rStyle w:val="14"/>
          <w:rFonts w:hint="eastAsia" w:ascii="仿宋" w:eastAsia="仿宋" w:cs="仿宋"/>
          <w:bCs/>
          <w:color w:val="000000"/>
          <w:sz w:val="32"/>
          <w:szCs w:val="32"/>
        </w:rPr>
        <w:t>2.</w:t>
      </w:r>
      <w:r>
        <w:rPr>
          <w:rStyle w:val="14"/>
          <w:rFonts w:hint="eastAsia" w:ascii="仿宋" w:eastAsia="仿宋" w:cs="仿宋"/>
          <w:color w:val="000000"/>
          <w:sz w:val="32"/>
          <w:szCs w:val="32"/>
        </w:rPr>
        <w:t>文化体育与传媒类：</w:t>
      </w:r>
    </w:p>
    <w:p>
      <w:pPr>
        <w:spacing w:line="600" w:lineRule="exact"/>
        <w:ind w:firstLine="643" w:firstLineChars="200"/>
        <w:rPr>
          <w:rFonts w:hint="eastAsia" w:ascii="仿宋" w:eastAsia="仿宋" w:cs="仿宋"/>
          <w:b/>
          <w:bCs/>
          <w:color w:val="000000"/>
          <w:sz w:val="32"/>
          <w:szCs w:val="32"/>
          <w:lang w:eastAsia="zh-CN"/>
        </w:rPr>
      </w:pPr>
      <w:r>
        <w:rPr>
          <w:rStyle w:val="14"/>
          <w:rFonts w:hint="eastAsia" w:ascii="仿宋" w:eastAsia="仿宋" w:cs="仿宋"/>
          <w:b/>
          <w:bCs/>
          <w:color w:val="000000"/>
          <w:sz w:val="32"/>
          <w:szCs w:val="32"/>
          <w:lang w:val="en-US" w:eastAsia="zh-CN"/>
        </w:rPr>
        <w:t>2070199文化体育与传媒支出（类）文化（款）其他文化支出（项）</w:t>
      </w:r>
      <w:r>
        <w:rPr>
          <w:rStyle w:val="14"/>
          <w:rFonts w:hint="eastAsia" w:ascii="仿宋" w:eastAsia="仿宋" w:cs="仿宋"/>
          <w:b w:val="0"/>
          <w:bCs w:val="0"/>
          <w:color w:val="000000"/>
          <w:sz w:val="32"/>
          <w:szCs w:val="32"/>
        </w:rPr>
        <w:t>支出决算为</w:t>
      </w:r>
      <w:r>
        <w:rPr>
          <w:rStyle w:val="14"/>
          <w:rFonts w:hint="eastAsia" w:ascii="仿宋" w:eastAsia="仿宋" w:cs="仿宋"/>
          <w:b w:val="0"/>
          <w:bCs w:val="0"/>
          <w:color w:val="000000"/>
          <w:sz w:val="32"/>
          <w:szCs w:val="32"/>
          <w:lang w:val="en-US" w:eastAsia="zh-CN"/>
        </w:rPr>
        <w:t>4.3万元，</w:t>
      </w:r>
      <w:r>
        <w:rPr>
          <w:rStyle w:val="14"/>
          <w:rFonts w:hint="eastAsia" w:ascii="仿宋" w:eastAsia="仿宋" w:cs="仿宋"/>
          <w:b w:val="0"/>
          <w:bCs w:val="0"/>
          <w:color w:val="000000"/>
          <w:sz w:val="32"/>
          <w:szCs w:val="32"/>
        </w:rPr>
        <w:t>完成预算</w:t>
      </w:r>
      <w:r>
        <w:rPr>
          <w:rStyle w:val="14"/>
          <w:rFonts w:hint="eastAsia" w:ascii="仿宋" w:eastAsia="仿宋" w:cs="仿宋"/>
          <w:b w:val="0"/>
          <w:bCs w:val="0"/>
          <w:color w:val="000000"/>
          <w:sz w:val="32"/>
          <w:szCs w:val="32"/>
          <w:lang w:val="en-US" w:eastAsia="zh-CN"/>
        </w:rPr>
        <w:t>100</w:t>
      </w:r>
      <w:r>
        <w:rPr>
          <w:rStyle w:val="14"/>
          <w:rFonts w:hint="eastAsia" w:ascii="仿宋" w:eastAsia="仿宋" w:cs="仿宋"/>
          <w:b w:val="0"/>
          <w:bCs w:val="0"/>
          <w:color w:val="000000"/>
          <w:sz w:val="32"/>
          <w:szCs w:val="32"/>
        </w:rPr>
        <w:t>%</w:t>
      </w:r>
      <w:r>
        <w:rPr>
          <w:rStyle w:val="14"/>
          <w:rFonts w:hint="eastAsia" w:ascii="仿宋" w:eastAsia="仿宋" w:cs="仿宋"/>
          <w:b w:val="0"/>
          <w:bCs w:val="0"/>
          <w:color w:val="000000"/>
          <w:sz w:val="32"/>
          <w:szCs w:val="32"/>
          <w:lang w:eastAsia="zh-CN"/>
        </w:rPr>
        <w:t>，</w:t>
      </w:r>
      <w:r>
        <w:rPr>
          <w:rStyle w:val="14"/>
          <w:rFonts w:hint="eastAsia" w:ascii="仿宋" w:eastAsia="仿宋" w:cs="仿宋"/>
          <w:b w:val="0"/>
          <w:bCs/>
          <w:color w:val="000000"/>
          <w:sz w:val="32"/>
          <w:szCs w:val="32"/>
        </w:rPr>
        <w:t>决算数等于预算数。</w:t>
      </w:r>
    </w:p>
    <w:p>
      <w:pPr>
        <w:spacing w:line="600" w:lineRule="exact"/>
        <w:ind w:firstLine="643" w:firstLineChars="200"/>
        <w:rPr>
          <w:rStyle w:val="14"/>
          <w:rFonts w:hint="eastAsia" w:ascii="仿宋" w:eastAsia="仿宋" w:cs="仿宋"/>
          <w:b w:val="0"/>
          <w:bCs/>
          <w:color w:val="000000"/>
          <w:sz w:val="32"/>
          <w:szCs w:val="32"/>
        </w:rPr>
      </w:pPr>
      <w:r>
        <w:rPr>
          <w:rStyle w:val="14"/>
          <w:rFonts w:hint="eastAsia" w:ascii="仿宋" w:eastAsia="仿宋" w:cs="仿宋"/>
          <w:b/>
          <w:bCs/>
          <w:color w:val="000000"/>
          <w:sz w:val="32"/>
          <w:szCs w:val="32"/>
          <w:lang w:val="en-US" w:eastAsia="zh-CN"/>
        </w:rPr>
        <w:t>2070804文化体育与传媒支出（类）广播电视（款）广播（项）</w:t>
      </w:r>
      <w:r>
        <w:rPr>
          <w:rStyle w:val="14"/>
          <w:rFonts w:hint="eastAsia" w:ascii="仿宋" w:eastAsia="仿宋" w:cs="仿宋"/>
          <w:b w:val="0"/>
          <w:bCs w:val="0"/>
          <w:color w:val="000000"/>
          <w:sz w:val="32"/>
          <w:szCs w:val="32"/>
        </w:rPr>
        <w:t>支出决算为</w:t>
      </w:r>
      <w:r>
        <w:rPr>
          <w:rStyle w:val="14"/>
          <w:rFonts w:hint="eastAsia" w:ascii="仿宋" w:eastAsia="仿宋" w:cs="仿宋"/>
          <w:b w:val="0"/>
          <w:bCs w:val="0"/>
          <w:color w:val="000000"/>
          <w:sz w:val="32"/>
          <w:szCs w:val="32"/>
          <w:lang w:val="en-US" w:eastAsia="zh-CN"/>
        </w:rPr>
        <w:t>6.09万元，</w:t>
      </w:r>
      <w:r>
        <w:rPr>
          <w:rStyle w:val="14"/>
          <w:rFonts w:hint="eastAsia" w:ascii="仿宋" w:eastAsia="仿宋" w:cs="仿宋"/>
          <w:b w:val="0"/>
          <w:bCs w:val="0"/>
          <w:color w:val="000000"/>
          <w:sz w:val="32"/>
          <w:szCs w:val="32"/>
        </w:rPr>
        <w:t>完成预算</w:t>
      </w:r>
      <w:r>
        <w:rPr>
          <w:rStyle w:val="14"/>
          <w:rFonts w:hint="eastAsia" w:ascii="仿宋" w:eastAsia="仿宋" w:cs="仿宋"/>
          <w:b w:val="0"/>
          <w:bCs w:val="0"/>
          <w:color w:val="000000"/>
          <w:sz w:val="32"/>
          <w:szCs w:val="32"/>
          <w:lang w:val="en-US" w:eastAsia="zh-CN"/>
        </w:rPr>
        <w:t>100</w:t>
      </w:r>
      <w:r>
        <w:rPr>
          <w:rStyle w:val="14"/>
          <w:rFonts w:hint="eastAsia" w:ascii="仿宋" w:eastAsia="仿宋" w:cs="仿宋"/>
          <w:b w:val="0"/>
          <w:bCs w:val="0"/>
          <w:color w:val="000000"/>
          <w:sz w:val="32"/>
          <w:szCs w:val="32"/>
        </w:rPr>
        <w:t>%</w:t>
      </w:r>
      <w:r>
        <w:rPr>
          <w:rStyle w:val="14"/>
          <w:rFonts w:hint="eastAsia" w:ascii="仿宋" w:eastAsia="仿宋" w:cs="仿宋"/>
          <w:b w:val="0"/>
          <w:bCs w:val="0"/>
          <w:color w:val="000000"/>
          <w:sz w:val="32"/>
          <w:szCs w:val="32"/>
          <w:lang w:eastAsia="zh-CN"/>
        </w:rPr>
        <w:t>，</w:t>
      </w:r>
      <w:r>
        <w:rPr>
          <w:rStyle w:val="14"/>
          <w:rFonts w:hint="eastAsia" w:ascii="仿宋" w:eastAsia="仿宋" w:cs="仿宋"/>
          <w:b w:val="0"/>
          <w:bCs/>
          <w:color w:val="000000"/>
          <w:sz w:val="32"/>
          <w:szCs w:val="32"/>
        </w:rPr>
        <w:t>决算数等于预算数。</w:t>
      </w:r>
    </w:p>
    <w:p>
      <w:pPr>
        <w:spacing w:line="600" w:lineRule="exact"/>
        <w:ind w:firstLine="643" w:firstLineChars="200"/>
        <w:rPr>
          <w:rStyle w:val="14"/>
          <w:rFonts w:hint="eastAsia" w:ascii="仿宋" w:eastAsia="仿宋" w:cs="仿宋"/>
          <w:b w:val="0"/>
          <w:bCs/>
          <w:color w:val="000000"/>
          <w:sz w:val="32"/>
          <w:szCs w:val="32"/>
        </w:rPr>
      </w:pPr>
      <w:r>
        <w:rPr>
          <w:rStyle w:val="14"/>
          <w:rFonts w:hint="eastAsia" w:ascii="仿宋" w:eastAsia="仿宋" w:cs="仿宋"/>
          <w:b/>
          <w:bCs/>
          <w:color w:val="000000"/>
          <w:sz w:val="32"/>
          <w:szCs w:val="32"/>
          <w:lang w:val="en-US" w:eastAsia="zh-CN"/>
        </w:rPr>
        <w:t>2079999文化体育与传媒支出（类）其他文化体育与传媒支出（款）  其他文化体育与传媒支出（项）</w:t>
      </w:r>
      <w:r>
        <w:rPr>
          <w:rStyle w:val="14"/>
          <w:rFonts w:hint="eastAsia" w:ascii="仿宋" w:eastAsia="仿宋" w:cs="仿宋"/>
          <w:b w:val="0"/>
          <w:bCs w:val="0"/>
          <w:color w:val="000000"/>
          <w:sz w:val="32"/>
          <w:szCs w:val="32"/>
        </w:rPr>
        <w:t>支出决算为</w:t>
      </w:r>
      <w:r>
        <w:rPr>
          <w:rStyle w:val="14"/>
          <w:rFonts w:hint="eastAsia" w:ascii="仿宋" w:eastAsia="仿宋" w:cs="仿宋"/>
          <w:b w:val="0"/>
          <w:bCs w:val="0"/>
          <w:color w:val="000000"/>
          <w:sz w:val="32"/>
          <w:szCs w:val="32"/>
          <w:lang w:val="en-US" w:eastAsia="zh-CN"/>
        </w:rPr>
        <w:t>10万元，</w:t>
      </w:r>
      <w:r>
        <w:rPr>
          <w:rStyle w:val="14"/>
          <w:rFonts w:hint="eastAsia" w:ascii="仿宋" w:eastAsia="仿宋" w:cs="仿宋"/>
          <w:b w:val="0"/>
          <w:bCs w:val="0"/>
          <w:color w:val="000000"/>
          <w:sz w:val="32"/>
          <w:szCs w:val="32"/>
        </w:rPr>
        <w:t>完成预算</w:t>
      </w:r>
      <w:r>
        <w:rPr>
          <w:rStyle w:val="14"/>
          <w:rFonts w:hint="eastAsia" w:ascii="仿宋" w:eastAsia="仿宋" w:cs="仿宋"/>
          <w:b w:val="0"/>
          <w:bCs w:val="0"/>
          <w:color w:val="000000"/>
          <w:sz w:val="32"/>
          <w:szCs w:val="32"/>
          <w:lang w:val="en-US" w:eastAsia="zh-CN"/>
        </w:rPr>
        <w:t>100</w:t>
      </w:r>
      <w:r>
        <w:rPr>
          <w:rStyle w:val="14"/>
          <w:rFonts w:hint="eastAsia" w:ascii="仿宋" w:eastAsia="仿宋" w:cs="仿宋"/>
          <w:b w:val="0"/>
          <w:bCs w:val="0"/>
          <w:color w:val="000000"/>
          <w:sz w:val="32"/>
          <w:szCs w:val="32"/>
        </w:rPr>
        <w:t>%</w:t>
      </w:r>
      <w:r>
        <w:rPr>
          <w:rStyle w:val="14"/>
          <w:rFonts w:hint="eastAsia" w:ascii="仿宋" w:eastAsia="仿宋" w:cs="仿宋"/>
          <w:b w:val="0"/>
          <w:bCs w:val="0"/>
          <w:color w:val="000000"/>
          <w:sz w:val="32"/>
          <w:szCs w:val="32"/>
          <w:lang w:eastAsia="zh-CN"/>
        </w:rPr>
        <w:t>，</w:t>
      </w:r>
      <w:r>
        <w:rPr>
          <w:rStyle w:val="14"/>
          <w:rFonts w:hint="eastAsia" w:ascii="仿宋" w:eastAsia="仿宋" w:cs="仿宋"/>
          <w:b w:val="0"/>
          <w:bCs/>
          <w:color w:val="000000"/>
          <w:sz w:val="32"/>
          <w:szCs w:val="32"/>
        </w:rPr>
        <w:t>决算数等于预算数。</w:t>
      </w:r>
    </w:p>
    <w:p>
      <w:pPr>
        <w:spacing w:line="578" w:lineRule="exact"/>
        <w:ind w:firstLine="643" w:firstLineChars="200"/>
        <w:rPr>
          <w:rStyle w:val="14"/>
          <w:rFonts w:hint="eastAsia" w:ascii="仿宋" w:eastAsia="仿宋" w:cs="仿宋"/>
          <w:color w:val="000000"/>
          <w:sz w:val="32"/>
          <w:szCs w:val="32"/>
        </w:rPr>
      </w:pPr>
      <w:r>
        <w:rPr>
          <w:rStyle w:val="14"/>
          <w:rFonts w:hint="eastAsia" w:ascii="仿宋" w:eastAsia="仿宋" w:cs="仿宋"/>
          <w:bCs/>
          <w:color w:val="000000"/>
          <w:sz w:val="32"/>
          <w:szCs w:val="32"/>
        </w:rPr>
        <w:t>3.</w:t>
      </w:r>
      <w:r>
        <w:rPr>
          <w:rStyle w:val="14"/>
          <w:rFonts w:hint="eastAsia" w:ascii="仿宋" w:eastAsia="仿宋" w:cs="仿宋"/>
          <w:color w:val="000000"/>
          <w:sz w:val="32"/>
          <w:szCs w:val="32"/>
        </w:rPr>
        <w:t>社会保障和就业：</w:t>
      </w:r>
    </w:p>
    <w:p>
      <w:pPr>
        <w:spacing w:line="600" w:lineRule="exact"/>
        <w:ind w:firstLine="643" w:firstLineChars="200"/>
        <w:rPr>
          <w:rFonts w:hint="eastAsia" w:ascii="仿宋" w:eastAsia="仿宋" w:cs="仿宋"/>
          <w:b/>
          <w:bCs/>
          <w:color w:val="000000"/>
          <w:sz w:val="32"/>
          <w:szCs w:val="32"/>
          <w:lang w:eastAsia="zh-CN"/>
        </w:rPr>
      </w:pPr>
      <w:r>
        <w:rPr>
          <w:rStyle w:val="14"/>
          <w:rFonts w:hint="eastAsia" w:ascii="仿宋" w:eastAsia="仿宋" w:cs="仿宋"/>
          <w:b/>
          <w:bCs/>
          <w:color w:val="000000"/>
          <w:sz w:val="32"/>
          <w:szCs w:val="32"/>
          <w:lang w:val="en-US" w:eastAsia="zh-CN"/>
        </w:rPr>
        <w:t>2080208社会保障和就业支出（类）民政管理事务（款）基层政权和社区建设（项）</w:t>
      </w:r>
      <w:r>
        <w:rPr>
          <w:rStyle w:val="14"/>
          <w:rFonts w:hint="eastAsia" w:ascii="仿宋" w:eastAsia="仿宋" w:cs="仿宋"/>
          <w:b w:val="0"/>
          <w:bCs w:val="0"/>
          <w:color w:val="000000"/>
          <w:sz w:val="32"/>
          <w:szCs w:val="32"/>
        </w:rPr>
        <w:t>支出决算为</w:t>
      </w:r>
      <w:r>
        <w:rPr>
          <w:rStyle w:val="14"/>
          <w:rFonts w:hint="eastAsia" w:ascii="仿宋" w:eastAsia="仿宋" w:cs="仿宋"/>
          <w:b w:val="0"/>
          <w:bCs w:val="0"/>
          <w:color w:val="000000"/>
          <w:sz w:val="32"/>
          <w:szCs w:val="32"/>
          <w:lang w:val="en-US" w:eastAsia="zh-CN"/>
        </w:rPr>
        <w:t>28</w:t>
      </w:r>
      <w:r>
        <w:rPr>
          <w:rStyle w:val="14"/>
          <w:rFonts w:hint="eastAsia" w:ascii="仿宋" w:eastAsia="仿宋" w:cs="仿宋"/>
          <w:b w:val="0"/>
          <w:bCs w:val="0"/>
          <w:color w:val="000000"/>
          <w:sz w:val="32"/>
          <w:szCs w:val="32"/>
        </w:rPr>
        <w:t>万元，完成预算</w:t>
      </w:r>
      <w:r>
        <w:rPr>
          <w:rStyle w:val="14"/>
          <w:rFonts w:hint="eastAsia" w:ascii="仿宋" w:eastAsia="仿宋" w:cs="仿宋"/>
          <w:b w:val="0"/>
          <w:bCs w:val="0"/>
          <w:color w:val="000000"/>
          <w:sz w:val="32"/>
          <w:szCs w:val="32"/>
          <w:lang w:val="en-US" w:eastAsia="zh-CN"/>
        </w:rPr>
        <w:t>100</w:t>
      </w:r>
      <w:r>
        <w:rPr>
          <w:rStyle w:val="14"/>
          <w:rFonts w:hint="eastAsia" w:ascii="仿宋" w:eastAsia="仿宋" w:cs="仿宋"/>
          <w:b w:val="0"/>
          <w:bCs w:val="0"/>
          <w:color w:val="000000"/>
          <w:sz w:val="32"/>
          <w:szCs w:val="32"/>
        </w:rPr>
        <w:t>%</w:t>
      </w:r>
      <w:r>
        <w:rPr>
          <w:rStyle w:val="14"/>
          <w:rFonts w:hint="eastAsia" w:ascii="仿宋" w:eastAsia="仿宋" w:cs="仿宋"/>
          <w:b w:val="0"/>
          <w:bCs w:val="0"/>
          <w:color w:val="000000"/>
          <w:sz w:val="32"/>
          <w:szCs w:val="32"/>
          <w:lang w:eastAsia="zh-CN"/>
        </w:rPr>
        <w:t>，</w:t>
      </w:r>
      <w:r>
        <w:rPr>
          <w:rStyle w:val="14"/>
          <w:rFonts w:hint="eastAsia" w:ascii="仿宋" w:eastAsia="仿宋" w:cs="仿宋"/>
          <w:b w:val="0"/>
          <w:bCs/>
          <w:color w:val="000000"/>
          <w:sz w:val="32"/>
          <w:szCs w:val="32"/>
        </w:rPr>
        <w:t>决算数等于预算数。</w:t>
      </w:r>
    </w:p>
    <w:p>
      <w:pPr>
        <w:spacing w:line="600" w:lineRule="exact"/>
        <w:ind w:firstLine="643" w:firstLineChars="200"/>
        <w:rPr>
          <w:rFonts w:hint="eastAsia" w:ascii="仿宋" w:eastAsia="仿宋" w:cs="仿宋"/>
          <w:b/>
          <w:bCs/>
          <w:color w:val="000000"/>
          <w:sz w:val="32"/>
          <w:szCs w:val="32"/>
          <w:lang w:eastAsia="zh-CN"/>
        </w:rPr>
      </w:pPr>
      <w:r>
        <w:rPr>
          <w:rStyle w:val="14"/>
          <w:rFonts w:hint="eastAsia" w:ascii="仿宋" w:eastAsia="仿宋" w:cs="仿宋"/>
          <w:b/>
          <w:bCs/>
          <w:color w:val="000000"/>
          <w:sz w:val="32"/>
          <w:szCs w:val="32"/>
          <w:lang w:val="en-US" w:eastAsia="zh-CN"/>
        </w:rPr>
        <w:t>2080505社会保障和就业支出（类）行政事业单位离退休（款）机关事业单位基本养老保险费支出（项）</w:t>
      </w:r>
      <w:r>
        <w:rPr>
          <w:rStyle w:val="14"/>
          <w:rFonts w:hint="eastAsia" w:ascii="仿宋" w:eastAsia="仿宋" w:cs="仿宋"/>
          <w:b w:val="0"/>
          <w:bCs w:val="0"/>
          <w:color w:val="000000"/>
          <w:sz w:val="32"/>
          <w:szCs w:val="32"/>
        </w:rPr>
        <w:t>支出决算为</w:t>
      </w:r>
      <w:r>
        <w:rPr>
          <w:rStyle w:val="14"/>
          <w:rFonts w:hint="eastAsia" w:ascii="仿宋" w:eastAsia="仿宋" w:cs="仿宋"/>
          <w:b w:val="0"/>
          <w:bCs w:val="0"/>
          <w:color w:val="000000"/>
          <w:sz w:val="32"/>
          <w:szCs w:val="32"/>
          <w:lang w:val="en-US" w:eastAsia="zh-CN"/>
        </w:rPr>
        <w:t>23.64</w:t>
      </w:r>
      <w:r>
        <w:rPr>
          <w:rStyle w:val="14"/>
          <w:rFonts w:hint="eastAsia" w:ascii="仿宋" w:eastAsia="仿宋" w:cs="仿宋"/>
          <w:b w:val="0"/>
          <w:bCs w:val="0"/>
          <w:color w:val="000000"/>
          <w:sz w:val="32"/>
          <w:szCs w:val="32"/>
        </w:rPr>
        <w:t>万元，完成预算</w:t>
      </w:r>
      <w:r>
        <w:rPr>
          <w:rStyle w:val="14"/>
          <w:rFonts w:hint="eastAsia" w:ascii="仿宋" w:eastAsia="仿宋" w:cs="仿宋"/>
          <w:b w:val="0"/>
          <w:bCs w:val="0"/>
          <w:color w:val="000000"/>
          <w:sz w:val="32"/>
          <w:szCs w:val="32"/>
          <w:lang w:val="en-US" w:eastAsia="zh-CN"/>
        </w:rPr>
        <w:t>100</w:t>
      </w:r>
      <w:r>
        <w:rPr>
          <w:rStyle w:val="14"/>
          <w:rFonts w:hint="eastAsia" w:ascii="仿宋" w:eastAsia="仿宋" w:cs="仿宋"/>
          <w:b w:val="0"/>
          <w:bCs w:val="0"/>
          <w:color w:val="000000"/>
          <w:sz w:val="32"/>
          <w:szCs w:val="32"/>
        </w:rPr>
        <w:t>%</w:t>
      </w:r>
      <w:r>
        <w:rPr>
          <w:rStyle w:val="14"/>
          <w:rFonts w:hint="eastAsia" w:ascii="仿宋" w:eastAsia="仿宋" w:cs="仿宋"/>
          <w:b w:val="0"/>
          <w:bCs w:val="0"/>
          <w:color w:val="000000"/>
          <w:sz w:val="32"/>
          <w:szCs w:val="32"/>
          <w:lang w:eastAsia="zh-CN"/>
        </w:rPr>
        <w:t>，</w:t>
      </w:r>
      <w:r>
        <w:rPr>
          <w:rStyle w:val="14"/>
          <w:rFonts w:hint="eastAsia" w:ascii="仿宋" w:eastAsia="仿宋" w:cs="仿宋"/>
          <w:b w:val="0"/>
          <w:bCs/>
          <w:color w:val="000000"/>
          <w:sz w:val="32"/>
          <w:szCs w:val="32"/>
        </w:rPr>
        <w:t>决算数等于预算数。</w:t>
      </w:r>
    </w:p>
    <w:p>
      <w:pPr>
        <w:spacing w:line="600" w:lineRule="exact"/>
        <w:ind w:firstLine="643" w:firstLineChars="200"/>
        <w:rPr>
          <w:rFonts w:hint="eastAsia" w:ascii="仿宋" w:eastAsia="仿宋" w:cs="仿宋"/>
          <w:b/>
          <w:bCs/>
          <w:color w:val="000000"/>
          <w:sz w:val="32"/>
          <w:szCs w:val="32"/>
          <w:lang w:eastAsia="zh-CN"/>
        </w:rPr>
      </w:pPr>
      <w:r>
        <w:rPr>
          <w:rStyle w:val="14"/>
          <w:rFonts w:hint="eastAsia" w:ascii="仿宋" w:eastAsia="仿宋" w:cs="仿宋"/>
          <w:b/>
          <w:bCs/>
          <w:color w:val="000000"/>
          <w:sz w:val="32"/>
          <w:szCs w:val="32"/>
          <w:lang w:val="en-US" w:eastAsia="zh-CN"/>
        </w:rPr>
        <w:t>2080803社会保障和就业支出（类）抚恤（款）在乡复员、退伍军人生活补助（项）</w:t>
      </w:r>
      <w:r>
        <w:rPr>
          <w:rStyle w:val="14"/>
          <w:rFonts w:hint="eastAsia" w:ascii="仿宋" w:eastAsia="仿宋" w:cs="仿宋"/>
          <w:b w:val="0"/>
          <w:bCs w:val="0"/>
          <w:color w:val="000000"/>
          <w:sz w:val="32"/>
          <w:szCs w:val="32"/>
        </w:rPr>
        <w:t>支出决算为</w:t>
      </w:r>
      <w:r>
        <w:rPr>
          <w:rStyle w:val="14"/>
          <w:rFonts w:hint="eastAsia" w:ascii="仿宋" w:eastAsia="仿宋" w:cs="仿宋"/>
          <w:b w:val="0"/>
          <w:bCs w:val="0"/>
          <w:color w:val="000000"/>
          <w:sz w:val="32"/>
          <w:szCs w:val="32"/>
          <w:lang w:val="en-US" w:eastAsia="zh-CN"/>
        </w:rPr>
        <w:t>125.71</w:t>
      </w:r>
      <w:r>
        <w:rPr>
          <w:rStyle w:val="14"/>
          <w:rFonts w:hint="eastAsia" w:ascii="仿宋" w:eastAsia="仿宋" w:cs="仿宋"/>
          <w:b w:val="0"/>
          <w:bCs w:val="0"/>
          <w:color w:val="000000"/>
          <w:sz w:val="32"/>
          <w:szCs w:val="32"/>
        </w:rPr>
        <w:t>万元，完成预算</w:t>
      </w:r>
      <w:r>
        <w:rPr>
          <w:rStyle w:val="14"/>
          <w:rFonts w:hint="eastAsia" w:ascii="仿宋" w:eastAsia="仿宋" w:cs="仿宋"/>
          <w:b w:val="0"/>
          <w:bCs w:val="0"/>
          <w:color w:val="000000"/>
          <w:sz w:val="32"/>
          <w:szCs w:val="32"/>
          <w:lang w:val="en-US" w:eastAsia="zh-CN"/>
        </w:rPr>
        <w:t>100</w:t>
      </w:r>
      <w:r>
        <w:rPr>
          <w:rStyle w:val="14"/>
          <w:rFonts w:hint="eastAsia" w:ascii="仿宋" w:eastAsia="仿宋" w:cs="仿宋"/>
          <w:b w:val="0"/>
          <w:bCs w:val="0"/>
          <w:color w:val="000000"/>
          <w:sz w:val="32"/>
          <w:szCs w:val="32"/>
        </w:rPr>
        <w:t>%</w:t>
      </w:r>
      <w:r>
        <w:rPr>
          <w:rStyle w:val="14"/>
          <w:rFonts w:hint="eastAsia" w:ascii="仿宋" w:eastAsia="仿宋" w:cs="仿宋"/>
          <w:b w:val="0"/>
          <w:bCs w:val="0"/>
          <w:color w:val="000000"/>
          <w:sz w:val="32"/>
          <w:szCs w:val="32"/>
          <w:lang w:eastAsia="zh-CN"/>
        </w:rPr>
        <w:t>，</w:t>
      </w:r>
      <w:r>
        <w:rPr>
          <w:rStyle w:val="14"/>
          <w:rFonts w:hint="eastAsia" w:ascii="仿宋" w:eastAsia="仿宋" w:cs="仿宋"/>
          <w:b w:val="0"/>
          <w:bCs/>
          <w:color w:val="000000"/>
          <w:sz w:val="32"/>
          <w:szCs w:val="32"/>
        </w:rPr>
        <w:t>决算数等于预算数。</w:t>
      </w:r>
    </w:p>
    <w:p>
      <w:pPr>
        <w:spacing w:line="600" w:lineRule="exact"/>
        <w:ind w:firstLine="643" w:firstLineChars="200"/>
        <w:rPr>
          <w:rFonts w:hint="eastAsia" w:ascii="仿宋" w:eastAsia="仿宋" w:cs="仿宋"/>
          <w:b/>
          <w:bCs/>
          <w:color w:val="000000"/>
          <w:sz w:val="32"/>
          <w:szCs w:val="32"/>
          <w:lang w:eastAsia="zh-CN"/>
        </w:rPr>
      </w:pPr>
      <w:r>
        <w:rPr>
          <w:rStyle w:val="14"/>
          <w:rFonts w:hint="eastAsia" w:ascii="仿宋" w:eastAsia="仿宋" w:cs="仿宋"/>
          <w:b/>
          <w:bCs/>
          <w:color w:val="000000"/>
          <w:sz w:val="32"/>
          <w:szCs w:val="32"/>
          <w:lang w:val="en-US" w:eastAsia="zh-CN"/>
        </w:rPr>
        <w:t>2080805社会保障和就业支出（类）抚恤（款）义务兵优待（项）</w:t>
      </w:r>
      <w:r>
        <w:rPr>
          <w:rStyle w:val="14"/>
          <w:rFonts w:hint="eastAsia" w:ascii="仿宋" w:eastAsia="仿宋" w:cs="仿宋"/>
          <w:b w:val="0"/>
          <w:bCs w:val="0"/>
          <w:color w:val="000000"/>
          <w:sz w:val="32"/>
          <w:szCs w:val="32"/>
        </w:rPr>
        <w:t>支出决算为</w:t>
      </w:r>
      <w:r>
        <w:rPr>
          <w:rStyle w:val="14"/>
          <w:rFonts w:hint="eastAsia" w:ascii="仿宋" w:eastAsia="仿宋" w:cs="仿宋"/>
          <w:b w:val="0"/>
          <w:bCs w:val="0"/>
          <w:color w:val="000000"/>
          <w:sz w:val="32"/>
          <w:szCs w:val="32"/>
          <w:lang w:val="en-US" w:eastAsia="zh-CN"/>
        </w:rPr>
        <w:t>23.11</w:t>
      </w:r>
      <w:r>
        <w:rPr>
          <w:rStyle w:val="14"/>
          <w:rFonts w:hint="eastAsia" w:ascii="仿宋" w:eastAsia="仿宋" w:cs="仿宋"/>
          <w:b w:val="0"/>
          <w:bCs w:val="0"/>
          <w:color w:val="000000"/>
          <w:sz w:val="32"/>
          <w:szCs w:val="32"/>
        </w:rPr>
        <w:t>万元，完成预算</w:t>
      </w:r>
      <w:r>
        <w:rPr>
          <w:rStyle w:val="14"/>
          <w:rFonts w:hint="eastAsia" w:ascii="仿宋" w:eastAsia="仿宋" w:cs="仿宋"/>
          <w:b w:val="0"/>
          <w:bCs w:val="0"/>
          <w:color w:val="000000"/>
          <w:sz w:val="32"/>
          <w:szCs w:val="32"/>
          <w:lang w:val="en-US" w:eastAsia="zh-CN"/>
        </w:rPr>
        <w:t>100</w:t>
      </w:r>
      <w:r>
        <w:rPr>
          <w:rStyle w:val="14"/>
          <w:rFonts w:hint="eastAsia" w:ascii="仿宋" w:eastAsia="仿宋" w:cs="仿宋"/>
          <w:b w:val="0"/>
          <w:bCs w:val="0"/>
          <w:color w:val="000000"/>
          <w:sz w:val="32"/>
          <w:szCs w:val="32"/>
        </w:rPr>
        <w:t>%</w:t>
      </w:r>
      <w:r>
        <w:rPr>
          <w:rStyle w:val="14"/>
          <w:rFonts w:hint="eastAsia" w:ascii="仿宋" w:eastAsia="仿宋" w:cs="仿宋"/>
          <w:b w:val="0"/>
          <w:bCs w:val="0"/>
          <w:color w:val="000000"/>
          <w:sz w:val="32"/>
          <w:szCs w:val="32"/>
          <w:lang w:eastAsia="zh-CN"/>
        </w:rPr>
        <w:t>，</w:t>
      </w:r>
      <w:r>
        <w:rPr>
          <w:rStyle w:val="14"/>
          <w:rFonts w:hint="eastAsia" w:ascii="仿宋" w:eastAsia="仿宋" w:cs="仿宋"/>
          <w:b w:val="0"/>
          <w:bCs/>
          <w:color w:val="000000"/>
          <w:sz w:val="32"/>
          <w:szCs w:val="32"/>
        </w:rPr>
        <w:t>决算数等于预算数。</w:t>
      </w:r>
    </w:p>
    <w:p>
      <w:pPr>
        <w:spacing w:line="600" w:lineRule="exact"/>
        <w:ind w:firstLine="643" w:firstLineChars="200"/>
        <w:rPr>
          <w:rFonts w:hint="eastAsia" w:ascii="仿宋" w:eastAsia="仿宋" w:cs="仿宋"/>
          <w:b/>
          <w:bCs/>
          <w:color w:val="000000"/>
          <w:sz w:val="32"/>
          <w:szCs w:val="32"/>
          <w:lang w:eastAsia="zh-CN"/>
        </w:rPr>
      </w:pPr>
      <w:r>
        <w:rPr>
          <w:rStyle w:val="14"/>
          <w:rFonts w:hint="eastAsia" w:ascii="仿宋" w:eastAsia="仿宋" w:cs="仿宋"/>
          <w:b/>
          <w:bCs/>
          <w:color w:val="000000"/>
          <w:sz w:val="32"/>
          <w:szCs w:val="32"/>
          <w:lang w:val="en-US" w:eastAsia="zh-CN"/>
        </w:rPr>
        <w:t>2081199社会保障和就业支出（类）残疾人事业（款）其他残疾人事业支出（项）</w:t>
      </w:r>
      <w:r>
        <w:rPr>
          <w:rStyle w:val="14"/>
          <w:rFonts w:hint="eastAsia" w:ascii="仿宋" w:eastAsia="仿宋" w:cs="仿宋"/>
          <w:b w:val="0"/>
          <w:bCs w:val="0"/>
          <w:color w:val="000000"/>
          <w:sz w:val="32"/>
          <w:szCs w:val="32"/>
        </w:rPr>
        <w:t>支出决算为</w:t>
      </w:r>
      <w:r>
        <w:rPr>
          <w:rStyle w:val="14"/>
          <w:rFonts w:hint="eastAsia" w:ascii="仿宋" w:eastAsia="仿宋" w:cs="仿宋"/>
          <w:b w:val="0"/>
          <w:bCs w:val="0"/>
          <w:color w:val="000000"/>
          <w:sz w:val="32"/>
          <w:szCs w:val="32"/>
          <w:lang w:val="en-US" w:eastAsia="zh-CN"/>
        </w:rPr>
        <w:t>2.85</w:t>
      </w:r>
      <w:r>
        <w:rPr>
          <w:rStyle w:val="14"/>
          <w:rFonts w:hint="eastAsia" w:ascii="仿宋" w:eastAsia="仿宋" w:cs="仿宋"/>
          <w:b w:val="0"/>
          <w:bCs w:val="0"/>
          <w:color w:val="000000"/>
          <w:sz w:val="32"/>
          <w:szCs w:val="32"/>
        </w:rPr>
        <w:t>万元，完成预算</w:t>
      </w:r>
      <w:r>
        <w:rPr>
          <w:rStyle w:val="14"/>
          <w:rFonts w:hint="eastAsia" w:ascii="仿宋" w:eastAsia="仿宋" w:cs="仿宋"/>
          <w:b w:val="0"/>
          <w:bCs w:val="0"/>
          <w:color w:val="000000"/>
          <w:sz w:val="32"/>
          <w:szCs w:val="32"/>
          <w:lang w:val="en-US" w:eastAsia="zh-CN"/>
        </w:rPr>
        <w:t>100</w:t>
      </w:r>
      <w:r>
        <w:rPr>
          <w:rStyle w:val="14"/>
          <w:rFonts w:hint="eastAsia" w:ascii="仿宋" w:eastAsia="仿宋" w:cs="仿宋"/>
          <w:b w:val="0"/>
          <w:bCs w:val="0"/>
          <w:color w:val="000000"/>
          <w:sz w:val="32"/>
          <w:szCs w:val="32"/>
        </w:rPr>
        <w:t>%</w:t>
      </w:r>
      <w:r>
        <w:rPr>
          <w:rStyle w:val="14"/>
          <w:rFonts w:hint="eastAsia" w:ascii="仿宋" w:eastAsia="仿宋" w:cs="仿宋"/>
          <w:b w:val="0"/>
          <w:bCs w:val="0"/>
          <w:color w:val="000000"/>
          <w:sz w:val="32"/>
          <w:szCs w:val="32"/>
          <w:lang w:eastAsia="zh-CN"/>
        </w:rPr>
        <w:t>，</w:t>
      </w:r>
      <w:r>
        <w:rPr>
          <w:rStyle w:val="14"/>
          <w:rFonts w:hint="eastAsia" w:ascii="仿宋" w:eastAsia="仿宋" w:cs="仿宋"/>
          <w:b w:val="0"/>
          <w:bCs/>
          <w:color w:val="000000"/>
          <w:sz w:val="32"/>
          <w:szCs w:val="32"/>
        </w:rPr>
        <w:t>决算数等于预算数。</w:t>
      </w:r>
    </w:p>
    <w:p>
      <w:pPr>
        <w:spacing w:line="600" w:lineRule="exact"/>
        <w:ind w:firstLine="643" w:firstLineChars="200"/>
        <w:rPr>
          <w:rFonts w:hint="eastAsia" w:ascii="仿宋" w:eastAsia="仿宋" w:cs="仿宋"/>
          <w:b/>
          <w:bCs/>
          <w:color w:val="000000"/>
          <w:sz w:val="32"/>
          <w:szCs w:val="32"/>
          <w:lang w:eastAsia="zh-CN"/>
        </w:rPr>
      </w:pPr>
      <w:r>
        <w:rPr>
          <w:rStyle w:val="14"/>
          <w:rFonts w:hint="eastAsia" w:ascii="仿宋" w:eastAsia="仿宋" w:cs="仿宋"/>
          <w:b/>
          <w:bCs/>
          <w:color w:val="000000"/>
          <w:sz w:val="32"/>
          <w:szCs w:val="32"/>
          <w:lang w:val="en-US" w:eastAsia="zh-CN"/>
        </w:rPr>
        <w:t>2082102社会保障和就业支出（类）特困人员救助供养（款）  农村特困人员救助供养支出（项）</w:t>
      </w:r>
      <w:r>
        <w:rPr>
          <w:rStyle w:val="14"/>
          <w:rFonts w:hint="eastAsia" w:ascii="仿宋" w:eastAsia="仿宋" w:cs="仿宋"/>
          <w:b w:val="0"/>
          <w:bCs w:val="0"/>
          <w:color w:val="000000"/>
          <w:sz w:val="32"/>
          <w:szCs w:val="32"/>
        </w:rPr>
        <w:t>支出决算为</w:t>
      </w:r>
      <w:r>
        <w:rPr>
          <w:rStyle w:val="14"/>
          <w:rFonts w:hint="eastAsia" w:ascii="仿宋" w:eastAsia="仿宋" w:cs="仿宋"/>
          <w:b w:val="0"/>
          <w:bCs w:val="0"/>
          <w:color w:val="000000"/>
          <w:sz w:val="32"/>
          <w:szCs w:val="32"/>
          <w:lang w:val="en-US" w:eastAsia="zh-CN"/>
        </w:rPr>
        <w:t>40.67</w:t>
      </w:r>
      <w:r>
        <w:rPr>
          <w:rStyle w:val="14"/>
          <w:rFonts w:hint="eastAsia" w:ascii="仿宋" w:eastAsia="仿宋" w:cs="仿宋"/>
          <w:b w:val="0"/>
          <w:bCs w:val="0"/>
          <w:color w:val="000000"/>
          <w:sz w:val="32"/>
          <w:szCs w:val="32"/>
        </w:rPr>
        <w:t>万元，完成预算</w:t>
      </w:r>
      <w:r>
        <w:rPr>
          <w:rStyle w:val="14"/>
          <w:rFonts w:hint="eastAsia" w:ascii="仿宋" w:eastAsia="仿宋" w:cs="仿宋"/>
          <w:b w:val="0"/>
          <w:bCs w:val="0"/>
          <w:color w:val="000000"/>
          <w:sz w:val="32"/>
          <w:szCs w:val="32"/>
          <w:lang w:val="en-US" w:eastAsia="zh-CN"/>
        </w:rPr>
        <w:t>100</w:t>
      </w:r>
      <w:r>
        <w:rPr>
          <w:rStyle w:val="14"/>
          <w:rFonts w:hint="eastAsia" w:ascii="仿宋" w:eastAsia="仿宋" w:cs="仿宋"/>
          <w:b w:val="0"/>
          <w:bCs w:val="0"/>
          <w:color w:val="000000"/>
          <w:sz w:val="32"/>
          <w:szCs w:val="32"/>
        </w:rPr>
        <w:t>%</w:t>
      </w:r>
      <w:r>
        <w:rPr>
          <w:rStyle w:val="14"/>
          <w:rFonts w:hint="eastAsia" w:ascii="仿宋" w:eastAsia="仿宋" w:cs="仿宋"/>
          <w:b w:val="0"/>
          <w:bCs w:val="0"/>
          <w:color w:val="000000"/>
          <w:sz w:val="32"/>
          <w:szCs w:val="32"/>
          <w:lang w:eastAsia="zh-CN"/>
        </w:rPr>
        <w:t>，</w:t>
      </w:r>
      <w:r>
        <w:rPr>
          <w:rStyle w:val="14"/>
          <w:rFonts w:hint="eastAsia" w:ascii="仿宋" w:eastAsia="仿宋" w:cs="仿宋"/>
          <w:b w:val="0"/>
          <w:bCs/>
          <w:color w:val="000000"/>
          <w:sz w:val="32"/>
          <w:szCs w:val="32"/>
        </w:rPr>
        <w:t>决算数等于预算数。</w:t>
      </w:r>
    </w:p>
    <w:p>
      <w:pPr>
        <w:spacing w:line="578" w:lineRule="exact"/>
        <w:ind w:firstLine="643" w:firstLineChars="200"/>
        <w:rPr>
          <w:rStyle w:val="14"/>
          <w:rFonts w:hint="eastAsia" w:ascii="仿宋" w:eastAsia="仿宋" w:cs="仿宋"/>
          <w:color w:val="000000"/>
          <w:sz w:val="32"/>
          <w:szCs w:val="32"/>
        </w:rPr>
      </w:pPr>
      <w:r>
        <w:rPr>
          <w:rStyle w:val="14"/>
          <w:rFonts w:hint="eastAsia" w:ascii="仿宋" w:eastAsia="仿宋" w:cs="仿宋"/>
          <w:bCs/>
          <w:color w:val="000000"/>
          <w:sz w:val="32"/>
          <w:szCs w:val="32"/>
        </w:rPr>
        <w:t>4.</w:t>
      </w:r>
      <w:r>
        <w:rPr>
          <w:rStyle w:val="14"/>
          <w:rFonts w:hint="eastAsia" w:ascii="仿宋" w:eastAsia="仿宋" w:cs="仿宋"/>
          <w:color w:val="000000"/>
          <w:sz w:val="32"/>
          <w:szCs w:val="32"/>
        </w:rPr>
        <w:t>医疗卫生与计划生育：</w:t>
      </w:r>
    </w:p>
    <w:p>
      <w:pPr>
        <w:spacing w:line="578" w:lineRule="exact"/>
        <w:ind w:left="0" w:firstLine="643" w:firstLineChars="200"/>
        <w:rPr>
          <w:rStyle w:val="14"/>
          <w:rFonts w:hint="eastAsia" w:ascii="仿宋" w:eastAsia="仿宋" w:cs="仿宋"/>
          <w:b w:val="0"/>
          <w:bCs/>
          <w:color w:val="000000"/>
          <w:sz w:val="32"/>
          <w:szCs w:val="32"/>
          <w:lang w:val="en-US" w:eastAsia="zh-CN"/>
        </w:rPr>
      </w:pPr>
      <w:r>
        <w:rPr>
          <w:rStyle w:val="14"/>
          <w:rFonts w:hint="eastAsia" w:ascii="仿宋" w:eastAsia="仿宋" w:cs="仿宋"/>
          <w:b/>
          <w:bCs/>
          <w:color w:val="000000"/>
          <w:sz w:val="32"/>
          <w:szCs w:val="32"/>
          <w:lang w:val="en-US" w:eastAsia="zh-CN"/>
        </w:rPr>
        <w:t>2100716医疗卫生与计划生育支出（类）计划生育事务（款）计划生育机构（项）</w:t>
      </w:r>
      <w:r>
        <w:rPr>
          <w:rStyle w:val="14"/>
          <w:rFonts w:hint="eastAsia" w:ascii="仿宋" w:eastAsia="仿宋" w:cs="仿宋"/>
          <w:b w:val="0"/>
          <w:bCs w:val="0"/>
          <w:color w:val="000000"/>
          <w:sz w:val="32"/>
          <w:szCs w:val="32"/>
        </w:rPr>
        <w:t>支出决算为</w:t>
      </w:r>
      <w:r>
        <w:rPr>
          <w:rStyle w:val="14"/>
          <w:rFonts w:hint="eastAsia" w:ascii="仿宋" w:eastAsia="仿宋" w:cs="仿宋"/>
          <w:b w:val="0"/>
          <w:bCs w:val="0"/>
          <w:color w:val="000000"/>
          <w:sz w:val="32"/>
          <w:szCs w:val="32"/>
          <w:lang w:val="en-US" w:eastAsia="zh-CN"/>
        </w:rPr>
        <w:t>20.77</w:t>
      </w:r>
      <w:r>
        <w:rPr>
          <w:rStyle w:val="14"/>
          <w:rFonts w:hint="eastAsia" w:ascii="仿宋" w:eastAsia="仿宋" w:cs="仿宋"/>
          <w:b w:val="0"/>
          <w:bCs w:val="0"/>
          <w:color w:val="000000"/>
          <w:sz w:val="32"/>
          <w:szCs w:val="32"/>
        </w:rPr>
        <w:t>万元，完成预算</w:t>
      </w:r>
      <w:r>
        <w:rPr>
          <w:rStyle w:val="14"/>
          <w:rFonts w:hint="eastAsia" w:ascii="仿宋" w:eastAsia="仿宋" w:cs="仿宋"/>
          <w:b w:val="0"/>
          <w:bCs w:val="0"/>
          <w:color w:val="000000"/>
          <w:sz w:val="32"/>
          <w:szCs w:val="32"/>
          <w:lang w:val="en-US" w:eastAsia="zh-CN"/>
        </w:rPr>
        <w:t>100</w:t>
      </w:r>
      <w:r>
        <w:rPr>
          <w:rStyle w:val="14"/>
          <w:rFonts w:hint="eastAsia" w:ascii="仿宋" w:eastAsia="仿宋" w:cs="仿宋"/>
          <w:b w:val="0"/>
          <w:bCs w:val="0"/>
          <w:color w:val="000000"/>
          <w:sz w:val="32"/>
          <w:szCs w:val="32"/>
        </w:rPr>
        <w:t>%</w:t>
      </w:r>
      <w:r>
        <w:rPr>
          <w:rStyle w:val="14"/>
          <w:rFonts w:hint="eastAsia" w:ascii="仿宋" w:eastAsia="仿宋" w:cs="仿宋"/>
          <w:b w:val="0"/>
          <w:bCs w:val="0"/>
          <w:color w:val="000000"/>
          <w:sz w:val="32"/>
          <w:szCs w:val="32"/>
          <w:lang w:eastAsia="zh-CN"/>
        </w:rPr>
        <w:t>，</w:t>
      </w:r>
      <w:r>
        <w:rPr>
          <w:rStyle w:val="14"/>
          <w:rFonts w:hint="eastAsia" w:ascii="仿宋" w:eastAsia="仿宋" w:cs="仿宋"/>
          <w:b w:val="0"/>
          <w:bCs/>
          <w:color w:val="000000"/>
          <w:sz w:val="32"/>
          <w:szCs w:val="32"/>
        </w:rPr>
        <w:t>决算数等于预算数。</w:t>
      </w:r>
      <w:r>
        <w:rPr>
          <w:rStyle w:val="14"/>
          <w:rFonts w:hint="eastAsia" w:ascii="仿宋" w:eastAsia="仿宋" w:cs="仿宋"/>
          <w:b w:val="0"/>
          <w:bCs/>
          <w:color w:val="000000"/>
          <w:sz w:val="32"/>
          <w:szCs w:val="32"/>
          <w:lang w:val="en-US" w:eastAsia="zh-CN"/>
        </w:rPr>
        <w:t xml:space="preserve">                            </w:t>
      </w:r>
    </w:p>
    <w:p>
      <w:pPr>
        <w:spacing w:line="578" w:lineRule="exact"/>
        <w:ind w:left="0" w:firstLine="643" w:firstLineChars="200"/>
        <w:rPr>
          <w:rStyle w:val="14"/>
          <w:rFonts w:hint="eastAsia" w:ascii="仿宋" w:eastAsia="仿宋" w:cs="仿宋"/>
          <w:b w:val="0"/>
          <w:bCs/>
          <w:color w:val="000000"/>
          <w:sz w:val="32"/>
          <w:szCs w:val="32"/>
          <w:lang w:val="en-US" w:eastAsia="zh-CN"/>
        </w:rPr>
      </w:pPr>
      <w:r>
        <w:rPr>
          <w:rStyle w:val="14"/>
          <w:rFonts w:hint="eastAsia" w:ascii="仿宋" w:eastAsia="仿宋" w:cs="仿宋"/>
          <w:b/>
          <w:bCs/>
          <w:color w:val="000000"/>
          <w:sz w:val="32"/>
          <w:szCs w:val="32"/>
          <w:lang w:val="en-US" w:eastAsia="zh-CN"/>
        </w:rPr>
        <w:t>2101101医疗卫生与计划生育支出（类）行政事业单位医疗（款）行政单位医疗（项）</w:t>
      </w:r>
      <w:r>
        <w:rPr>
          <w:rStyle w:val="14"/>
          <w:rFonts w:hint="eastAsia" w:ascii="仿宋" w:eastAsia="仿宋" w:cs="仿宋"/>
          <w:b w:val="0"/>
          <w:bCs w:val="0"/>
          <w:color w:val="000000"/>
          <w:sz w:val="32"/>
          <w:szCs w:val="32"/>
        </w:rPr>
        <w:t>支出决算为</w:t>
      </w:r>
      <w:r>
        <w:rPr>
          <w:rStyle w:val="14"/>
          <w:rFonts w:hint="eastAsia" w:ascii="仿宋" w:eastAsia="仿宋" w:cs="仿宋"/>
          <w:b w:val="0"/>
          <w:bCs w:val="0"/>
          <w:color w:val="000000"/>
          <w:sz w:val="32"/>
          <w:szCs w:val="32"/>
          <w:lang w:val="en-US" w:eastAsia="zh-CN"/>
        </w:rPr>
        <w:t>10.22</w:t>
      </w:r>
      <w:r>
        <w:rPr>
          <w:rStyle w:val="14"/>
          <w:rFonts w:hint="eastAsia" w:ascii="仿宋" w:eastAsia="仿宋" w:cs="仿宋"/>
          <w:b w:val="0"/>
          <w:bCs w:val="0"/>
          <w:color w:val="000000"/>
          <w:sz w:val="32"/>
          <w:szCs w:val="32"/>
        </w:rPr>
        <w:t>万元，完成预算</w:t>
      </w:r>
      <w:r>
        <w:rPr>
          <w:rStyle w:val="14"/>
          <w:rFonts w:hint="eastAsia" w:ascii="仿宋" w:eastAsia="仿宋" w:cs="仿宋"/>
          <w:b w:val="0"/>
          <w:bCs w:val="0"/>
          <w:color w:val="000000"/>
          <w:sz w:val="32"/>
          <w:szCs w:val="32"/>
          <w:lang w:val="en-US" w:eastAsia="zh-CN"/>
        </w:rPr>
        <w:t>100</w:t>
      </w:r>
      <w:r>
        <w:rPr>
          <w:rStyle w:val="14"/>
          <w:rFonts w:hint="eastAsia" w:ascii="仿宋" w:eastAsia="仿宋" w:cs="仿宋"/>
          <w:b w:val="0"/>
          <w:bCs w:val="0"/>
          <w:color w:val="000000"/>
          <w:sz w:val="32"/>
          <w:szCs w:val="32"/>
        </w:rPr>
        <w:t>%</w:t>
      </w:r>
      <w:r>
        <w:rPr>
          <w:rStyle w:val="14"/>
          <w:rFonts w:hint="eastAsia" w:ascii="仿宋" w:eastAsia="仿宋" w:cs="仿宋"/>
          <w:b w:val="0"/>
          <w:bCs w:val="0"/>
          <w:color w:val="000000"/>
          <w:sz w:val="32"/>
          <w:szCs w:val="32"/>
          <w:lang w:eastAsia="zh-CN"/>
        </w:rPr>
        <w:t>，</w:t>
      </w:r>
      <w:r>
        <w:rPr>
          <w:rStyle w:val="14"/>
          <w:rFonts w:hint="eastAsia" w:ascii="仿宋" w:eastAsia="仿宋" w:cs="仿宋"/>
          <w:b w:val="0"/>
          <w:bCs/>
          <w:color w:val="000000"/>
          <w:sz w:val="32"/>
          <w:szCs w:val="32"/>
        </w:rPr>
        <w:t>决算数等于预算数。</w:t>
      </w:r>
      <w:r>
        <w:rPr>
          <w:rStyle w:val="14"/>
          <w:rFonts w:hint="eastAsia" w:ascii="仿宋" w:eastAsia="仿宋" w:cs="仿宋"/>
          <w:b w:val="0"/>
          <w:bCs/>
          <w:color w:val="000000"/>
          <w:sz w:val="32"/>
          <w:szCs w:val="32"/>
          <w:lang w:val="en-US" w:eastAsia="zh-CN"/>
        </w:rPr>
        <w:t xml:space="preserve">                            </w:t>
      </w:r>
    </w:p>
    <w:p>
      <w:pPr>
        <w:spacing w:line="578" w:lineRule="exact"/>
        <w:ind w:left="0" w:firstLine="643" w:firstLineChars="200"/>
        <w:rPr>
          <w:rStyle w:val="14"/>
          <w:rFonts w:hint="eastAsia" w:ascii="仿宋" w:eastAsia="仿宋" w:cs="仿宋"/>
          <w:b w:val="0"/>
          <w:bCs/>
          <w:color w:val="000000"/>
          <w:sz w:val="32"/>
          <w:szCs w:val="32"/>
          <w:lang w:val="en-US" w:eastAsia="zh-CN"/>
        </w:rPr>
      </w:pPr>
      <w:r>
        <w:rPr>
          <w:rStyle w:val="14"/>
          <w:rFonts w:hint="eastAsia" w:ascii="仿宋" w:eastAsia="仿宋" w:cs="仿宋"/>
          <w:b/>
          <w:bCs/>
          <w:color w:val="000000"/>
          <w:sz w:val="32"/>
          <w:szCs w:val="32"/>
          <w:lang w:val="en-US" w:eastAsia="zh-CN"/>
        </w:rPr>
        <w:t>2101102医疗卫生与计划生育支出（类）行政事业单位医疗（款）事业单位医疗（项）</w:t>
      </w:r>
      <w:r>
        <w:rPr>
          <w:rStyle w:val="14"/>
          <w:rFonts w:hint="eastAsia" w:ascii="仿宋" w:eastAsia="仿宋" w:cs="仿宋"/>
          <w:b w:val="0"/>
          <w:bCs w:val="0"/>
          <w:color w:val="000000"/>
          <w:sz w:val="32"/>
          <w:szCs w:val="32"/>
        </w:rPr>
        <w:t>支出决算为</w:t>
      </w:r>
      <w:r>
        <w:rPr>
          <w:rStyle w:val="14"/>
          <w:rFonts w:hint="eastAsia" w:ascii="仿宋" w:eastAsia="仿宋" w:cs="仿宋"/>
          <w:b w:val="0"/>
          <w:bCs w:val="0"/>
          <w:color w:val="000000"/>
          <w:sz w:val="32"/>
          <w:szCs w:val="32"/>
          <w:lang w:val="en-US" w:eastAsia="zh-CN"/>
        </w:rPr>
        <w:t>5.39</w:t>
      </w:r>
      <w:r>
        <w:rPr>
          <w:rStyle w:val="14"/>
          <w:rFonts w:hint="eastAsia" w:ascii="仿宋" w:eastAsia="仿宋" w:cs="仿宋"/>
          <w:b w:val="0"/>
          <w:bCs w:val="0"/>
          <w:color w:val="000000"/>
          <w:sz w:val="32"/>
          <w:szCs w:val="32"/>
        </w:rPr>
        <w:t>万元，完成预算</w:t>
      </w:r>
      <w:r>
        <w:rPr>
          <w:rStyle w:val="14"/>
          <w:rFonts w:hint="eastAsia" w:ascii="仿宋" w:eastAsia="仿宋" w:cs="仿宋"/>
          <w:b w:val="0"/>
          <w:bCs w:val="0"/>
          <w:color w:val="000000"/>
          <w:sz w:val="32"/>
          <w:szCs w:val="32"/>
          <w:lang w:val="en-US" w:eastAsia="zh-CN"/>
        </w:rPr>
        <w:t>100</w:t>
      </w:r>
      <w:r>
        <w:rPr>
          <w:rStyle w:val="14"/>
          <w:rFonts w:hint="eastAsia" w:ascii="仿宋" w:eastAsia="仿宋" w:cs="仿宋"/>
          <w:b w:val="0"/>
          <w:bCs w:val="0"/>
          <w:color w:val="000000"/>
          <w:sz w:val="32"/>
          <w:szCs w:val="32"/>
        </w:rPr>
        <w:t>%</w:t>
      </w:r>
      <w:r>
        <w:rPr>
          <w:rStyle w:val="14"/>
          <w:rFonts w:hint="eastAsia" w:ascii="仿宋" w:eastAsia="仿宋" w:cs="仿宋"/>
          <w:b w:val="0"/>
          <w:bCs w:val="0"/>
          <w:color w:val="000000"/>
          <w:sz w:val="32"/>
          <w:szCs w:val="32"/>
          <w:lang w:eastAsia="zh-CN"/>
        </w:rPr>
        <w:t>，</w:t>
      </w:r>
      <w:r>
        <w:rPr>
          <w:rStyle w:val="14"/>
          <w:rFonts w:hint="eastAsia" w:ascii="仿宋" w:eastAsia="仿宋" w:cs="仿宋"/>
          <w:b w:val="0"/>
          <w:bCs/>
          <w:color w:val="000000"/>
          <w:sz w:val="32"/>
          <w:szCs w:val="32"/>
        </w:rPr>
        <w:t>决算数等于预算数。</w:t>
      </w:r>
      <w:r>
        <w:rPr>
          <w:rStyle w:val="14"/>
          <w:rFonts w:hint="eastAsia" w:ascii="仿宋" w:eastAsia="仿宋" w:cs="仿宋"/>
          <w:b w:val="0"/>
          <w:bCs/>
          <w:color w:val="000000"/>
          <w:sz w:val="32"/>
          <w:szCs w:val="32"/>
          <w:lang w:val="en-US" w:eastAsia="zh-CN"/>
        </w:rPr>
        <w:t xml:space="preserve">                                                    </w:t>
      </w:r>
    </w:p>
    <w:p>
      <w:pPr>
        <w:spacing w:line="578" w:lineRule="exact"/>
        <w:ind w:firstLine="643" w:firstLineChars="200"/>
        <w:rPr>
          <w:rStyle w:val="14"/>
          <w:rFonts w:hint="eastAsia" w:ascii="仿宋" w:eastAsia="仿宋" w:cs="仿宋"/>
          <w:color w:val="000000"/>
          <w:sz w:val="32"/>
          <w:szCs w:val="32"/>
        </w:rPr>
      </w:pPr>
      <w:r>
        <w:rPr>
          <w:rStyle w:val="14"/>
          <w:rFonts w:hint="eastAsia" w:ascii="仿宋" w:eastAsia="仿宋" w:cs="仿宋"/>
          <w:color w:val="000000"/>
          <w:sz w:val="32"/>
          <w:szCs w:val="32"/>
        </w:rPr>
        <w:t>5.城乡社区支出：</w:t>
      </w:r>
    </w:p>
    <w:p>
      <w:pPr>
        <w:spacing w:line="578" w:lineRule="exact"/>
        <w:ind w:left="0" w:firstLine="643" w:firstLineChars="200"/>
        <w:rPr>
          <w:rStyle w:val="14"/>
          <w:rFonts w:hint="eastAsia" w:ascii="仿宋" w:eastAsia="仿宋" w:cs="仿宋"/>
          <w:b w:val="0"/>
          <w:bCs/>
          <w:color w:val="000000"/>
          <w:sz w:val="32"/>
          <w:szCs w:val="32"/>
          <w:lang w:val="en-US" w:eastAsia="zh-CN"/>
        </w:rPr>
      </w:pPr>
      <w:r>
        <w:rPr>
          <w:rFonts w:hint="eastAsia" w:ascii="仿宋" w:eastAsia="仿宋" w:cs="仿宋"/>
          <w:b/>
          <w:bCs/>
          <w:sz w:val="32"/>
          <w:szCs w:val="32"/>
          <w:lang w:val="en-US" w:eastAsia="zh-CN"/>
        </w:rPr>
        <w:t>2120303</w:t>
      </w:r>
      <w:r>
        <w:rPr>
          <w:rStyle w:val="14"/>
          <w:rFonts w:hint="eastAsia" w:ascii="仿宋" w:eastAsia="仿宋" w:cs="仿宋"/>
          <w:b/>
          <w:bCs/>
          <w:color w:val="000000"/>
          <w:sz w:val="32"/>
          <w:szCs w:val="32"/>
          <w:lang w:eastAsia="zh-CN"/>
        </w:rPr>
        <w:t>城乡社区支出（类）城乡社区公共设施（款）小城镇基础设施建设（</w:t>
      </w:r>
      <w:r>
        <w:rPr>
          <w:rStyle w:val="14"/>
          <w:rFonts w:hint="eastAsia" w:ascii="仿宋" w:eastAsia="仿宋" w:cs="仿宋"/>
          <w:b/>
          <w:bCs/>
          <w:color w:val="000000"/>
          <w:sz w:val="32"/>
          <w:szCs w:val="32"/>
          <w:lang w:val="en-US" w:eastAsia="zh-CN"/>
        </w:rPr>
        <w:t>项）</w:t>
      </w:r>
      <w:r>
        <w:rPr>
          <w:rStyle w:val="14"/>
          <w:rFonts w:hint="eastAsia" w:ascii="仿宋" w:eastAsia="仿宋" w:cs="仿宋"/>
          <w:b w:val="0"/>
          <w:bCs w:val="0"/>
          <w:color w:val="000000"/>
          <w:sz w:val="32"/>
          <w:szCs w:val="32"/>
        </w:rPr>
        <w:t>支出决算为</w:t>
      </w:r>
      <w:r>
        <w:rPr>
          <w:rStyle w:val="14"/>
          <w:rFonts w:hint="eastAsia" w:ascii="仿宋" w:eastAsia="仿宋" w:cs="仿宋"/>
          <w:b w:val="0"/>
          <w:bCs w:val="0"/>
          <w:color w:val="000000"/>
          <w:sz w:val="32"/>
          <w:szCs w:val="32"/>
          <w:lang w:val="en-US" w:eastAsia="zh-CN"/>
        </w:rPr>
        <w:t>10</w:t>
      </w:r>
      <w:r>
        <w:rPr>
          <w:rStyle w:val="14"/>
          <w:rFonts w:hint="eastAsia" w:ascii="仿宋" w:eastAsia="仿宋" w:cs="仿宋"/>
          <w:b w:val="0"/>
          <w:bCs w:val="0"/>
          <w:color w:val="000000"/>
          <w:sz w:val="32"/>
          <w:szCs w:val="32"/>
          <w:lang w:eastAsia="zh-CN"/>
        </w:rPr>
        <w:t>万元，</w:t>
      </w:r>
      <w:r>
        <w:rPr>
          <w:rStyle w:val="14"/>
          <w:rFonts w:hint="eastAsia" w:ascii="仿宋" w:eastAsia="仿宋" w:cs="仿宋"/>
          <w:b w:val="0"/>
          <w:bCs w:val="0"/>
          <w:color w:val="000000"/>
          <w:sz w:val="32"/>
          <w:szCs w:val="32"/>
        </w:rPr>
        <w:t>完成预算</w:t>
      </w:r>
      <w:r>
        <w:rPr>
          <w:rStyle w:val="14"/>
          <w:rFonts w:hint="eastAsia" w:ascii="仿宋" w:eastAsia="仿宋" w:cs="仿宋"/>
          <w:b w:val="0"/>
          <w:bCs w:val="0"/>
          <w:color w:val="000000"/>
          <w:sz w:val="32"/>
          <w:szCs w:val="32"/>
          <w:lang w:val="en-US" w:eastAsia="zh-CN"/>
        </w:rPr>
        <w:t>100</w:t>
      </w:r>
      <w:r>
        <w:rPr>
          <w:rStyle w:val="14"/>
          <w:rFonts w:hint="eastAsia" w:ascii="仿宋" w:eastAsia="仿宋" w:cs="仿宋"/>
          <w:b w:val="0"/>
          <w:bCs w:val="0"/>
          <w:color w:val="000000"/>
          <w:sz w:val="32"/>
          <w:szCs w:val="32"/>
        </w:rPr>
        <w:t>%</w:t>
      </w:r>
      <w:r>
        <w:rPr>
          <w:rStyle w:val="14"/>
          <w:rFonts w:hint="eastAsia" w:ascii="仿宋" w:eastAsia="仿宋" w:cs="仿宋"/>
          <w:b w:val="0"/>
          <w:bCs w:val="0"/>
          <w:color w:val="000000"/>
          <w:sz w:val="32"/>
          <w:szCs w:val="32"/>
          <w:lang w:eastAsia="zh-CN"/>
        </w:rPr>
        <w:t>，</w:t>
      </w:r>
      <w:r>
        <w:rPr>
          <w:rStyle w:val="14"/>
          <w:rFonts w:hint="eastAsia" w:ascii="仿宋" w:eastAsia="仿宋" w:cs="仿宋"/>
          <w:b w:val="0"/>
          <w:bCs/>
          <w:color w:val="000000"/>
          <w:sz w:val="32"/>
          <w:szCs w:val="32"/>
        </w:rPr>
        <w:t>决算数等于预算数。</w:t>
      </w:r>
      <w:r>
        <w:rPr>
          <w:rStyle w:val="14"/>
          <w:rFonts w:hint="eastAsia" w:ascii="仿宋" w:eastAsia="仿宋" w:cs="仿宋"/>
          <w:b w:val="0"/>
          <w:bCs/>
          <w:color w:val="000000"/>
          <w:sz w:val="32"/>
          <w:szCs w:val="32"/>
          <w:lang w:val="en-US" w:eastAsia="zh-CN"/>
        </w:rPr>
        <w:t xml:space="preserve">                                      </w:t>
      </w:r>
    </w:p>
    <w:p>
      <w:pPr>
        <w:spacing w:line="578" w:lineRule="exact"/>
        <w:ind w:left="0" w:firstLine="643" w:firstLineChars="200"/>
        <w:rPr>
          <w:rStyle w:val="14"/>
          <w:rFonts w:hint="eastAsia" w:ascii="仿宋" w:eastAsia="仿宋" w:cs="仿宋"/>
          <w:b w:val="0"/>
          <w:bCs/>
          <w:color w:val="000000"/>
          <w:sz w:val="32"/>
          <w:szCs w:val="32"/>
          <w:lang w:val="en-US" w:eastAsia="zh-CN"/>
        </w:rPr>
      </w:pPr>
      <w:r>
        <w:rPr>
          <w:rStyle w:val="14"/>
          <w:rFonts w:hint="eastAsia" w:ascii="仿宋" w:eastAsia="仿宋" w:cs="仿宋"/>
          <w:b/>
          <w:bCs/>
          <w:color w:val="000000"/>
          <w:sz w:val="32"/>
          <w:szCs w:val="32"/>
          <w:lang w:eastAsia="zh-CN"/>
        </w:rPr>
        <w:t>21299</w:t>
      </w:r>
      <w:r>
        <w:rPr>
          <w:rStyle w:val="14"/>
          <w:rFonts w:hint="eastAsia" w:ascii="仿宋" w:eastAsia="仿宋" w:cs="仿宋"/>
          <w:b/>
          <w:bCs/>
          <w:color w:val="000000"/>
          <w:sz w:val="32"/>
          <w:szCs w:val="32"/>
          <w:lang w:val="en-US" w:eastAsia="zh-CN"/>
        </w:rPr>
        <w:t>01</w:t>
      </w:r>
      <w:r>
        <w:rPr>
          <w:rStyle w:val="14"/>
          <w:rFonts w:hint="eastAsia" w:ascii="仿宋" w:eastAsia="仿宋" w:cs="仿宋"/>
          <w:b/>
          <w:bCs/>
          <w:color w:val="000000"/>
          <w:sz w:val="32"/>
          <w:szCs w:val="32"/>
          <w:lang w:eastAsia="zh-CN"/>
        </w:rPr>
        <w:t>城乡社区支出（类）其他城乡社区支出（款）其他城乡社区支出（项）</w:t>
      </w:r>
      <w:r>
        <w:rPr>
          <w:rStyle w:val="14"/>
          <w:rFonts w:hint="eastAsia" w:ascii="仿宋" w:eastAsia="仿宋" w:cs="仿宋"/>
          <w:b w:val="0"/>
          <w:bCs w:val="0"/>
          <w:color w:val="000000"/>
          <w:sz w:val="32"/>
          <w:szCs w:val="32"/>
        </w:rPr>
        <w:t>支出决算为</w:t>
      </w:r>
      <w:r>
        <w:rPr>
          <w:rStyle w:val="14"/>
          <w:rFonts w:hint="eastAsia" w:ascii="仿宋" w:eastAsia="仿宋" w:cs="仿宋"/>
          <w:b w:val="0"/>
          <w:bCs w:val="0"/>
          <w:color w:val="000000"/>
          <w:sz w:val="32"/>
          <w:szCs w:val="32"/>
          <w:lang w:val="en-US" w:eastAsia="zh-CN"/>
        </w:rPr>
        <w:t>26.21</w:t>
      </w:r>
      <w:r>
        <w:rPr>
          <w:rStyle w:val="14"/>
          <w:rFonts w:hint="eastAsia" w:ascii="仿宋" w:eastAsia="仿宋" w:cs="仿宋"/>
          <w:b w:val="0"/>
          <w:bCs w:val="0"/>
          <w:color w:val="000000"/>
          <w:sz w:val="32"/>
          <w:szCs w:val="32"/>
          <w:lang w:eastAsia="zh-CN"/>
        </w:rPr>
        <w:t>万元，</w:t>
      </w:r>
      <w:r>
        <w:rPr>
          <w:rStyle w:val="14"/>
          <w:rFonts w:hint="eastAsia" w:ascii="仿宋" w:eastAsia="仿宋" w:cs="仿宋"/>
          <w:b w:val="0"/>
          <w:bCs w:val="0"/>
          <w:color w:val="000000"/>
          <w:sz w:val="32"/>
          <w:szCs w:val="32"/>
        </w:rPr>
        <w:t>完成预算</w:t>
      </w:r>
      <w:r>
        <w:rPr>
          <w:rStyle w:val="14"/>
          <w:rFonts w:hint="eastAsia" w:ascii="仿宋" w:eastAsia="仿宋" w:cs="仿宋"/>
          <w:b w:val="0"/>
          <w:bCs w:val="0"/>
          <w:color w:val="000000"/>
          <w:sz w:val="32"/>
          <w:szCs w:val="32"/>
          <w:lang w:val="en-US" w:eastAsia="zh-CN"/>
        </w:rPr>
        <w:t>100</w:t>
      </w:r>
      <w:r>
        <w:rPr>
          <w:rStyle w:val="14"/>
          <w:rFonts w:hint="eastAsia" w:ascii="仿宋" w:eastAsia="仿宋" w:cs="仿宋"/>
          <w:b w:val="0"/>
          <w:bCs w:val="0"/>
          <w:color w:val="000000"/>
          <w:sz w:val="32"/>
          <w:szCs w:val="32"/>
        </w:rPr>
        <w:t>%</w:t>
      </w:r>
      <w:r>
        <w:rPr>
          <w:rStyle w:val="14"/>
          <w:rFonts w:hint="eastAsia" w:ascii="仿宋" w:eastAsia="仿宋" w:cs="仿宋"/>
          <w:b w:val="0"/>
          <w:bCs w:val="0"/>
          <w:color w:val="000000"/>
          <w:sz w:val="32"/>
          <w:szCs w:val="32"/>
          <w:lang w:eastAsia="zh-CN"/>
        </w:rPr>
        <w:t>，</w:t>
      </w:r>
      <w:r>
        <w:rPr>
          <w:rStyle w:val="14"/>
          <w:rFonts w:hint="eastAsia" w:ascii="仿宋" w:eastAsia="仿宋" w:cs="仿宋"/>
          <w:b w:val="0"/>
          <w:bCs/>
          <w:color w:val="000000"/>
          <w:sz w:val="32"/>
          <w:szCs w:val="32"/>
        </w:rPr>
        <w:t>决算数等于预算数。</w:t>
      </w:r>
      <w:r>
        <w:rPr>
          <w:rStyle w:val="14"/>
          <w:rFonts w:hint="eastAsia" w:ascii="仿宋" w:eastAsia="仿宋" w:cs="仿宋"/>
          <w:b w:val="0"/>
          <w:bCs/>
          <w:color w:val="000000"/>
          <w:sz w:val="32"/>
          <w:szCs w:val="32"/>
          <w:lang w:val="en-US" w:eastAsia="zh-CN"/>
        </w:rPr>
        <w:t xml:space="preserve">                            </w:t>
      </w:r>
    </w:p>
    <w:p>
      <w:pPr>
        <w:spacing w:line="600" w:lineRule="exact"/>
        <w:ind w:firstLine="643" w:firstLineChars="200"/>
        <w:rPr>
          <w:rStyle w:val="14"/>
          <w:rFonts w:hint="eastAsia" w:ascii="仿宋" w:eastAsia="仿宋" w:cs="仿宋"/>
          <w:b/>
          <w:bCs/>
          <w:color w:val="000000"/>
          <w:sz w:val="32"/>
          <w:szCs w:val="32"/>
          <w:lang w:eastAsia="zh-CN"/>
        </w:rPr>
      </w:pPr>
      <w:r>
        <w:rPr>
          <w:rStyle w:val="14"/>
          <w:rFonts w:hint="eastAsia" w:ascii="仿宋" w:eastAsia="仿宋" w:cs="仿宋"/>
          <w:color w:val="000000"/>
          <w:sz w:val="32"/>
          <w:szCs w:val="32"/>
        </w:rPr>
        <w:t>6.农林水支出：</w:t>
      </w:r>
    </w:p>
    <w:p>
      <w:pPr>
        <w:spacing w:line="578" w:lineRule="exact"/>
        <w:ind w:left="0" w:firstLine="643" w:firstLineChars="200"/>
        <w:rPr>
          <w:rStyle w:val="14"/>
          <w:rFonts w:hint="eastAsia" w:ascii="仿宋" w:eastAsia="仿宋" w:cs="仿宋"/>
          <w:b w:val="0"/>
          <w:bCs/>
          <w:color w:val="000000"/>
          <w:sz w:val="32"/>
          <w:szCs w:val="32"/>
          <w:lang w:val="en-US" w:eastAsia="zh-CN"/>
        </w:rPr>
      </w:pPr>
      <w:r>
        <w:rPr>
          <w:rStyle w:val="14"/>
          <w:rFonts w:hint="eastAsia" w:ascii="仿宋" w:eastAsia="仿宋" w:cs="仿宋"/>
          <w:b/>
          <w:bCs/>
          <w:color w:val="000000"/>
          <w:sz w:val="32"/>
          <w:szCs w:val="32"/>
          <w:lang w:val="en-US" w:eastAsia="zh-CN"/>
        </w:rPr>
        <w:t>2130104</w:t>
      </w:r>
      <w:r>
        <w:rPr>
          <w:rStyle w:val="14"/>
          <w:rFonts w:hint="eastAsia" w:ascii="仿宋" w:eastAsia="仿宋" w:cs="仿宋"/>
          <w:b/>
          <w:bCs/>
          <w:color w:val="000000"/>
          <w:sz w:val="32"/>
          <w:szCs w:val="32"/>
          <w:lang w:eastAsia="zh-CN"/>
        </w:rPr>
        <w:t>农林水支出（类）农业（款）</w:t>
      </w:r>
      <w:r>
        <w:rPr>
          <w:rStyle w:val="14"/>
          <w:rFonts w:hint="eastAsia" w:ascii="仿宋" w:eastAsia="仿宋" w:cs="仿宋"/>
          <w:b/>
          <w:bCs/>
          <w:color w:val="000000"/>
          <w:sz w:val="32"/>
          <w:szCs w:val="32"/>
          <w:lang w:val="en-US" w:eastAsia="zh-CN"/>
        </w:rPr>
        <w:t>事业运行（项）</w:t>
      </w:r>
      <w:r>
        <w:rPr>
          <w:rStyle w:val="14"/>
          <w:rFonts w:hint="eastAsia" w:ascii="仿宋" w:eastAsia="仿宋" w:cs="仿宋"/>
          <w:b w:val="0"/>
          <w:bCs w:val="0"/>
          <w:color w:val="000000"/>
          <w:sz w:val="32"/>
          <w:szCs w:val="32"/>
        </w:rPr>
        <w:t>支出决算为</w:t>
      </w:r>
      <w:r>
        <w:rPr>
          <w:rStyle w:val="14"/>
          <w:rFonts w:hint="eastAsia" w:ascii="仿宋" w:eastAsia="仿宋" w:cs="仿宋"/>
          <w:b w:val="0"/>
          <w:bCs w:val="0"/>
          <w:color w:val="000000"/>
          <w:sz w:val="32"/>
          <w:szCs w:val="32"/>
          <w:lang w:val="en-US" w:eastAsia="zh-CN"/>
        </w:rPr>
        <w:t>7.02</w:t>
      </w:r>
      <w:r>
        <w:rPr>
          <w:rStyle w:val="14"/>
          <w:rFonts w:hint="eastAsia" w:ascii="仿宋" w:eastAsia="仿宋" w:cs="仿宋"/>
          <w:b w:val="0"/>
          <w:bCs w:val="0"/>
          <w:color w:val="000000"/>
          <w:sz w:val="32"/>
          <w:szCs w:val="32"/>
          <w:lang w:eastAsia="zh-CN"/>
        </w:rPr>
        <w:t>万元，</w:t>
      </w:r>
      <w:r>
        <w:rPr>
          <w:rStyle w:val="14"/>
          <w:rFonts w:hint="eastAsia" w:ascii="仿宋" w:eastAsia="仿宋" w:cs="仿宋"/>
          <w:b w:val="0"/>
          <w:bCs w:val="0"/>
          <w:color w:val="000000"/>
          <w:sz w:val="32"/>
          <w:szCs w:val="32"/>
        </w:rPr>
        <w:t>完成预算</w:t>
      </w:r>
      <w:r>
        <w:rPr>
          <w:rStyle w:val="14"/>
          <w:rFonts w:hint="eastAsia" w:ascii="仿宋" w:eastAsia="仿宋" w:cs="仿宋"/>
          <w:b w:val="0"/>
          <w:bCs w:val="0"/>
          <w:color w:val="000000"/>
          <w:sz w:val="32"/>
          <w:szCs w:val="32"/>
          <w:lang w:val="en-US" w:eastAsia="zh-CN"/>
        </w:rPr>
        <w:t>100</w:t>
      </w:r>
      <w:r>
        <w:rPr>
          <w:rStyle w:val="14"/>
          <w:rFonts w:hint="eastAsia" w:ascii="仿宋" w:eastAsia="仿宋" w:cs="仿宋"/>
          <w:b w:val="0"/>
          <w:bCs w:val="0"/>
          <w:color w:val="000000"/>
          <w:sz w:val="32"/>
          <w:szCs w:val="32"/>
        </w:rPr>
        <w:t>%</w:t>
      </w:r>
      <w:r>
        <w:rPr>
          <w:rStyle w:val="14"/>
          <w:rFonts w:hint="eastAsia" w:ascii="仿宋" w:eastAsia="仿宋" w:cs="仿宋"/>
          <w:b w:val="0"/>
          <w:bCs w:val="0"/>
          <w:color w:val="000000"/>
          <w:sz w:val="32"/>
          <w:szCs w:val="32"/>
          <w:lang w:eastAsia="zh-CN"/>
        </w:rPr>
        <w:t>，</w:t>
      </w:r>
      <w:r>
        <w:rPr>
          <w:rStyle w:val="14"/>
          <w:rFonts w:hint="eastAsia" w:ascii="仿宋" w:eastAsia="仿宋" w:cs="仿宋"/>
          <w:b w:val="0"/>
          <w:bCs/>
          <w:color w:val="000000"/>
          <w:sz w:val="32"/>
          <w:szCs w:val="32"/>
        </w:rPr>
        <w:t>决算数等于预算数。</w:t>
      </w:r>
      <w:r>
        <w:rPr>
          <w:rStyle w:val="14"/>
          <w:rFonts w:hint="eastAsia" w:ascii="仿宋" w:eastAsia="仿宋" w:cs="仿宋"/>
          <w:b w:val="0"/>
          <w:bCs/>
          <w:color w:val="000000"/>
          <w:sz w:val="32"/>
          <w:szCs w:val="32"/>
          <w:lang w:val="en-US" w:eastAsia="zh-CN"/>
        </w:rPr>
        <w:t xml:space="preserve">                            </w:t>
      </w:r>
    </w:p>
    <w:p>
      <w:pPr>
        <w:spacing w:line="600" w:lineRule="exact"/>
        <w:ind w:left="0" w:firstLine="643" w:firstLineChars="200"/>
        <w:rPr>
          <w:rStyle w:val="14"/>
          <w:rFonts w:hint="eastAsia" w:ascii="仿宋" w:eastAsia="仿宋" w:cs="仿宋"/>
          <w:b w:val="0"/>
          <w:bCs/>
          <w:color w:val="000000"/>
          <w:sz w:val="32"/>
          <w:szCs w:val="32"/>
        </w:rPr>
      </w:pPr>
      <w:r>
        <w:rPr>
          <w:rStyle w:val="14"/>
          <w:rFonts w:hint="eastAsia" w:ascii="仿宋" w:eastAsia="仿宋" w:cs="仿宋"/>
          <w:b/>
          <w:bCs/>
          <w:color w:val="000000"/>
          <w:sz w:val="32"/>
          <w:szCs w:val="32"/>
          <w:lang w:val="en-US" w:eastAsia="zh-CN"/>
        </w:rPr>
        <w:t xml:space="preserve">2130142 </w:t>
      </w:r>
      <w:r>
        <w:rPr>
          <w:rStyle w:val="14"/>
          <w:rFonts w:hint="eastAsia" w:ascii="仿宋" w:eastAsia="仿宋" w:cs="仿宋"/>
          <w:b/>
          <w:bCs/>
          <w:color w:val="000000"/>
          <w:sz w:val="32"/>
          <w:szCs w:val="32"/>
          <w:lang w:eastAsia="zh-CN"/>
        </w:rPr>
        <w:t>农林水支出（类）农业（款）</w:t>
      </w:r>
      <w:r>
        <w:rPr>
          <w:rStyle w:val="14"/>
          <w:rFonts w:hint="eastAsia" w:ascii="仿宋" w:eastAsia="仿宋" w:cs="仿宋"/>
          <w:b/>
          <w:bCs/>
          <w:color w:val="000000"/>
          <w:sz w:val="32"/>
          <w:szCs w:val="32"/>
          <w:lang w:val="en-US" w:eastAsia="zh-CN"/>
        </w:rPr>
        <w:t>农村道路建设（项）</w:t>
      </w:r>
      <w:r>
        <w:rPr>
          <w:rStyle w:val="14"/>
          <w:rFonts w:hint="eastAsia" w:ascii="仿宋" w:eastAsia="仿宋" w:cs="仿宋"/>
          <w:b w:val="0"/>
          <w:bCs w:val="0"/>
          <w:color w:val="000000"/>
          <w:sz w:val="32"/>
          <w:szCs w:val="32"/>
        </w:rPr>
        <w:t>支出决算为</w:t>
      </w:r>
      <w:r>
        <w:rPr>
          <w:rStyle w:val="14"/>
          <w:rFonts w:hint="eastAsia" w:ascii="仿宋" w:eastAsia="仿宋" w:cs="仿宋"/>
          <w:b w:val="0"/>
          <w:bCs w:val="0"/>
          <w:color w:val="000000"/>
          <w:sz w:val="32"/>
          <w:szCs w:val="32"/>
          <w:lang w:val="en-US" w:eastAsia="zh-CN"/>
        </w:rPr>
        <w:t>16</w:t>
      </w:r>
      <w:r>
        <w:rPr>
          <w:rStyle w:val="14"/>
          <w:rFonts w:hint="eastAsia" w:ascii="仿宋" w:eastAsia="仿宋" w:cs="仿宋"/>
          <w:b w:val="0"/>
          <w:bCs w:val="0"/>
          <w:color w:val="000000"/>
          <w:sz w:val="32"/>
          <w:szCs w:val="32"/>
          <w:lang w:eastAsia="zh-CN"/>
        </w:rPr>
        <w:t>万元，</w:t>
      </w:r>
      <w:r>
        <w:rPr>
          <w:rStyle w:val="14"/>
          <w:rFonts w:hint="eastAsia" w:ascii="仿宋" w:eastAsia="仿宋" w:cs="仿宋"/>
          <w:b w:val="0"/>
          <w:bCs w:val="0"/>
          <w:color w:val="000000"/>
          <w:sz w:val="32"/>
          <w:szCs w:val="32"/>
        </w:rPr>
        <w:t>完成预算</w:t>
      </w:r>
      <w:r>
        <w:rPr>
          <w:rStyle w:val="14"/>
          <w:rFonts w:hint="eastAsia" w:ascii="仿宋" w:eastAsia="仿宋" w:cs="仿宋"/>
          <w:b w:val="0"/>
          <w:bCs w:val="0"/>
          <w:color w:val="000000"/>
          <w:sz w:val="32"/>
          <w:szCs w:val="32"/>
          <w:lang w:val="en-US" w:eastAsia="zh-CN"/>
        </w:rPr>
        <w:t>100</w:t>
      </w:r>
      <w:r>
        <w:rPr>
          <w:rStyle w:val="14"/>
          <w:rFonts w:hint="eastAsia" w:ascii="仿宋" w:eastAsia="仿宋" w:cs="仿宋"/>
          <w:b w:val="0"/>
          <w:bCs w:val="0"/>
          <w:color w:val="000000"/>
          <w:sz w:val="32"/>
          <w:szCs w:val="32"/>
        </w:rPr>
        <w:t>%</w:t>
      </w:r>
      <w:r>
        <w:rPr>
          <w:rStyle w:val="14"/>
          <w:rFonts w:hint="eastAsia" w:ascii="仿宋" w:eastAsia="仿宋" w:cs="仿宋"/>
          <w:b w:val="0"/>
          <w:bCs w:val="0"/>
          <w:color w:val="000000"/>
          <w:sz w:val="32"/>
          <w:szCs w:val="32"/>
          <w:lang w:eastAsia="zh-CN"/>
        </w:rPr>
        <w:t>，</w:t>
      </w:r>
      <w:r>
        <w:rPr>
          <w:rStyle w:val="14"/>
          <w:rFonts w:hint="eastAsia" w:ascii="仿宋" w:eastAsia="仿宋" w:cs="仿宋"/>
          <w:b w:val="0"/>
          <w:bCs/>
          <w:color w:val="000000"/>
          <w:sz w:val="32"/>
          <w:szCs w:val="32"/>
        </w:rPr>
        <w:t>决算数等于预算数。</w:t>
      </w:r>
    </w:p>
    <w:p>
      <w:pPr>
        <w:spacing w:line="600" w:lineRule="exact"/>
        <w:ind w:left="0" w:firstLine="643" w:firstLineChars="200"/>
        <w:rPr>
          <w:rStyle w:val="14"/>
          <w:rFonts w:hint="eastAsia" w:ascii="仿宋" w:eastAsia="仿宋" w:cs="仿宋"/>
          <w:b w:val="0"/>
          <w:bCs/>
          <w:color w:val="000000"/>
          <w:sz w:val="32"/>
          <w:szCs w:val="32"/>
        </w:rPr>
      </w:pPr>
      <w:r>
        <w:rPr>
          <w:rStyle w:val="14"/>
          <w:rFonts w:hint="eastAsia" w:ascii="仿宋" w:eastAsia="仿宋" w:cs="仿宋"/>
          <w:b/>
          <w:bCs/>
          <w:color w:val="000000"/>
          <w:sz w:val="32"/>
          <w:szCs w:val="32"/>
          <w:lang w:val="en-US" w:eastAsia="zh-CN"/>
        </w:rPr>
        <w:t xml:space="preserve">2130599 </w:t>
      </w:r>
      <w:r>
        <w:rPr>
          <w:rStyle w:val="14"/>
          <w:rFonts w:hint="eastAsia" w:ascii="仿宋" w:eastAsia="仿宋" w:cs="仿宋"/>
          <w:b/>
          <w:bCs/>
          <w:color w:val="000000"/>
          <w:sz w:val="32"/>
          <w:szCs w:val="32"/>
          <w:lang w:eastAsia="zh-CN"/>
        </w:rPr>
        <w:t>农林水支出（类）</w:t>
      </w:r>
      <w:r>
        <w:rPr>
          <w:rStyle w:val="14"/>
          <w:rFonts w:hint="eastAsia" w:ascii="仿宋" w:eastAsia="仿宋" w:cs="仿宋"/>
          <w:b/>
          <w:bCs/>
          <w:color w:val="000000"/>
          <w:sz w:val="32"/>
          <w:szCs w:val="32"/>
          <w:lang w:val="en-US" w:eastAsia="zh-CN"/>
        </w:rPr>
        <w:t>扶贫（款）其他扶贫支出（项）</w:t>
      </w:r>
      <w:r>
        <w:rPr>
          <w:rStyle w:val="14"/>
          <w:rFonts w:hint="eastAsia" w:ascii="仿宋" w:eastAsia="仿宋" w:cs="仿宋"/>
          <w:b w:val="0"/>
          <w:bCs w:val="0"/>
          <w:color w:val="000000"/>
          <w:sz w:val="32"/>
          <w:szCs w:val="32"/>
        </w:rPr>
        <w:t>支出决算为</w:t>
      </w:r>
      <w:r>
        <w:rPr>
          <w:rStyle w:val="14"/>
          <w:rFonts w:hint="eastAsia" w:ascii="仿宋" w:eastAsia="仿宋" w:cs="仿宋"/>
          <w:b w:val="0"/>
          <w:bCs w:val="0"/>
          <w:color w:val="000000"/>
          <w:sz w:val="32"/>
          <w:szCs w:val="32"/>
          <w:lang w:val="en-US" w:eastAsia="zh-CN"/>
        </w:rPr>
        <w:t>1.54</w:t>
      </w:r>
      <w:r>
        <w:rPr>
          <w:rStyle w:val="14"/>
          <w:rFonts w:hint="eastAsia" w:ascii="仿宋" w:eastAsia="仿宋" w:cs="仿宋"/>
          <w:b w:val="0"/>
          <w:bCs w:val="0"/>
          <w:color w:val="000000"/>
          <w:sz w:val="32"/>
          <w:szCs w:val="32"/>
          <w:lang w:eastAsia="zh-CN"/>
        </w:rPr>
        <w:t>万元，</w:t>
      </w:r>
      <w:r>
        <w:rPr>
          <w:rStyle w:val="14"/>
          <w:rFonts w:hint="eastAsia" w:ascii="仿宋" w:eastAsia="仿宋" w:cs="仿宋"/>
          <w:b w:val="0"/>
          <w:bCs w:val="0"/>
          <w:color w:val="000000"/>
          <w:sz w:val="32"/>
          <w:szCs w:val="32"/>
        </w:rPr>
        <w:t>完成预算</w:t>
      </w:r>
      <w:r>
        <w:rPr>
          <w:rStyle w:val="14"/>
          <w:rFonts w:hint="eastAsia" w:ascii="仿宋" w:eastAsia="仿宋" w:cs="仿宋"/>
          <w:b w:val="0"/>
          <w:bCs w:val="0"/>
          <w:color w:val="000000"/>
          <w:sz w:val="32"/>
          <w:szCs w:val="32"/>
          <w:lang w:val="en-US" w:eastAsia="zh-CN"/>
        </w:rPr>
        <w:t>100</w:t>
      </w:r>
      <w:r>
        <w:rPr>
          <w:rStyle w:val="14"/>
          <w:rFonts w:hint="eastAsia" w:ascii="仿宋" w:eastAsia="仿宋" w:cs="仿宋"/>
          <w:b w:val="0"/>
          <w:bCs w:val="0"/>
          <w:color w:val="000000"/>
          <w:sz w:val="32"/>
          <w:szCs w:val="32"/>
        </w:rPr>
        <w:t>%</w:t>
      </w:r>
      <w:r>
        <w:rPr>
          <w:rStyle w:val="14"/>
          <w:rFonts w:hint="eastAsia" w:ascii="仿宋" w:eastAsia="仿宋" w:cs="仿宋"/>
          <w:b w:val="0"/>
          <w:bCs w:val="0"/>
          <w:color w:val="000000"/>
          <w:sz w:val="32"/>
          <w:szCs w:val="32"/>
          <w:lang w:eastAsia="zh-CN"/>
        </w:rPr>
        <w:t>，</w:t>
      </w:r>
      <w:r>
        <w:rPr>
          <w:rStyle w:val="14"/>
          <w:rFonts w:hint="eastAsia" w:ascii="仿宋" w:eastAsia="仿宋" w:cs="仿宋"/>
          <w:b w:val="0"/>
          <w:bCs/>
          <w:color w:val="000000"/>
          <w:sz w:val="32"/>
          <w:szCs w:val="32"/>
        </w:rPr>
        <w:t>决算数等于预算数。</w:t>
      </w:r>
    </w:p>
    <w:p>
      <w:pPr>
        <w:spacing w:line="600" w:lineRule="exact"/>
        <w:ind w:left="0" w:firstLine="643" w:firstLineChars="200"/>
        <w:rPr>
          <w:rStyle w:val="14"/>
          <w:rFonts w:hint="eastAsia" w:ascii="仿宋" w:eastAsia="仿宋" w:cs="仿宋"/>
          <w:b w:val="0"/>
          <w:bCs/>
          <w:color w:val="000000"/>
          <w:sz w:val="32"/>
          <w:szCs w:val="32"/>
        </w:rPr>
      </w:pPr>
      <w:r>
        <w:rPr>
          <w:rStyle w:val="14"/>
          <w:rFonts w:hint="eastAsia" w:ascii="仿宋" w:eastAsia="仿宋" w:cs="仿宋"/>
          <w:b/>
          <w:bCs/>
          <w:color w:val="000000"/>
          <w:sz w:val="32"/>
          <w:szCs w:val="32"/>
          <w:lang w:val="en-US" w:eastAsia="zh-CN"/>
        </w:rPr>
        <w:t xml:space="preserve">2130701 </w:t>
      </w:r>
      <w:r>
        <w:rPr>
          <w:rStyle w:val="14"/>
          <w:rFonts w:hint="eastAsia" w:ascii="仿宋" w:eastAsia="仿宋" w:cs="仿宋"/>
          <w:b/>
          <w:bCs/>
          <w:color w:val="000000"/>
          <w:sz w:val="32"/>
          <w:szCs w:val="32"/>
          <w:lang w:eastAsia="zh-CN"/>
        </w:rPr>
        <w:t>农林水支出（类）</w:t>
      </w:r>
      <w:r>
        <w:rPr>
          <w:rStyle w:val="14"/>
          <w:rFonts w:hint="eastAsia" w:ascii="仿宋" w:eastAsia="仿宋" w:cs="仿宋"/>
          <w:b/>
          <w:bCs/>
          <w:color w:val="000000"/>
          <w:sz w:val="32"/>
          <w:szCs w:val="32"/>
          <w:lang w:val="en-US" w:eastAsia="zh-CN"/>
        </w:rPr>
        <w:t>农村综合改革（款）对村级一事一议的补助（项）</w:t>
      </w:r>
      <w:r>
        <w:rPr>
          <w:rStyle w:val="14"/>
          <w:rFonts w:hint="eastAsia" w:ascii="仿宋" w:eastAsia="仿宋" w:cs="仿宋"/>
          <w:b w:val="0"/>
          <w:bCs w:val="0"/>
          <w:color w:val="000000"/>
          <w:sz w:val="32"/>
          <w:szCs w:val="32"/>
        </w:rPr>
        <w:t>支出决算为</w:t>
      </w:r>
      <w:r>
        <w:rPr>
          <w:rStyle w:val="14"/>
          <w:rFonts w:hint="eastAsia" w:ascii="仿宋" w:eastAsia="仿宋" w:cs="仿宋"/>
          <w:b w:val="0"/>
          <w:bCs w:val="0"/>
          <w:color w:val="000000"/>
          <w:sz w:val="32"/>
          <w:szCs w:val="32"/>
          <w:lang w:val="en-US" w:eastAsia="zh-CN"/>
        </w:rPr>
        <w:t>40</w:t>
      </w:r>
      <w:r>
        <w:rPr>
          <w:rStyle w:val="14"/>
          <w:rFonts w:hint="eastAsia" w:ascii="仿宋" w:eastAsia="仿宋" w:cs="仿宋"/>
          <w:b w:val="0"/>
          <w:bCs w:val="0"/>
          <w:color w:val="000000"/>
          <w:sz w:val="32"/>
          <w:szCs w:val="32"/>
          <w:lang w:eastAsia="zh-CN"/>
        </w:rPr>
        <w:t>万元，</w:t>
      </w:r>
      <w:r>
        <w:rPr>
          <w:rStyle w:val="14"/>
          <w:rFonts w:hint="eastAsia" w:ascii="仿宋" w:eastAsia="仿宋" w:cs="仿宋"/>
          <w:b w:val="0"/>
          <w:bCs w:val="0"/>
          <w:color w:val="000000"/>
          <w:sz w:val="32"/>
          <w:szCs w:val="32"/>
        </w:rPr>
        <w:t>完成预算</w:t>
      </w:r>
      <w:r>
        <w:rPr>
          <w:rStyle w:val="14"/>
          <w:rFonts w:hint="eastAsia" w:ascii="仿宋" w:eastAsia="仿宋" w:cs="仿宋"/>
          <w:b w:val="0"/>
          <w:bCs w:val="0"/>
          <w:color w:val="000000"/>
          <w:sz w:val="32"/>
          <w:szCs w:val="32"/>
          <w:lang w:val="en-US" w:eastAsia="zh-CN"/>
        </w:rPr>
        <w:t>100</w:t>
      </w:r>
      <w:r>
        <w:rPr>
          <w:rStyle w:val="14"/>
          <w:rFonts w:hint="eastAsia" w:ascii="仿宋" w:eastAsia="仿宋" w:cs="仿宋"/>
          <w:b w:val="0"/>
          <w:bCs w:val="0"/>
          <w:color w:val="000000"/>
          <w:sz w:val="32"/>
          <w:szCs w:val="32"/>
        </w:rPr>
        <w:t>%</w:t>
      </w:r>
      <w:r>
        <w:rPr>
          <w:rStyle w:val="14"/>
          <w:rFonts w:hint="eastAsia" w:ascii="仿宋" w:eastAsia="仿宋" w:cs="仿宋"/>
          <w:b w:val="0"/>
          <w:bCs w:val="0"/>
          <w:color w:val="000000"/>
          <w:sz w:val="32"/>
          <w:szCs w:val="32"/>
          <w:lang w:eastAsia="zh-CN"/>
        </w:rPr>
        <w:t>，</w:t>
      </w:r>
      <w:r>
        <w:rPr>
          <w:rStyle w:val="14"/>
          <w:rFonts w:hint="eastAsia" w:ascii="仿宋" w:eastAsia="仿宋" w:cs="仿宋"/>
          <w:b w:val="0"/>
          <w:bCs/>
          <w:color w:val="000000"/>
          <w:sz w:val="32"/>
          <w:szCs w:val="32"/>
        </w:rPr>
        <w:t>决算数等于预算数。</w:t>
      </w:r>
    </w:p>
    <w:p>
      <w:pPr>
        <w:spacing w:line="600" w:lineRule="exact"/>
        <w:ind w:left="0" w:firstLine="643" w:firstLineChars="200"/>
        <w:rPr>
          <w:rStyle w:val="14"/>
          <w:rFonts w:hint="eastAsia" w:ascii="仿宋" w:eastAsia="仿宋" w:cs="仿宋"/>
          <w:b w:val="0"/>
          <w:bCs/>
          <w:color w:val="000000"/>
          <w:sz w:val="32"/>
          <w:szCs w:val="32"/>
        </w:rPr>
      </w:pPr>
      <w:r>
        <w:rPr>
          <w:rStyle w:val="14"/>
          <w:rFonts w:hint="eastAsia" w:ascii="仿宋" w:eastAsia="仿宋" w:cs="仿宋"/>
          <w:b/>
          <w:bCs/>
          <w:color w:val="000000"/>
          <w:sz w:val="32"/>
          <w:szCs w:val="32"/>
          <w:lang w:val="en-US" w:eastAsia="zh-CN"/>
        </w:rPr>
        <w:t>2130705</w:t>
      </w:r>
      <w:r>
        <w:rPr>
          <w:rStyle w:val="14"/>
          <w:rFonts w:hint="eastAsia" w:ascii="仿宋" w:eastAsia="仿宋" w:cs="仿宋"/>
          <w:b/>
          <w:bCs/>
          <w:color w:val="000000"/>
          <w:sz w:val="32"/>
          <w:szCs w:val="32"/>
          <w:lang w:eastAsia="zh-CN"/>
        </w:rPr>
        <w:t>农林水支出（类）</w:t>
      </w:r>
      <w:r>
        <w:rPr>
          <w:rStyle w:val="14"/>
          <w:rFonts w:hint="eastAsia" w:ascii="仿宋" w:eastAsia="仿宋" w:cs="仿宋"/>
          <w:b/>
          <w:bCs/>
          <w:color w:val="000000"/>
          <w:sz w:val="32"/>
          <w:szCs w:val="32"/>
          <w:lang w:val="en-US" w:eastAsia="zh-CN"/>
        </w:rPr>
        <w:t>农村综合改革（款）对村民委员会和村党支部的补助（项）</w:t>
      </w:r>
      <w:r>
        <w:rPr>
          <w:rStyle w:val="14"/>
          <w:rFonts w:hint="eastAsia" w:ascii="仿宋" w:eastAsia="仿宋" w:cs="仿宋"/>
          <w:b w:val="0"/>
          <w:bCs w:val="0"/>
          <w:color w:val="000000"/>
          <w:sz w:val="32"/>
          <w:szCs w:val="32"/>
        </w:rPr>
        <w:t>支出决算为</w:t>
      </w:r>
      <w:r>
        <w:rPr>
          <w:rStyle w:val="14"/>
          <w:rFonts w:hint="eastAsia" w:ascii="仿宋" w:eastAsia="仿宋" w:cs="仿宋"/>
          <w:b w:val="0"/>
          <w:bCs w:val="0"/>
          <w:color w:val="000000"/>
          <w:sz w:val="32"/>
          <w:szCs w:val="32"/>
          <w:lang w:val="en-US" w:eastAsia="zh-CN"/>
        </w:rPr>
        <w:t>290.24</w:t>
      </w:r>
      <w:r>
        <w:rPr>
          <w:rStyle w:val="14"/>
          <w:rFonts w:hint="eastAsia" w:ascii="仿宋" w:eastAsia="仿宋" w:cs="仿宋"/>
          <w:b w:val="0"/>
          <w:bCs w:val="0"/>
          <w:color w:val="000000"/>
          <w:sz w:val="32"/>
          <w:szCs w:val="32"/>
          <w:lang w:eastAsia="zh-CN"/>
        </w:rPr>
        <w:t>万元，</w:t>
      </w:r>
      <w:r>
        <w:rPr>
          <w:rStyle w:val="14"/>
          <w:rFonts w:hint="eastAsia" w:ascii="仿宋" w:eastAsia="仿宋" w:cs="仿宋"/>
          <w:b w:val="0"/>
          <w:bCs w:val="0"/>
          <w:color w:val="000000"/>
          <w:sz w:val="32"/>
          <w:szCs w:val="32"/>
        </w:rPr>
        <w:t>完成预算</w:t>
      </w:r>
      <w:r>
        <w:rPr>
          <w:rStyle w:val="14"/>
          <w:rFonts w:hint="eastAsia" w:ascii="仿宋" w:eastAsia="仿宋" w:cs="仿宋"/>
          <w:b w:val="0"/>
          <w:bCs w:val="0"/>
          <w:color w:val="000000"/>
          <w:sz w:val="32"/>
          <w:szCs w:val="32"/>
          <w:lang w:val="en-US" w:eastAsia="zh-CN"/>
        </w:rPr>
        <w:t>100</w:t>
      </w:r>
      <w:r>
        <w:rPr>
          <w:rStyle w:val="14"/>
          <w:rFonts w:hint="eastAsia" w:ascii="仿宋" w:eastAsia="仿宋" w:cs="仿宋"/>
          <w:b w:val="0"/>
          <w:bCs w:val="0"/>
          <w:color w:val="000000"/>
          <w:sz w:val="32"/>
          <w:szCs w:val="32"/>
        </w:rPr>
        <w:t>%</w:t>
      </w:r>
      <w:r>
        <w:rPr>
          <w:rStyle w:val="14"/>
          <w:rFonts w:hint="eastAsia" w:ascii="仿宋" w:eastAsia="仿宋" w:cs="仿宋"/>
          <w:b w:val="0"/>
          <w:bCs w:val="0"/>
          <w:color w:val="000000"/>
          <w:sz w:val="32"/>
          <w:szCs w:val="32"/>
          <w:lang w:eastAsia="zh-CN"/>
        </w:rPr>
        <w:t>，</w:t>
      </w:r>
      <w:r>
        <w:rPr>
          <w:rStyle w:val="14"/>
          <w:rFonts w:hint="eastAsia" w:ascii="仿宋" w:eastAsia="仿宋" w:cs="仿宋"/>
          <w:b w:val="0"/>
          <w:bCs/>
          <w:color w:val="000000"/>
          <w:sz w:val="32"/>
          <w:szCs w:val="32"/>
        </w:rPr>
        <w:t>决算数等于预算数。</w:t>
      </w:r>
    </w:p>
    <w:p>
      <w:pPr>
        <w:spacing w:line="600" w:lineRule="exact"/>
        <w:ind w:left="0" w:firstLine="643" w:firstLineChars="200"/>
        <w:rPr>
          <w:rStyle w:val="14"/>
          <w:rFonts w:hint="eastAsia" w:ascii="仿宋" w:eastAsia="仿宋" w:cs="仿宋"/>
          <w:b w:val="0"/>
          <w:bCs/>
          <w:color w:val="000000"/>
          <w:sz w:val="32"/>
          <w:szCs w:val="32"/>
        </w:rPr>
      </w:pPr>
      <w:r>
        <w:rPr>
          <w:rStyle w:val="14"/>
          <w:rFonts w:hint="eastAsia" w:ascii="仿宋" w:eastAsia="仿宋" w:cs="仿宋"/>
          <w:b/>
          <w:bCs/>
          <w:color w:val="000000"/>
          <w:sz w:val="32"/>
          <w:szCs w:val="32"/>
          <w:lang w:val="en-US" w:eastAsia="zh-CN"/>
        </w:rPr>
        <w:t xml:space="preserve"> 2139999</w:t>
      </w:r>
      <w:r>
        <w:rPr>
          <w:rStyle w:val="14"/>
          <w:rFonts w:hint="eastAsia" w:ascii="仿宋" w:eastAsia="仿宋" w:cs="仿宋"/>
          <w:b/>
          <w:bCs/>
          <w:color w:val="000000"/>
          <w:sz w:val="32"/>
          <w:szCs w:val="32"/>
          <w:lang w:eastAsia="zh-CN"/>
        </w:rPr>
        <w:t>农林水支出（类）</w:t>
      </w:r>
      <w:r>
        <w:rPr>
          <w:rStyle w:val="14"/>
          <w:rFonts w:hint="eastAsia" w:ascii="仿宋" w:eastAsia="仿宋" w:cs="仿宋"/>
          <w:b/>
          <w:bCs/>
          <w:color w:val="000000"/>
          <w:sz w:val="32"/>
          <w:szCs w:val="32"/>
          <w:lang w:val="en-US" w:eastAsia="zh-CN"/>
        </w:rPr>
        <w:t>其他农林水支出（款）其他农林水支出（项）</w:t>
      </w:r>
      <w:r>
        <w:rPr>
          <w:rStyle w:val="14"/>
          <w:rFonts w:hint="eastAsia" w:ascii="仿宋" w:eastAsia="仿宋" w:cs="仿宋"/>
          <w:b w:val="0"/>
          <w:bCs w:val="0"/>
          <w:color w:val="000000"/>
          <w:sz w:val="32"/>
          <w:szCs w:val="32"/>
        </w:rPr>
        <w:t>支出决算为</w:t>
      </w:r>
      <w:r>
        <w:rPr>
          <w:rStyle w:val="14"/>
          <w:rFonts w:hint="eastAsia" w:ascii="仿宋" w:eastAsia="仿宋" w:cs="仿宋"/>
          <w:b w:val="0"/>
          <w:bCs w:val="0"/>
          <w:color w:val="000000"/>
          <w:sz w:val="32"/>
          <w:szCs w:val="32"/>
          <w:lang w:val="en-US" w:eastAsia="zh-CN"/>
        </w:rPr>
        <w:t>12</w:t>
      </w:r>
      <w:r>
        <w:rPr>
          <w:rStyle w:val="14"/>
          <w:rFonts w:hint="eastAsia" w:ascii="仿宋" w:eastAsia="仿宋" w:cs="仿宋"/>
          <w:b w:val="0"/>
          <w:bCs w:val="0"/>
          <w:color w:val="000000"/>
          <w:sz w:val="32"/>
          <w:szCs w:val="32"/>
          <w:lang w:eastAsia="zh-CN"/>
        </w:rPr>
        <w:t>万元，</w:t>
      </w:r>
      <w:r>
        <w:rPr>
          <w:rStyle w:val="14"/>
          <w:rFonts w:hint="eastAsia" w:ascii="仿宋" w:eastAsia="仿宋" w:cs="仿宋"/>
          <w:b w:val="0"/>
          <w:bCs w:val="0"/>
          <w:color w:val="000000"/>
          <w:sz w:val="32"/>
          <w:szCs w:val="32"/>
        </w:rPr>
        <w:t>完成预算</w:t>
      </w:r>
      <w:r>
        <w:rPr>
          <w:rStyle w:val="14"/>
          <w:rFonts w:hint="eastAsia" w:ascii="仿宋" w:eastAsia="仿宋" w:cs="仿宋"/>
          <w:b w:val="0"/>
          <w:bCs w:val="0"/>
          <w:color w:val="000000"/>
          <w:sz w:val="32"/>
          <w:szCs w:val="32"/>
          <w:lang w:val="en-US" w:eastAsia="zh-CN"/>
        </w:rPr>
        <w:t>100</w:t>
      </w:r>
      <w:r>
        <w:rPr>
          <w:rStyle w:val="14"/>
          <w:rFonts w:hint="eastAsia" w:ascii="仿宋" w:eastAsia="仿宋" w:cs="仿宋"/>
          <w:b w:val="0"/>
          <w:bCs w:val="0"/>
          <w:color w:val="000000"/>
          <w:sz w:val="32"/>
          <w:szCs w:val="32"/>
        </w:rPr>
        <w:t>%</w:t>
      </w:r>
      <w:r>
        <w:rPr>
          <w:rStyle w:val="14"/>
          <w:rFonts w:hint="eastAsia" w:ascii="仿宋" w:eastAsia="仿宋" w:cs="仿宋"/>
          <w:b w:val="0"/>
          <w:bCs w:val="0"/>
          <w:color w:val="000000"/>
          <w:sz w:val="32"/>
          <w:szCs w:val="32"/>
          <w:lang w:eastAsia="zh-CN"/>
        </w:rPr>
        <w:t>，</w:t>
      </w:r>
      <w:r>
        <w:rPr>
          <w:rStyle w:val="14"/>
          <w:rFonts w:hint="eastAsia" w:ascii="仿宋" w:eastAsia="仿宋" w:cs="仿宋"/>
          <w:b w:val="0"/>
          <w:bCs/>
          <w:color w:val="000000"/>
          <w:sz w:val="32"/>
          <w:szCs w:val="32"/>
        </w:rPr>
        <w:t>决算数等于预算数。</w:t>
      </w:r>
    </w:p>
    <w:p>
      <w:pPr>
        <w:numPr>
          <w:ilvl w:val="0"/>
          <w:numId w:val="1"/>
        </w:numPr>
        <w:spacing w:line="600" w:lineRule="exact"/>
        <w:ind w:left="0" w:firstLine="643" w:firstLineChars="200"/>
        <w:rPr>
          <w:rStyle w:val="14"/>
          <w:rFonts w:hint="eastAsia" w:ascii="仿宋" w:eastAsia="仿宋" w:cs="仿宋"/>
          <w:b/>
          <w:bCs/>
          <w:color w:val="000000"/>
          <w:sz w:val="32"/>
          <w:szCs w:val="32"/>
          <w:lang w:val="en-US" w:eastAsia="zh-CN"/>
        </w:rPr>
      </w:pPr>
      <w:r>
        <w:rPr>
          <w:rStyle w:val="14"/>
          <w:rFonts w:hint="eastAsia" w:ascii="仿宋" w:eastAsia="仿宋" w:cs="仿宋"/>
          <w:b/>
          <w:bCs/>
          <w:color w:val="000000"/>
          <w:sz w:val="32"/>
          <w:szCs w:val="32"/>
          <w:lang w:val="en-US" w:eastAsia="zh-CN"/>
        </w:rPr>
        <w:t>交通运输支出：</w:t>
      </w:r>
    </w:p>
    <w:p>
      <w:pPr>
        <w:spacing w:line="600" w:lineRule="exact"/>
        <w:ind w:left="0" w:firstLine="643" w:firstLineChars="200"/>
        <w:rPr>
          <w:rStyle w:val="14"/>
          <w:rFonts w:hint="eastAsia" w:ascii="仿宋" w:eastAsia="仿宋" w:cs="仿宋"/>
          <w:b/>
          <w:bCs/>
          <w:color w:val="000000"/>
          <w:sz w:val="32"/>
          <w:szCs w:val="32"/>
          <w:lang w:val="en-US" w:eastAsia="zh-CN"/>
        </w:rPr>
      </w:pPr>
      <w:r>
        <w:rPr>
          <w:rStyle w:val="14"/>
          <w:rFonts w:hint="eastAsia" w:ascii="仿宋" w:eastAsia="仿宋" w:cs="仿宋"/>
          <w:b/>
          <w:bCs/>
          <w:color w:val="000000"/>
          <w:sz w:val="32"/>
          <w:szCs w:val="32"/>
          <w:lang w:val="en-US" w:eastAsia="zh-CN"/>
        </w:rPr>
        <w:t>2140104交通运输支出（类）公路水路运输（款）公路建设（项）</w:t>
      </w:r>
      <w:r>
        <w:rPr>
          <w:rStyle w:val="14"/>
          <w:rFonts w:hint="eastAsia" w:ascii="仿宋" w:eastAsia="仿宋" w:cs="仿宋"/>
          <w:b w:val="0"/>
          <w:bCs w:val="0"/>
          <w:color w:val="000000"/>
          <w:sz w:val="32"/>
          <w:szCs w:val="32"/>
        </w:rPr>
        <w:t>支出决算为</w:t>
      </w:r>
      <w:r>
        <w:rPr>
          <w:rStyle w:val="14"/>
          <w:rFonts w:hint="eastAsia" w:ascii="仿宋" w:eastAsia="仿宋" w:cs="仿宋"/>
          <w:b w:val="0"/>
          <w:bCs w:val="0"/>
          <w:color w:val="000000"/>
          <w:sz w:val="32"/>
          <w:szCs w:val="32"/>
          <w:lang w:val="en-US" w:eastAsia="zh-CN"/>
        </w:rPr>
        <w:t>45</w:t>
      </w:r>
      <w:r>
        <w:rPr>
          <w:rStyle w:val="14"/>
          <w:rFonts w:hint="eastAsia" w:ascii="仿宋" w:eastAsia="仿宋" w:cs="仿宋"/>
          <w:b w:val="0"/>
          <w:bCs w:val="0"/>
          <w:color w:val="000000"/>
          <w:sz w:val="32"/>
          <w:szCs w:val="32"/>
        </w:rPr>
        <w:t>万元，完成预算</w:t>
      </w:r>
      <w:r>
        <w:rPr>
          <w:rStyle w:val="14"/>
          <w:rFonts w:hint="eastAsia" w:ascii="仿宋" w:eastAsia="仿宋" w:cs="仿宋"/>
          <w:b w:val="0"/>
          <w:bCs w:val="0"/>
          <w:color w:val="000000"/>
          <w:sz w:val="32"/>
          <w:szCs w:val="32"/>
          <w:lang w:val="en-US" w:eastAsia="zh-CN"/>
        </w:rPr>
        <w:t>100</w:t>
      </w:r>
      <w:r>
        <w:rPr>
          <w:rStyle w:val="14"/>
          <w:rFonts w:hint="eastAsia" w:ascii="仿宋" w:eastAsia="仿宋" w:cs="仿宋"/>
          <w:b w:val="0"/>
          <w:bCs w:val="0"/>
          <w:color w:val="000000"/>
          <w:sz w:val="32"/>
          <w:szCs w:val="32"/>
        </w:rPr>
        <w:t>%</w:t>
      </w:r>
      <w:r>
        <w:rPr>
          <w:rStyle w:val="14"/>
          <w:rFonts w:hint="eastAsia" w:ascii="仿宋" w:eastAsia="仿宋" w:cs="仿宋"/>
          <w:b w:val="0"/>
          <w:bCs w:val="0"/>
          <w:color w:val="000000"/>
          <w:sz w:val="32"/>
          <w:szCs w:val="32"/>
          <w:lang w:eastAsia="zh-CN"/>
        </w:rPr>
        <w:t>，</w:t>
      </w:r>
      <w:r>
        <w:rPr>
          <w:rStyle w:val="14"/>
          <w:rFonts w:hint="eastAsia" w:ascii="仿宋" w:eastAsia="仿宋" w:cs="仿宋"/>
          <w:b w:val="0"/>
          <w:bCs/>
          <w:color w:val="000000"/>
          <w:sz w:val="32"/>
          <w:szCs w:val="32"/>
        </w:rPr>
        <w:t>决算数等于预算数。</w:t>
      </w:r>
    </w:p>
    <w:p>
      <w:pPr>
        <w:spacing w:line="600" w:lineRule="exact"/>
        <w:ind w:left="0" w:firstLine="643" w:firstLineChars="200"/>
        <w:rPr>
          <w:rStyle w:val="14"/>
          <w:rFonts w:hint="eastAsia" w:ascii="仿宋" w:eastAsia="仿宋" w:cs="仿宋"/>
          <w:b/>
          <w:bCs/>
          <w:color w:val="000000"/>
          <w:sz w:val="32"/>
          <w:szCs w:val="32"/>
          <w:lang w:val="en-US" w:eastAsia="zh-CN"/>
        </w:rPr>
      </w:pPr>
      <w:r>
        <w:rPr>
          <w:rStyle w:val="14"/>
          <w:rFonts w:hint="eastAsia" w:ascii="仿宋" w:eastAsia="仿宋" w:cs="仿宋"/>
          <w:b/>
          <w:bCs/>
          <w:color w:val="000000"/>
          <w:sz w:val="32"/>
          <w:szCs w:val="32"/>
          <w:lang w:val="en-US" w:eastAsia="zh-CN"/>
        </w:rPr>
        <w:t>2140199交通运输支出（类）公路水路运输（款）其他公路水路运输支出（项）</w:t>
      </w:r>
      <w:r>
        <w:rPr>
          <w:rStyle w:val="14"/>
          <w:rFonts w:hint="eastAsia" w:ascii="仿宋" w:eastAsia="仿宋" w:cs="仿宋"/>
          <w:b w:val="0"/>
          <w:bCs w:val="0"/>
          <w:color w:val="000000"/>
          <w:sz w:val="32"/>
          <w:szCs w:val="32"/>
        </w:rPr>
        <w:t>支出决算为</w:t>
      </w:r>
      <w:r>
        <w:rPr>
          <w:rStyle w:val="14"/>
          <w:rFonts w:hint="eastAsia" w:ascii="仿宋" w:eastAsia="仿宋" w:cs="仿宋"/>
          <w:b w:val="0"/>
          <w:bCs w:val="0"/>
          <w:color w:val="000000"/>
          <w:sz w:val="32"/>
          <w:szCs w:val="32"/>
          <w:lang w:val="en-US" w:eastAsia="zh-CN"/>
        </w:rPr>
        <w:t>12.85</w:t>
      </w:r>
      <w:r>
        <w:rPr>
          <w:rStyle w:val="14"/>
          <w:rFonts w:hint="eastAsia" w:ascii="仿宋" w:eastAsia="仿宋" w:cs="仿宋"/>
          <w:b w:val="0"/>
          <w:bCs w:val="0"/>
          <w:color w:val="000000"/>
          <w:sz w:val="32"/>
          <w:szCs w:val="32"/>
        </w:rPr>
        <w:t>万元，完成预算</w:t>
      </w:r>
      <w:r>
        <w:rPr>
          <w:rStyle w:val="14"/>
          <w:rFonts w:hint="eastAsia" w:ascii="仿宋" w:eastAsia="仿宋" w:cs="仿宋"/>
          <w:b w:val="0"/>
          <w:bCs w:val="0"/>
          <w:color w:val="000000"/>
          <w:sz w:val="32"/>
          <w:szCs w:val="32"/>
          <w:lang w:val="en-US" w:eastAsia="zh-CN"/>
        </w:rPr>
        <w:t>100</w:t>
      </w:r>
      <w:r>
        <w:rPr>
          <w:rStyle w:val="14"/>
          <w:rFonts w:hint="eastAsia" w:ascii="仿宋" w:eastAsia="仿宋" w:cs="仿宋"/>
          <w:b w:val="0"/>
          <w:bCs w:val="0"/>
          <w:color w:val="000000"/>
          <w:sz w:val="32"/>
          <w:szCs w:val="32"/>
        </w:rPr>
        <w:t>%</w:t>
      </w:r>
      <w:r>
        <w:rPr>
          <w:rStyle w:val="14"/>
          <w:rFonts w:hint="eastAsia" w:ascii="仿宋" w:eastAsia="仿宋" w:cs="仿宋"/>
          <w:b w:val="0"/>
          <w:bCs w:val="0"/>
          <w:color w:val="000000"/>
          <w:sz w:val="32"/>
          <w:szCs w:val="32"/>
          <w:lang w:eastAsia="zh-CN"/>
        </w:rPr>
        <w:t>，</w:t>
      </w:r>
      <w:r>
        <w:rPr>
          <w:rStyle w:val="14"/>
          <w:rFonts w:hint="eastAsia" w:ascii="仿宋" w:eastAsia="仿宋" w:cs="仿宋"/>
          <w:b w:val="0"/>
          <w:bCs/>
          <w:color w:val="000000"/>
          <w:sz w:val="32"/>
          <w:szCs w:val="32"/>
        </w:rPr>
        <w:t>决算数等于预算数。</w:t>
      </w:r>
    </w:p>
    <w:p>
      <w:pPr>
        <w:spacing w:line="578" w:lineRule="exact"/>
        <w:ind w:left="0" w:firstLine="643" w:firstLineChars="200"/>
        <w:rPr>
          <w:rFonts w:hint="eastAsia" w:ascii="仿宋" w:eastAsia="仿宋" w:cs="仿宋"/>
          <w:b/>
          <w:bCs/>
          <w:sz w:val="32"/>
          <w:szCs w:val="32"/>
        </w:rPr>
      </w:pPr>
      <w:r>
        <w:rPr>
          <w:rStyle w:val="14"/>
          <w:rFonts w:hint="eastAsia" w:ascii="仿宋" w:eastAsia="仿宋" w:cs="仿宋"/>
          <w:b/>
          <w:bCs/>
          <w:color w:val="000000"/>
          <w:sz w:val="32"/>
          <w:szCs w:val="32"/>
          <w:lang w:val="en-US" w:eastAsia="zh-CN"/>
        </w:rPr>
        <w:t>8、住房保障支出</w:t>
      </w:r>
    </w:p>
    <w:p>
      <w:pPr>
        <w:spacing w:line="600" w:lineRule="exact"/>
        <w:ind w:left="0" w:firstLine="643" w:firstLineChars="200"/>
        <w:rPr>
          <w:rStyle w:val="14"/>
          <w:rFonts w:hint="eastAsia" w:ascii="仿宋" w:eastAsia="仿宋" w:cs="仿宋"/>
          <w:b w:val="0"/>
          <w:bCs/>
          <w:color w:val="000000"/>
          <w:sz w:val="32"/>
          <w:szCs w:val="32"/>
        </w:rPr>
      </w:pPr>
      <w:r>
        <w:rPr>
          <w:rStyle w:val="14"/>
          <w:rFonts w:hint="eastAsia" w:ascii="仿宋" w:eastAsia="仿宋" w:cs="仿宋"/>
          <w:b/>
          <w:bCs/>
          <w:color w:val="000000"/>
          <w:sz w:val="32"/>
          <w:szCs w:val="32"/>
          <w:lang w:val="en-US" w:eastAsia="zh-CN"/>
        </w:rPr>
        <w:t>2210201住房保障支出（类）住房改革支出（款）住房公积金（项）</w:t>
      </w:r>
      <w:r>
        <w:rPr>
          <w:rStyle w:val="14"/>
          <w:rFonts w:hint="eastAsia" w:ascii="仿宋" w:eastAsia="仿宋" w:cs="仿宋"/>
          <w:b w:val="0"/>
          <w:bCs w:val="0"/>
          <w:color w:val="000000"/>
          <w:sz w:val="32"/>
          <w:szCs w:val="32"/>
          <w:lang w:val="en-US" w:eastAsia="zh-CN"/>
        </w:rPr>
        <w:t>支出</w:t>
      </w:r>
      <w:r>
        <w:rPr>
          <w:rFonts w:hint="eastAsia" w:ascii="仿宋" w:eastAsia="仿宋" w:cs="仿宋"/>
          <w:b w:val="0"/>
          <w:bCs w:val="0"/>
          <w:sz w:val="32"/>
          <w:szCs w:val="32"/>
          <w:lang w:val="en-US" w:eastAsia="zh-CN"/>
        </w:rPr>
        <w:t>决算数20.43万元，</w:t>
      </w:r>
      <w:r>
        <w:rPr>
          <w:rStyle w:val="14"/>
          <w:rFonts w:hint="eastAsia" w:ascii="仿宋" w:eastAsia="仿宋" w:cs="仿宋"/>
          <w:b w:val="0"/>
          <w:bCs w:val="0"/>
          <w:color w:val="000000"/>
          <w:sz w:val="32"/>
          <w:szCs w:val="32"/>
        </w:rPr>
        <w:t>完成预算</w:t>
      </w:r>
      <w:r>
        <w:rPr>
          <w:rStyle w:val="14"/>
          <w:rFonts w:hint="eastAsia" w:ascii="仿宋" w:eastAsia="仿宋" w:cs="仿宋"/>
          <w:b w:val="0"/>
          <w:bCs w:val="0"/>
          <w:color w:val="000000"/>
          <w:sz w:val="32"/>
          <w:szCs w:val="32"/>
          <w:lang w:val="en-US" w:eastAsia="zh-CN"/>
        </w:rPr>
        <w:t>100</w:t>
      </w:r>
      <w:r>
        <w:rPr>
          <w:rStyle w:val="14"/>
          <w:rFonts w:hint="eastAsia" w:ascii="仿宋" w:eastAsia="仿宋" w:cs="仿宋"/>
          <w:b w:val="0"/>
          <w:bCs w:val="0"/>
          <w:color w:val="000000"/>
          <w:sz w:val="32"/>
          <w:szCs w:val="32"/>
        </w:rPr>
        <w:t>%</w:t>
      </w:r>
      <w:r>
        <w:rPr>
          <w:rStyle w:val="14"/>
          <w:rFonts w:hint="eastAsia" w:ascii="仿宋" w:eastAsia="仿宋" w:cs="仿宋"/>
          <w:b w:val="0"/>
          <w:bCs w:val="0"/>
          <w:color w:val="000000"/>
          <w:sz w:val="32"/>
          <w:szCs w:val="32"/>
          <w:lang w:eastAsia="zh-CN"/>
        </w:rPr>
        <w:t>，</w:t>
      </w:r>
      <w:r>
        <w:rPr>
          <w:rStyle w:val="14"/>
          <w:rFonts w:hint="eastAsia" w:ascii="仿宋" w:eastAsia="仿宋" w:cs="仿宋"/>
          <w:b w:val="0"/>
          <w:bCs/>
          <w:color w:val="000000"/>
          <w:sz w:val="32"/>
          <w:szCs w:val="32"/>
        </w:rPr>
        <w:t>决算数等于预算数。</w:t>
      </w:r>
    </w:p>
    <w:p>
      <w:pPr>
        <w:spacing w:line="578" w:lineRule="exact"/>
        <w:ind w:left="0" w:firstLine="643" w:firstLineChars="200"/>
        <w:rPr>
          <w:rFonts w:hint="eastAsia" w:ascii="仿宋" w:eastAsia="仿宋" w:cs="仿宋"/>
          <w:b/>
          <w:bCs/>
          <w:sz w:val="32"/>
          <w:szCs w:val="32"/>
          <w:lang w:eastAsia="zh-CN"/>
        </w:rPr>
      </w:pPr>
      <w:r>
        <w:rPr>
          <w:rStyle w:val="14"/>
          <w:rFonts w:hint="eastAsia" w:ascii="仿宋" w:eastAsia="仿宋" w:cs="仿宋"/>
          <w:b/>
          <w:bCs/>
          <w:color w:val="000000"/>
          <w:sz w:val="32"/>
          <w:szCs w:val="32"/>
          <w:lang w:val="en-US" w:eastAsia="zh-CN"/>
        </w:rPr>
        <w:t>9、其他支出：</w:t>
      </w:r>
    </w:p>
    <w:p>
      <w:pPr>
        <w:spacing w:line="578" w:lineRule="exact"/>
        <w:ind w:left="420" w:leftChars="200" w:firstLine="321" w:firstLineChars="100"/>
        <w:rPr>
          <w:rStyle w:val="14"/>
          <w:rFonts w:hint="eastAsia" w:ascii="仿宋" w:eastAsia="仿宋" w:cs="仿宋"/>
          <w:b/>
          <w:bCs/>
          <w:color w:val="000000"/>
          <w:sz w:val="32"/>
          <w:szCs w:val="32"/>
          <w:lang w:val="en-US" w:eastAsia="zh-CN"/>
        </w:rPr>
      </w:pPr>
      <w:r>
        <w:rPr>
          <w:rStyle w:val="14"/>
          <w:rFonts w:hint="eastAsia" w:ascii="仿宋" w:eastAsia="仿宋" w:cs="仿宋"/>
          <w:b/>
          <w:bCs/>
          <w:color w:val="000000"/>
          <w:sz w:val="32"/>
          <w:szCs w:val="32"/>
          <w:lang w:val="en-US" w:eastAsia="zh-CN"/>
        </w:rPr>
        <w:t>2299901其他支出（类）其他支出（款）其他支出（项）</w:t>
      </w:r>
      <w:r>
        <w:rPr>
          <w:rStyle w:val="14"/>
          <w:rFonts w:hint="eastAsia" w:ascii="仿宋" w:eastAsia="仿宋" w:cs="仿宋"/>
          <w:b w:val="0"/>
          <w:bCs w:val="0"/>
          <w:color w:val="000000"/>
          <w:sz w:val="32"/>
          <w:szCs w:val="32"/>
          <w:lang w:val="en-US" w:eastAsia="zh-CN"/>
        </w:rPr>
        <w:t>支出</w:t>
      </w:r>
      <w:r>
        <w:rPr>
          <w:rFonts w:hint="eastAsia" w:ascii="仿宋" w:eastAsia="仿宋" w:cs="仿宋"/>
          <w:b w:val="0"/>
          <w:bCs w:val="0"/>
          <w:sz w:val="32"/>
          <w:szCs w:val="32"/>
          <w:lang w:val="en-US" w:eastAsia="zh-CN"/>
        </w:rPr>
        <w:t>决算数210万元，</w:t>
      </w:r>
      <w:r>
        <w:rPr>
          <w:rStyle w:val="14"/>
          <w:rFonts w:hint="eastAsia" w:ascii="仿宋" w:eastAsia="仿宋" w:cs="仿宋"/>
          <w:b w:val="0"/>
          <w:bCs w:val="0"/>
          <w:color w:val="000000"/>
          <w:sz w:val="32"/>
          <w:szCs w:val="32"/>
        </w:rPr>
        <w:t>完成预算</w:t>
      </w:r>
      <w:r>
        <w:rPr>
          <w:rStyle w:val="14"/>
          <w:rFonts w:hint="eastAsia" w:ascii="仿宋" w:eastAsia="仿宋" w:cs="仿宋"/>
          <w:b w:val="0"/>
          <w:bCs w:val="0"/>
          <w:color w:val="000000"/>
          <w:sz w:val="32"/>
          <w:szCs w:val="32"/>
          <w:lang w:val="en-US" w:eastAsia="zh-CN"/>
        </w:rPr>
        <w:t>100</w:t>
      </w:r>
      <w:r>
        <w:rPr>
          <w:rStyle w:val="14"/>
          <w:rFonts w:hint="eastAsia" w:ascii="仿宋" w:eastAsia="仿宋" w:cs="仿宋"/>
          <w:b w:val="0"/>
          <w:bCs w:val="0"/>
          <w:color w:val="000000"/>
          <w:sz w:val="32"/>
          <w:szCs w:val="32"/>
        </w:rPr>
        <w:t>%</w:t>
      </w:r>
      <w:r>
        <w:rPr>
          <w:rStyle w:val="14"/>
          <w:rFonts w:hint="eastAsia" w:ascii="仿宋" w:eastAsia="仿宋" w:cs="仿宋"/>
          <w:b w:val="0"/>
          <w:bCs w:val="0"/>
          <w:color w:val="000000"/>
          <w:sz w:val="32"/>
          <w:szCs w:val="32"/>
          <w:lang w:eastAsia="zh-CN"/>
        </w:rPr>
        <w:t>，</w:t>
      </w:r>
      <w:r>
        <w:rPr>
          <w:rStyle w:val="14"/>
          <w:rFonts w:hint="eastAsia" w:ascii="仿宋" w:eastAsia="仿宋" w:cs="仿宋"/>
          <w:b w:val="0"/>
          <w:bCs/>
          <w:color w:val="000000"/>
          <w:sz w:val="32"/>
          <w:szCs w:val="32"/>
        </w:rPr>
        <w:t>决算数等于预算数。</w:t>
      </w:r>
    </w:p>
    <w:p>
      <w:pPr>
        <w:tabs>
          <w:tab w:val="right" w:pos="8306"/>
        </w:tabs>
        <w:spacing w:line="540" w:lineRule="exact"/>
        <w:ind w:firstLine="640" w:firstLineChars="200"/>
        <w:outlineLvl w:val="1"/>
        <w:rPr>
          <w:rStyle w:val="17"/>
          <w:rFonts w:ascii="方正黑体_GBK" w:eastAsia="方正黑体_GBK"/>
          <w:color w:val="000000"/>
        </w:rPr>
      </w:pPr>
      <w:bookmarkStart w:id="40" w:name="_Toc15396608"/>
      <w:bookmarkStart w:id="41" w:name="_Toc15377214"/>
      <w:r>
        <w:rPr>
          <w:rFonts w:hint="eastAsia" w:ascii="方正黑体_GBK" w:eastAsia="方正黑体_GBK"/>
          <w:color w:val="000000"/>
          <w:sz w:val="32"/>
          <w:szCs w:val="32"/>
        </w:rPr>
        <w:t>六</w:t>
      </w:r>
      <w:r>
        <w:rPr>
          <w:rFonts w:hint="eastAsia" w:ascii="方正黑体_GBK" w:eastAsia="方正黑体_GBK"/>
          <w:b/>
          <w:color w:val="000000"/>
          <w:sz w:val="32"/>
          <w:szCs w:val="32"/>
        </w:rPr>
        <w:t>、一</w:t>
      </w:r>
      <w:r>
        <w:rPr>
          <w:rStyle w:val="17"/>
          <w:rFonts w:hint="eastAsia" w:ascii="方正黑体_GBK" w:eastAsia="方正黑体_GBK"/>
          <w:b w:val="0"/>
          <w:color w:val="000000"/>
        </w:rPr>
        <w:t>般公共预算财政拨款基本支出决算情况说明</w:t>
      </w:r>
      <w:bookmarkEnd w:id="40"/>
      <w:bookmarkEnd w:id="41"/>
    </w:p>
    <w:p>
      <w:pPr>
        <w:spacing w:line="540" w:lineRule="exact"/>
        <w:ind w:firstLine="645"/>
        <w:rPr>
          <w:rFonts w:hint="eastAsia" w:ascii="仿宋" w:eastAsia="仿宋" w:cs="仿宋"/>
          <w:color w:val="000000"/>
          <w:sz w:val="32"/>
          <w:szCs w:val="32"/>
        </w:rPr>
      </w:pPr>
      <w:r>
        <w:rPr>
          <w:rFonts w:hint="eastAsia" w:ascii="仿宋" w:eastAsia="仿宋" w:cs="仿宋"/>
          <w:color w:val="000000"/>
          <w:sz w:val="32"/>
          <w:szCs w:val="32"/>
        </w:rPr>
        <w:t>2019年一般公共预算财政拨款基本支出</w:t>
      </w:r>
      <w:r>
        <w:rPr>
          <w:rFonts w:hint="eastAsia" w:ascii="仿宋" w:eastAsia="仿宋" w:cs="仿宋"/>
          <w:color w:val="000000"/>
          <w:sz w:val="32"/>
          <w:szCs w:val="32"/>
          <w:lang w:val="en-US" w:eastAsia="zh-CN"/>
        </w:rPr>
        <w:t>760.45</w:t>
      </w:r>
      <w:r>
        <w:rPr>
          <w:rFonts w:hint="eastAsia" w:ascii="仿宋" w:eastAsia="仿宋" w:cs="仿宋"/>
          <w:color w:val="000000"/>
          <w:sz w:val="32"/>
          <w:szCs w:val="32"/>
        </w:rPr>
        <w:t>万元，其中：</w:t>
      </w:r>
    </w:p>
    <w:p>
      <w:pPr>
        <w:spacing w:line="540" w:lineRule="exact"/>
        <w:ind w:firstLine="645"/>
        <w:rPr>
          <w:rFonts w:hint="eastAsia" w:ascii="仿宋" w:eastAsia="仿宋" w:cs="仿宋"/>
          <w:color w:val="000000"/>
          <w:sz w:val="32"/>
          <w:szCs w:val="32"/>
        </w:rPr>
      </w:pPr>
      <w:r>
        <w:rPr>
          <w:rFonts w:hint="eastAsia" w:ascii="仿宋" w:eastAsia="仿宋" w:cs="仿宋"/>
          <w:color w:val="000000"/>
          <w:sz w:val="32"/>
          <w:szCs w:val="32"/>
        </w:rPr>
        <w:t>人员经费</w:t>
      </w:r>
      <w:r>
        <w:rPr>
          <w:rFonts w:hint="eastAsia" w:ascii="仿宋" w:eastAsia="仿宋" w:cs="仿宋"/>
          <w:color w:val="000000"/>
          <w:sz w:val="32"/>
          <w:szCs w:val="32"/>
          <w:lang w:val="en-US" w:eastAsia="zh-CN"/>
        </w:rPr>
        <w:t>663.70</w:t>
      </w:r>
      <w:r>
        <w:rPr>
          <w:rFonts w:hint="eastAsia" w:ascii="仿宋" w:eastAsia="仿宋" w:cs="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540" w:lineRule="exact"/>
        <w:ind w:firstLine="645"/>
        <w:rPr>
          <w:rFonts w:hint="eastAsia" w:ascii="仿宋" w:eastAsia="仿宋" w:cs="仿宋"/>
          <w:color w:val="000000"/>
          <w:sz w:val="32"/>
          <w:szCs w:val="32"/>
        </w:rPr>
      </w:pPr>
      <w:r>
        <w:rPr>
          <w:rFonts w:hint="eastAsia" w:ascii="仿宋" w:eastAsia="仿宋" w:cs="仿宋"/>
          <w:color w:val="000000"/>
          <w:sz w:val="32"/>
          <w:szCs w:val="32"/>
        </w:rPr>
        <w:t>日常公用经费</w:t>
      </w:r>
      <w:r>
        <w:rPr>
          <w:rFonts w:hint="eastAsia" w:ascii="仿宋" w:eastAsia="仿宋" w:cs="仿宋"/>
          <w:color w:val="000000"/>
          <w:sz w:val="32"/>
          <w:szCs w:val="32"/>
          <w:lang w:val="en-US" w:eastAsia="zh-CN"/>
        </w:rPr>
        <w:t>96.75</w:t>
      </w:r>
      <w:r>
        <w:rPr>
          <w:rFonts w:hint="eastAsia" w:ascii="仿宋" w:eastAsia="仿宋" w:cs="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tabs>
          <w:tab w:val="right" w:pos="8306"/>
        </w:tabs>
        <w:spacing w:line="540" w:lineRule="exact"/>
        <w:ind w:firstLine="640"/>
        <w:outlineLvl w:val="1"/>
        <w:rPr>
          <w:rFonts w:ascii="方正黑体_GBK" w:eastAsia="方正黑体_GBK"/>
          <w:bCs/>
          <w:sz w:val="32"/>
          <w:szCs w:val="32"/>
        </w:rPr>
      </w:pPr>
      <w:bookmarkStart w:id="42" w:name="_Toc15396609"/>
      <w:bookmarkStart w:id="43" w:name="_Toc15377215"/>
      <w:r>
        <w:rPr>
          <w:rFonts w:hint="eastAsia" w:ascii="方正黑体_GBK" w:eastAsia="方正黑体_GBK"/>
          <w:color w:val="000000"/>
          <w:sz w:val="32"/>
          <w:szCs w:val="32"/>
        </w:rPr>
        <w:t>七、</w:t>
      </w:r>
      <w:r>
        <w:rPr>
          <w:rFonts w:hint="eastAsia" w:ascii="方正黑体_GBK" w:eastAsia="方正黑体_GBK"/>
          <w:b/>
          <w:bCs/>
          <w:sz w:val="32"/>
          <w:szCs w:val="32"/>
        </w:rPr>
        <w:t>“</w:t>
      </w:r>
      <w:r>
        <w:rPr>
          <w:rFonts w:hint="eastAsia" w:ascii="方正黑体_GBK" w:eastAsia="方正黑体_GBK"/>
          <w:bCs/>
          <w:sz w:val="32"/>
          <w:szCs w:val="32"/>
        </w:rPr>
        <w:t>三公”经费财政拨款支出决算情况说明</w:t>
      </w:r>
      <w:bookmarkEnd w:id="42"/>
      <w:bookmarkEnd w:id="43"/>
    </w:p>
    <w:p>
      <w:pPr>
        <w:spacing w:line="540" w:lineRule="exact"/>
        <w:ind w:firstLine="643" w:firstLineChars="200"/>
        <w:outlineLvl w:val="2"/>
        <w:rPr>
          <w:rFonts w:hint="eastAsia" w:ascii="仿宋" w:eastAsia="仿宋" w:cs="仿宋"/>
          <w:b/>
          <w:color w:val="000000"/>
          <w:sz w:val="32"/>
          <w:szCs w:val="32"/>
        </w:rPr>
      </w:pPr>
      <w:bookmarkStart w:id="44" w:name="_Toc15377216"/>
      <w:r>
        <w:rPr>
          <w:rFonts w:hint="eastAsia" w:ascii="仿宋" w:eastAsia="仿宋" w:cs="仿宋"/>
          <w:b/>
          <w:color w:val="000000"/>
          <w:sz w:val="32"/>
          <w:szCs w:val="32"/>
        </w:rPr>
        <w:t>（一）“三公”经费财政拨款支出决算总体情况说明</w:t>
      </w:r>
      <w:bookmarkEnd w:id="44"/>
    </w:p>
    <w:p>
      <w:pPr>
        <w:spacing w:line="540" w:lineRule="exact"/>
        <w:ind w:firstLine="640"/>
        <w:rPr>
          <w:rFonts w:hint="eastAsia" w:ascii="仿宋" w:eastAsia="仿宋" w:cs="仿宋"/>
          <w:b/>
          <w:color w:val="000000"/>
          <w:sz w:val="32"/>
          <w:szCs w:val="32"/>
        </w:rPr>
      </w:pPr>
      <w:r>
        <w:rPr>
          <w:rFonts w:hint="eastAsia" w:ascii="仿宋" w:eastAsia="仿宋" w:cs="仿宋"/>
          <w:color w:val="000000"/>
          <w:sz w:val="32"/>
          <w:szCs w:val="32"/>
        </w:rPr>
        <w:t>2019年“三公”经费财政拨款支出决算为</w:t>
      </w:r>
      <w:r>
        <w:rPr>
          <w:rFonts w:hint="eastAsia" w:ascii="仿宋" w:eastAsia="仿宋" w:cs="仿宋"/>
          <w:color w:val="000000"/>
          <w:sz w:val="32"/>
          <w:szCs w:val="32"/>
          <w:lang w:val="en-US" w:eastAsia="zh-CN"/>
        </w:rPr>
        <w:t>13.69</w:t>
      </w:r>
      <w:r>
        <w:rPr>
          <w:rFonts w:hint="eastAsia" w:ascii="仿宋" w:eastAsia="仿宋" w:cs="仿宋"/>
          <w:color w:val="000000"/>
          <w:sz w:val="32"/>
          <w:szCs w:val="32"/>
        </w:rPr>
        <w:t>万元，完成预算</w:t>
      </w:r>
      <w:r>
        <w:rPr>
          <w:rFonts w:hint="eastAsia" w:ascii="仿宋" w:eastAsia="仿宋" w:cs="仿宋"/>
          <w:color w:val="000000"/>
          <w:sz w:val="32"/>
          <w:szCs w:val="32"/>
          <w:lang w:val="en-US" w:eastAsia="zh-CN"/>
        </w:rPr>
        <w:t>100</w:t>
      </w:r>
      <w:r>
        <w:rPr>
          <w:rFonts w:hint="eastAsia" w:ascii="仿宋" w:eastAsia="仿宋" w:cs="仿宋"/>
          <w:color w:val="000000"/>
          <w:sz w:val="32"/>
          <w:szCs w:val="32"/>
        </w:rPr>
        <w:t>%，决算数与预算数持平。</w:t>
      </w:r>
    </w:p>
    <w:p>
      <w:pPr>
        <w:spacing w:line="540" w:lineRule="exact"/>
        <w:ind w:firstLine="643" w:firstLineChars="200"/>
        <w:outlineLvl w:val="2"/>
        <w:rPr>
          <w:rFonts w:hint="eastAsia" w:ascii="仿宋" w:eastAsia="仿宋" w:cs="仿宋"/>
          <w:b/>
          <w:color w:val="000000"/>
          <w:sz w:val="32"/>
          <w:szCs w:val="32"/>
        </w:rPr>
      </w:pPr>
      <w:bookmarkStart w:id="45" w:name="_Toc15377217"/>
      <w:r>
        <w:rPr>
          <w:rFonts w:hint="eastAsia" w:ascii="仿宋" w:eastAsia="仿宋" w:cs="仿宋"/>
          <w:b/>
          <w:color w:val="000000"/>
          <w:sz w:val="32"/>
          <w:szCs w:val="32"/>
        </w:rPr>
        <w:t>（二）“三公”经费财政拨款支出决算具体情况说明</w:t>
      </w:r>
      <w:bookmarkEnd w:id="45"/>
    </w:p>
    <w:p>
      <w:pPr>
        <w:spacing w:line="540" w:lineRule="exact"/>
        <w:ind w:firstLine="640"/>
        <w:rPr>
          <w:rFonts w:hint="eastAsia" w:ascii="仿宋" w:eastAsia="仿宋" w:cs="仿宋"/>
          <w:color w:val="000000"/>
          <w:sz w:val="32"/>
          <w:szCs w:val="32"/>
        </w:rPr>
      </w:pPr>
      <w:r>
        <w:rPr>
          <w:rFonts w:hint="eastAsia" w:ascii="仿宋" w:eastAsia="仿宋" w:cs="仿宋"/>
          <w:color w:val="000000"/>
          <w:sz w:val="32"/>
          <w:szCs w:val="32"/>
        </w:rPr>
        <w:t>2019年“三公”经费财政拨款支出决算中，因公出国（境）费支出决算</w:t>
      </w:r>
      <w:r>
        <w:rPr>
          <w:rFonts w:hint="eastAsia" w:ascii="仿宋" w:eastAsia="仿宋" w:cs="仿宋"/>
          <w:color w:val="000000"/>
          <w:sz w:val="32"/>
          <w:szCs w:val="32"/>
          <w:lang w:val="en-US" w:eastAsia="zh-CN"/>
        </w:rPr>
        <w:t>0</w:t>
      </w:r>
      <w:r>
        <w:rPr>
          <w:rFonts w:hint="eastAsia" w:ascii="仿宋" w:eastAsia="仿宋" w:cs="仿宋"/>
          <w:color w:val="000000"/>
          <w:sz w:val="32"/>
          <w:szCs w:val="32"/>
        </w:rPr>
        <w:t>万元，占</w:t>
      </w:r>
      <w:r>
        <w:rPr>
          <w:rFonts w:hint="eastAsia" w:ascii="仿宋" w:eastAsia="仿宋" w:cs="仿宋"/>
          <w:color w:val="000000"/>
          <w:sz w:val="32"/>
          <w:szCs w:val="32"/>
          <w:lang w:val="en-US" w:eastAsia="zh-CN"/>
        </w:rPr>
        <w:t>0</w:t>
      </w:r>
      <w:r>
        <w:rPr>
          <w:rFonts w:hint="eastAsia" w:ascii="仿宋" w:eastAsia="仿宋" w:cs="仿宋"/>
          <w:color w:val="000000"/>
          <w:sz w:val="32"/>
          <w:szCs w:val="32"/>
        </w:rPr>
        <w:t>%；公务用车购置及运行维护费支出决算</w:t>
      </w:r>
      <w:r>
        <w:rPr>
          <w:rFonts w:hint="eastAsia" w:ascii="仿宋" w:eastAsia="仿宋" w:cs="仿宋"/>
          <w:color w:val="000000"/>
          <w:sz w:val="32"/>
          <w:szCs w:val="32"/>
          <w:lang w:val="en-US" w:eastAsia="zh-CN"/>
        </w:rPr>
        <w:t>0</w:t>
      </w:r>
      <w:r>
        <w:rPr>
          <w:rFonts w:hint="eastAsia" w:ascii="仿宋" w:eastAsia="仿宋" w:cs="仿宋"/>
          <w:color w:val="000000"/>
          <w:sz w:val="32"/>
          <w:szCs w:val="32"/>
        </w:rPr>
        <w:t>万元，占</w:t>
      </w:r>
      <w:r>
        <w:rPr>
          <w:rFonts w:hint="eastAsia" w:ascii="仿宋" w:eastAsia="仿宋" w:cs="仿宋"/>
          <w:color w:val="000000"/>
          <w:sz w:val="32"/>
          <w:szCs w:val="32"/>
          <w:lang w:val="en-US" w:eastAsia="zh-CN"/>
        </w:rPr>
        <w:t>0</w:t>
      </w:r>
      <w:r>
        <w:rPr>
          <w:rFonts w:hint="eastAsia" w:ascii="仿宋" w:eastAsia="仿宋" w:cs="仿宋"/>
          <w:color w:val="000000"/>
          <w:sz w:val="32"/>
          <w:szCs w:val="32"/>
        </w:rPr>
        <w:t>%；公务接待费支出决算</w:t>
      </w:r>
      <w:r>
        <w:rPr>
          <w:rFonts w:hint="eastAsia" w:ascii="仿宋" w:eastAsia="仿宋" w:cs="仿宋"/>
          <w:color w:val="000000"/>
          <w:sz w:val="32"/>
          <w:szCs w:val="32"/>
          <w:lang w:val="en-US" w:eastAsia="zh-CN"/>
        </w:rPr>
        <w:t>13.69</w:t>
      </w:r>
      <w:r>
        <w:rPr>
          <w:rFonts w:hint="eastAsia" w:ascii="仿宋" w:eastAsia="仿宋" w:cs="仿宋"/>
          <w:color w:val="000000"/>
          <w:sz w:val="32"/>
          <w:szCs w:val="32"/>
        </w:rPr>
        <w:t>万元，占</w:t>
      </w:r>
      <w:r>
        <w:rPr>
          <w:rFonts w:hint="eastAsia" w:ascii="仿宋" w:eastAsia="仿宋" w:cs="仿宋"/>
          <w:color w:val="000000"/>
          <w:sz w:val="32"/>
          <w:szCs w:val="32"/>
          <w:lang w:val="en-US" w:eastAsia="zh-CN"/>
        </w:rPr>
        <w:t>100</w:t>
      </w:r>
      <w:r>
        <w:rPr>
          <w:rFonts w:hint="eastAsia" w:ascii="仿宋" w:eastAsia="仿宋" w:cs="仿宋"/>
          <w:color w:val="000000"/>
          <w:sz w:val="32"/>
          <w:szCs w:val="32"/>
        </w:rPr>
        <w:t>%。具体情况如下：</w:t>
      </w:r>
    </w:p>
    <w:p>
      <w:pPr>
        <w:spacing w:line="600" w:lineRule="exact"/>
        <w:ind w:left="0" w:firstLine="643" w:firstLineChars="200"/>
        <w:rPr>
          <w:rFonts w:hint="eastAsia" w:ascii="仿宋" w:eastAsia="仿宋" w:cs="仿宋"/>
          <w:color w:val="000000"/>
          <w:sz w:val="32"/>
          <w:szCs w:val="32"/>
        </w:rPr>
      </w:pPr>
      <w:r>
        <w:rPr>
          <w:rFonts w:hint="eastAsia" w:ascii="仿宋" w:eastAsia="仿宋" w:cs="仿宋"/>
          <w:b/>
          <w:bCs/>
          <w:color w:val="000000"/>
          <w:sz w:val="32"/>
          <w:szCs w:val="32"/>
        </w:rPr>
        <w:t>1.因公出国（境）经费</w:t>
      </w:r>
      <w:r>
        <w:rPr>
          <w:rFonts w:hint="eastAsia" w:ascii="仿宋" w:eastAsia="仿宋" w:cs="仿宋"/>
          <w:b w:val="0"/>
          <w:bCs w:val="0"/>
          <w:color w:val="000000"/>
          <w:sz w:val="32"/>
          <w:szCs w:val="32"/>
        </w:rPr>
        <w:t>支出</w:t>
      </w:r>
      <w:r>
        <w:rPr>
          <w:rFonts w:hint="eastAsia" w:ascii="仿宋" w:eastAsia="仿宋" w:cs="仿宋"/>
          <w:b w:val="0"/>
          <w:bCs w:val="0"/>
          <w:color w:val="000000"/>
          <w:sz w:val="32"/>
          <w:szCs w:val="32"/>
          <w:lang w:val="en-US" w:eastAsia="zh-CN"/>
        </w:rPr>
        <w:t>0</w:t>
      </w:r>
      <w:r>
        <w:rPr>
          <w:rFonts w:hint="eastAsia" w:ascii="仿宋" w:eastAsia="仿宋" w:cs="仿宋"/>
          <w:b w:val="0"/>
          <w:bCs w:val="0"/>
          <w:color w:val="000000"/>
          <w:sz w:val="32"/>
          <w:szCs w:val="32"/>
        </w:rPr>
        <w:t>万元，</w:t>
      </w:r>
      <w:r>
        <w:rPr>
          <w:rStyle w:val="14"/>
          <w:rFonts w:hint="eastAsia" w:ascii="仿宋" w:eastAsia="仿宋" w:cs="仿宋"/>
          <w:b w:val="0"/>
          <w:bCs w:val="0"/>
          <w:color w:val="000000"/>
          <w:sz w:val="32"/>
          <w:szCs w:val="32"/>
        </w:rPr>
        <w:t>完成预算</w:t>
      </w:r>
      <w:r>
        <w:rPr>
          <w:rStyle w:val="14"/>
          <w:rFonts w:hint="eastAsia" w:ascii="仿宋" w:eastAsia="仿宋" w:cs="仿宋"/>
          <w:b w:val="0"/>
          <w:bCs w:val="0"/>
          <w:color w:val="000000"/>
          <w:sz w:val="32"/>
          <w:szCs w:val="32"/>
          <w:lang w:val="en-US" w:eastAsia="zh-CN"/>
        </w:rPr>
        <w:t>100</w:t>
      </w:r>
      <w:r>
        <w:rPr>
          <w:rStyle w:val="14"/>
          <w:rFonts w:hint="eastAsia" w:ascii="仿宋" w:eastAsia="仿宋" w:cs="仿宋"/>
          <w:b w:val="0"/>
          <w:bCs w:val="0"/>
          <w:color w:val="000000"/>
          <w:sz w:val="32"/>
          <w:szCs w:val="32"/>
        </w:rPr>
        <w:t>%</w:t>
      </w:r>
      <w:r>
        <w:rPr>
          <w:rStyle w:val="14"/>
          <w:rFonts w:hint="eastAsia" w:ascii="仿宋" w:eastAsia="仿宋" w:cs="仿宋"/>
          <w:b/>
          <w:bCs/>
          <w:color w:val="000000"/>
          <w:sz w:val="32"/>
          <w:szCs w:val="32"/>
        </w:rPr>
        <w:t>。</w:t>
      </w:r>
      <w:r>
        <w:rPr>
          <w:rFonts w:hint="eastAsia" w:ascii="仿宋" w:eastAsia="仿宋" w:cs="仿宋"/>
          <w:color w:val="000000"/>
          <w:sz w:val="32"/>
          <w:szCs w:val="32"/>
        </w:rPr>
        <w:t>全年安排因公出国（境）团组0次，出国（境）0人。</w:t>
      </w:r>
    </w:p>
    <w:p>
      <w:pPr>
        <w:spacing w:line="600" w:lineRule="exact"/>
        <w:ind w:firstLine="640"/>
        <w:rPr>
          <w:rFonts w:hint="eastAsia" w:ascii="仿宋" w:eastAsia="仿宋" w:cs="仿宋"/>
          <w:b/>
          <w:color w:val="000000"/>
          <w:sz w:val="32"/>
          <w:szCs w:val="32"/>
        </w:rPr>
      </w:pPr>
      <w:r>
        <w:rPr>
          <w:rFonts w:hint="eastAsia" w:ascii="仿宋" w:eastAsia="仿宋" w:cs="仿宋"/>
          <w:b/>
          <w:bCs/>
          <w:color w:val="000000"/>
          <w:sz w:val="32"/>
          <w:szCs w:val="32"/>
        </w:rPr>
        <w:t>2.公务用车购置及运行维护费</w:t>
      </w:r>
      <w:r>
        <w:rPr>
          <w:rFonts w:hint="eastAsia" w:ascii="仿宋" w:eastAsia="仿宋" w:cs="仿宋"/>
          <w:b w:val="0"/>
          <w:bCs w:val="0"/>
          <w:color w:val="000000"/>
          <w:sz w:val="32"/>
          <w:szCs w:val="32"/>
        </w:rPr>
        <w:t>支出</w:t>
      </w:r>
      <w:r>
        <w:rPr>
          <w:rFonts w:hint="eastAsia" w:ascii="仿宋" w:eastAsia="仿宋" w:cs="仿宋"/>
          <w:b w:val="0"/>
          <w:bCs w:val="0"/>
          <w:color w:val="000000"/>
          <w:sz w:val="32"/>
          <w:szCs w:val="32"/>
          <w:lang w:val="en-US" w:eastAsia="zh-CN"/>
        </w:rPr>
        <w:t>0</w:t>
      </w:r>
      <w:r>
        <w:rPr>
          <w:rFonts w:hint="eastAsia" w:ascii="仿宋" w:eastAsia="仿宋" w:cs="仿宋"/>
          <w:b w:val="0"/>
          <w:bCs w:val="0"/>
          <w:color w:val="000000"/>
          <w:sz w:val="32"/>
          <w:szCs w:val="32"/>
        </w:rPr>
        <w:t>万元</w:t>
      </w:r>
      <w:r>
        <w:rPr>
          <w:rFonts w:hint="eastAsia" w:ascii="仿宋" w:eastAsia="仿宋" w:cs="仿宋"/>
          <w:b w:val="0"/>
          <w:bCs w:val="0"/>
          <w:color w:val="000000"/>
          <w:sz w:val="32"/>
          <w:szCs w:val="32"/>
          <w:lang w:eastAsia="zh-CN"/>
        </w:rPr>
        <w:t>，</w:t>
      </w:r>
      <w:r>
        <w:rPr>
          <w:rStyle w:val="14"/>
          <w:rFonts w:hint="eastAsia" w:ascii="仿宋" w:eastAsia="仿宋" w:cs="仿宋"/>
          <w:b w:val="0"/>
          <w:bCs w:val="0"/>
          <w:color w:val="000000"/>
          <w:sz w:val="32"/>
          <w:szCs w:val="32"/>
        </w:rPr>
        <w:t>完成预算</w:t>
      </w:r>
      <w:r>
        <w:rPr>
          <w:rStyle w:val="14"/>
          <w:rFonts w:hint="eastAsia" w:ascii="仿宋" w:eastAsia="仿宋" w:cs="仿宋"/>
          <w:b w:val="0"/>
          <w:bCs w:val="0"/>
          <w:color w:val="000000"/>
          <w:sz w:val="32"/>
          <w:szCs w:val="32"/>
          <w:lang w:val="en-US" w:eastAsia="zh-CN"/>
        </w:rPr>
        <w:t>100</w:t>
      </w:r>
      <w:r>
        <w:rPr>
          <w:rStyle w:val="14"/>
          <w:rFonts w:hint="eastAsia" w:ascii="仿宋" w:eastAsia="仿宋" w:cs="仿宋"/>
          <w:b w:val="0"/>
          <w:bCs w:val="0"/>
          <w:color w:val="000000"/>
          <w:sz w:val="32"/>
          <w:szCs w:val="32"/>
        </w:rPr>
        <w:t>%。</w:t>
      </w:r>
      <w:r>
        <w:rPr>
          <w:rStyle w:val="14"/>
          <w:rFonts w:hint="eastAsia" w:ascii="仿宋" w:eastAsia="仿宋" w:cs="仿宋"/>
          <w:b w:val="0"/>
          <w:bCs/>
          <w:color w:val="000000"/>
          <w:sz w:val="32"/>
          <w:szCs w:val="32"/>
        </w:rPr>
        <w:t>年初无预算</w:t>
      </w:r>
      <w:r>
        <w:rPr>
          <w:rFonts w:hint="eastAsia" w:ascii="仿宋" w:eastAsia="仿宋" w:cs="仿宋"/>
          <w:color w:val="000000"/>
          <w:sz w:val="32"/>
          <w:szCs w:val="32"/>
        </w:rPr>
        <w:t>公务用车购置及运行维护费。</w:t>
      </w:r>
    </w:p>
    <w:p>
      <w:pPr>
        <w:spacing w:line="600" w:lineRule="exact"/>
        <w:ind w:firstLine="640" w:firstLineChars="200"/>
        <w:rPr>
          <w:rFonts w:hint="eastAsia" w:ascii="仿宋" w:eastAsia="仿宋" w:cs="仿宋"/>
          <w:b/>
          <w:color w:val="000000"/>
          <w:sz w:val="32"/>
          <w:szCs w:val="32"/>
        </w:rPr>
      </w:pPr>
      <w:r>
        <w:rPr>
          <w:rFonts w:hint="eastAsia" w:ascii="仿宋" w:eastAsia="仿宋" w:cs="仿宋"/>
          <w:color w:val="000000"/>
          <w:sz w:val="32"/>
          <w:szCs w:val="32"/>
        </w:rPr>
        <w:t>其中：</w:t>
      </w:r>
      <w:r>
        <w:rPr>
          <w:rFonts w:hint="eastAsia" w:ascii="仿宋" w:eastAsia="仿宋" w:cs="仿宋"/>
          <w:b/>
          <w:color w:val="000000"/>
          <w:sz w:val="32"/>
          <w:szCs w:val="32"/>
        </w:rPr>
        <w:t>公务用车购置支出</w:t>
      </w:r>
      <w:r>
        <w:rPr>
          <w:rFonts w:hint="eastAsia" w:ascii="仿宋" w:eastAsia="仿宋" w:cs="仿宋"/>
          <w:color w:val="000000"/>
          <w:sz w:val="32"/>
          <w:szCs w:val="32"/>
        </w:rPr>
        <w:t>0万元。全年按规定更新购置公务用车0辆，其中：轿车0辆、金额0万元，越野车0辆、金额0万元，载客汽车0辆、金额0万元，截至2018年12月底，单位公务用车0辆。</w:t>
      </w:r>
    </w:p>
    <w:p>
      <w:pPr>
        <w:spacing w:line="578" w:lineRule="exact"/>
        <w:ind w:left="0" w:firstLine="643" w:firstLineChars="200"/>
        <w:rPr>
          <w:rFonts w:hint="eastAsia" w:ascii="仿宋" w:eastAsia="仿宋" w:cs="仿宋"/>
          <w:b/>
          <w:bCs/>
          <w:sz w:val="32"/>
          <w:szCs w:val="32"/>
          <w:lang w:val="en-US" w:eastAsia="zh-CN"/>
        </w:rPr>
      </w:pPr>
      <w:r>
        <w:rPr>
          <w:rFonts w:hint="eastAsia" w:ascii="仿宋" w:eastAsia="仿宋" w:cs="仿宋"/>
          <w:b/>
          <w:color w:val="000000"/>
          <w:sz w:val="32"/>
          <w:szCs w:val="32"/>
        </w:rPr>
        <w:t>3.公务接待费支出</w:t>
      </w:r>
      <w:r>
        <w:rPr>
          <w:rFonts w:hint="eastAsia" w:ascii="仿宋" w:eastAsia="仿宋" w:cs="仿宋"/>
          <w:color w:val="000000"/>
          <w:sz w:val="32"/>
          <w:szCs w:val="32"/>
          <w:lang w:val="en-US" w:eastAsia="zh-CN"/>
        </w:rPr>
        <w:t>13.69</w:t>
      </w:r>
      <w:r>
        <w:rPr>
          <w:rFonts w:hint="eastAsia" w:ascii="仿宋" w:eastAsia="仿宋" w:cs="仿宋"/>
          <w:color w:val="000000"/>
          <w:sz w:val="32"/>
          <w:szCs w:val="32"/>
        </w:rPr>
        <w:t>万元，</w:t>
      </w:r>
      <w:r>
        <w:rPr>
          <w:rStyle w:val="14"/>
          <w:rFonts w:hint="eastAsia" w:ascii="仿宋" w:eastAsia="仿宋" w:cs="仿宋"/>
          <w:b w:val="0"/>
          <w:bCs/>
          <w:color w:val="000000"/>
          <w:sz w:val="32"/>
          <w:szCs w:val="32"/>
        </w:rPr>
        <w:t>完成预算</w:t>
      </w:r>
      <w:r>
        <w:rPr>
          <w:rStyle w:val="14"/>
          <w:rFonts w:hint="eastAsia" w:ascii="仿宋" w:eastAsia="仿宋" w:cs="仿宋"/>
          <w:b w:val="0"/>
          <w:bCs/>
          <w:color w:val="000000"/>
          <w:sz w:val="32"/>
          <w:szCs w:val="32"/>
          <w:lang w:val="en-US" w:eastAsia="zh-CN"/>
        </w:rPr>
        <w:t>100</w:t>
      </w:r>
      <w:r>
        <w:rPr>
          <w:rStyle w:val="14"/>
          <w:rFonts w:hint="eastAsia" w:ascii="仿宋" w:eastAsia="仿宋" w:cs="仿宋"/>
          <w:b w:val="0"/>
          <w:bCs/>
          <w:color w:val="000000"/>
          <w:sz w:val="32"/>
          <w:szCs w:val="32"/>
        </w:rPr>
        <w:t>%。</w:t>
      </w:r>
      <w:r>
        <w:rPr>
          <w:rFonts w:hint="eastAsia" w:ascii="仿宋" w:eastAsia="仿宋" w:cs="仿宋"/>
          <w:color w:val="000000"/>
          <w:sz w:val="32"/>
          <w:szCs w:val="32"/>
        </w:rPr>
        <w:t>公务接待费支出决算比2018年减少</w:t>
      </w:r>
      <w:r>
        <w:rPr>
          <w:rFonts w:hint="eastAsia" w:ascii="仿宋" w:eastAsia="仿宋" w:cs="仿宋"/>
          <w:color w:val="000000"/>
          <w:sz w:val="32"/>
          <w:szCs w:val="32"/>
          <w:lang w:val="en-US" w:eastAsia="zh-CN"/>
        </w:rPr>
        <w:t>1.46</w:t>
      </w:r>
      <w:r>
        <w:rPr>
          <w:rFonts w:hint="eastAsia" w:ascii="仿宋" w:eastAsia="仿宋" w:cs="仿宋"/>
          <w:color w:val="000000"/>
          <w:sz w:val="32"/>
          <w:szCs w:val="32"/>
        </w:rPr>
        <w:t>万元，下降</w:t>
      </w:r>
      <w:r>
        <w:rPr>
          <w:rFonts w:hint="eastAsia" w:ascii="仿宋" w:eastAsia="仿宋" w:cs="仿宋"/>
          <w:color w:val="000000"/>
          <w:sz w:val="32"/>
          <w:szCs w:val="32"/>
          <w:lang w:val="en-US" w:eastAsia="zh-CN"/>
        </w:rPr>
        <w:t>9.64</w:t>
      </w:r>
      <w:r>
        <w:rPr>
          <w:rFonts w:hint="eastAsia" w:ascii="仿宋" w:eastAsia="仿宋" w:cs="仿宋"/>
          <w:color w:val="000000"/>
          <w:sz w:val="32"/>
          <w:szCs w:val="32"/>
        </w:rPr>
        <w:t>%。主要原因是</w:t>
      </w:r>
      <w:r>
        <w:rPr>
          <w:rFonts w:hint="eastAsia" w:ascii="仿宋" w:eastAsia="仿宋" w:cs="仿宋"/>
          <w:color w:val="000000"/>
          <w:sz w:val="32"/>
          <w:szCs w:val="32"/>
          <w:lang w:val="en-US" w:eastAsia="zh-CN"/>
        </w:rPr>
        <w:t>虎让</w:t>
      </w:r>
      <w:r>
        <w:rPr>
          <w:rFonts w:hint="eastAsia" w:ascii="仿宋" w:eastAsia="仿宋" w:cs="仿宋"/>
          <w:color w:val="000000"/>
          <w:sz w:val="32"/>
          <w:szCs w:val="32"/>
        </w:rPr>
        <w:t>乡狠抓落实，对公务接待费用实行集体会签制，事前先由需接待部门的负责人、分管领导向主要领导请示，凡是接待一律在政府机关伙食团就餐，并严格控制接待标准和陪同人员，报销时必须同时有乡长和主管领导共同签字的公务接待就餐单、公函</w:t>
      </w:r>
      <w:r>
        <w:rPr>
          <w:rFonts w:hint="eastAsia" w:ascii="仿宋" w:eastAsia="仿宋" w:cs="仿宋"/>
          <w:color w:val="000000"/>
          <w:sz w:val="32"/>
          <w:szCs w:val="32"/>
          <w:lang w:eastAsia="zh-CN"/>
        </w:rPr>
        <w:t>及</w:t>
      </w:r>
      <w:r>
        <w:rPr>
          <w:rFonts w:hint="eastAsia" w:ascii="仿宋" w:eastAsia="仿宋" w:cs="仿宋"/>
          <w:color w:val="000000"/>
          <w:sz w:val="32"/>
          <w:szCs w:val="32"/>
        </w:rPr>
        <w:t>菜单，财政所才予以报销。</w:t>
      </w:r>
    </w:p>
    <w:p>
      <w:pPr>
        <w:spacing w:line="578" w:lineRule="exact"/>
        <w:ind w:firstLine="640" w:firstLineChars="200"/>
        <w:rPr>
          <w:rFonts w:hint="eastAsia" w:ascii="仿宋" w:eastAsia="仿宋" w:cs="仿宋"/>
          <w:b w:val="0"/>
          <w:bCs w:val="0"/>
          <w:sz w:val="32"/>
          <w:szCs w:val="32"/>
        </w:rPr>
      </w:pPr>
      <w:r>
        <w:rPr>
          <w:rFonts w:hint="eastAsia" w:ascii="仿宋" w:eastAsia="仿宋" w:cs="仿宋"/>
          <w:b w:val="0"/>
          <w:bCs w:val="0"/>
          <w:sz w:val="32"/>
          <w:szCs w:val="32"/>
        </w:rPr>
        <w:t>主要用于执行公务、开展业务活动开支的交通费、住宿费、用餐费等。其中：外事接待费支出0万元。国内公务接待</w:t>
      </w:r>
      <w:r>
        <w:rPr>
          <w:rFonts w:hint="eastAsia" w:ascii="仿宋" w:eastAsia="仿宋" w:cs="仿宋"/>
          <w:b w:val="0"/>
          <w:bCs w:val="0"/>
          <w:sz w:val="32"/>
          <w:szCs w:val="32"/>
          <w:lang w:val="en-US" w:eastAsia="zh-CN"/>
        </w:rPr>
        <w:t>201</w:t>
      </w:r>
      <w:r>
        <w:rPr>
          <w:rFonts w:hint="eastAsia" w:ascii="仿宋" w:eastAsia="仿宋" w:cs="仿宋"/>
          <w:b w:val="0"/>
          <w:bCs w:val="0"/>
          <w:sz w:val="32"/>
          <w:szCs w:val="32"/>
        </w:rPr>
        <w:t>批次，</w:t>
      </w:r>
      <w:r>
        <w:rPr>
          <w:rFonts w:hint="eastAsia" w:ascii="仿宋" w:eastAsia="仿宋" w:cs="仿宋"/>
          <w:b w:val="0"/>
          <w:bCs w:val="0"/>
          <w:sz w:val="32"/>
          <w:szCs w:val="32"/>
          <w:lang w:val="en-US" w:eastAsia="zh-CN"/>
        </w:rPr>
        <w:t>1879</w:t>
      </w:r>
      <w:r>
        <w:rPr>
          <w:rFonts w:hint="eastAsia" w:ascii="仿宋" w:eastAsia="仿宋" w:cs="仿宋"/>
          <w:b w:val="0"/>
          <w:bCs w:val="0"/>
          <w:sz w:val="32"/>
          <w:szCs w:val="32"/>
        </w:rPr>
        <w:t>人，共计支出</w:t>
      </w:r>
      <w:r>
        <w:rPr>
          <w:rFonts w:hint="eastAsia" w:ascii="仿宋" w:eastAsia="仿宋" w:cs="仿宋"/>
          <w:b w:val="0"/>
          <w:bCs w:val="0"/>
          <w:sz w:val="32"/>
          <w:szCs w:val="32"/>
          <w:lang w:val="en-US" w:eastAsia="zh-CN"/>
        </w:rPr>
        <w:t>13.69</w:t>
      </w:r>
      <w:r>
        <w:rPr>
          <w:rFonts w:hint="eastAsia" w:ascii="仿宋" w:eastAsia="仿宋" w:cs="仿宋"/>
          <w:b w:val="0"/>
          <w:bCs w:val="0"/>
          <w:sz w:val="32"/>
          <w:szCs w:val="32"/>
        </w:rPr>
        <w:t>万元，具体开支内容包括：开展工作交流，迎检，</w:t>
      </w:r>
      <w:r>
        <w:rPr>
          <w:rFonts w:hint="eastAsia" w:ascii="仿宋" w:eastAsia="仿宋" w:cs="仿宋"/>
          <w:b w:val="0"/>
          <w:bCs w:val="0"/>
          <w:color w:val="000000"/>
          <w:sz w:val="32"/>
          <w:szCs w:val="32"/>
        </w:rPr>
        <w:t>脱贫攻坚巡查，</w:t>
      </w:r>
      <w:r>
        <w:rPr>
          <w:rFonts w:hint="eastAsia" w:ascii="仿宋" w:eastAsia="仿宋" w:cs="仿宋"/>
          <w:b w:val="0"/>
          <w:bCs w:val="0"/>
          <w:sz w:val="32"/>
          <w:szCs w:val="32"/>
        </w:rPr>
        <w:t>上级工作指导等方面工作。</w:t>
      </w:r>
    </w:p>
    <w:p>
      <w:pPr>
        <w:spacing w:line="600" w:lineRule="exact"/>
        <w:ind w:firstLine="640"/>
        <w:outlineLvl w:val="1"/>
        <w:rPr>
          <w:rFonts w:hint="eastAsia" w:ascii="仿宋" w:eastAsia="仿宋" w:cs="仿宋"/>
          <w:color w:val="000000"/>
          <w:sz w:val="32"/>
          <w:szCs w:val="32"/>
        </w:rPr>
      </w:pPr>
      <w:r>
        <w:rPr>
          <w:rFonts w:hint="eastAsia" w:ascii="仿宋" w:eastAsia="仿宋" w:cs="仿宋"/>
          <w:color w:val="000000"/>
          <w:sz w:val="32"/>
          <w:szCs w:val="32"/>
        </w:rPr>
        <w:t>外事接待支出0元，外事接待0批次，0人，共计支出0万元。</w:t>
      </w:r>
    </w:p>
    <w:p>
      <w:pPr>
        <w:spacing w:line="578" w:lineRule="exact"/>
        <w:ind w:firstLine="640" w:firstLineChars="200"/>
        <w:rPr>
          <w:rFonts w:hint="eastAsia" w:ascii="仿宋" w:eastAsia="仿宋" w:cs="仿宋"/>
          <w:b w:val="0"/>
          <w:bCs w:val="0"/>
          <w:sz w:val="32"/>
          <w:szCs w:val="32"/>
        </w:rPr>
      </w:pPr>
      <w:r>
        <w:rPr>
          <w:rFonts w:hint="eastAsia" w:ascii="仿宋" w:eastAsia="仿宋" w:cs="仿宋"/>
          <w:color w:val="000000"/>
          <w:sz w:val="32"/>
          <w:szCs w:val="32"/>
        </w:rPr>
        <w:t>其他国内公务接待支出0万元。</w:t>
      </w:r>
    </w:p>
    <w:p>
      <w:pPr>
        <w:spacing w:line="540" w:lineRule="exact"/>
        <w:ind w:firstLine="640"/>
        <w:outlineLvl w:val="1"/>
        <w:rPr>
          <w:rStyle w:val="17"/>
          <w:rFonts w:ascii="方正黑体_GBK" w:eastAsia="方正黑体_GBK"/>
          <w:color w:val="000000"/>
        </w:rPr>
      </w:pPr>
      <w:bookmarkStart w:id="46" w:name="_Toc15396610"/>
      <w:bookmarkStart w:id="47" w:name="_Toc15377218"/>
      <w:r>
        <w:rPr>
          <w:rFonts w:hint="eastAsia" w:ascii="方正黑体_GBK" w:eastAsia="方正黑体_GBK"/>
          <w:color w:val="000000"/>
          <w:sz w:val="32"/>
          <w:szCs w:val="32"/>
        </w:rPr>
        <w:t>八、</w:t>
      </w:r>
      <w:r>
        <w:rPr>
          <w:rStyle w:val="17"/>
          <w:rFonts w:hint="eastAsia" w:ascii="方正黑体_GBK" w:eastAsia="方正黑体_GBK"/>
          <w:b w:val="0"/>
          <w:color w:val="000000"/>
        </w:rPr>
        <w:t>政府性基金预算支出决算情况说明</w:t>
      </w:r>
      <w:bookmarkEnd w:id="46"/>
      <w:bookmarkEnd w:id="47"/>
    </w:p>
    <w:p>
      <w:pPr>
        <w:spacing w:line="540" w:lineRule="exact"/>
        <w:ind w:firstLine="640"/>
        <w:rPr>
          <w:rFonts w:hint="eastAsia" w:ascii="仿宋" w:eastAsia="仿宋" w:cs="仿宋"/>
          <w:color w:val="000000"/>
          <w:sz w:val="32"/>
          <w:szCs w:val="32"/>
        </w:rPr>
      </w:pPr>
      <w:r>
        <w:rPr>
          <w:rFonts w:hint="eastAsia" w:ascii="仿宋" w:eastAsia="仿宋" w:cs="仿宋"/>
          <w:color w:val="000000"/>
          <w:sz w:val="32"/>
          <w:szCs w:val="32"/>
        </w:rPr>
        <w:t>2019年政府性基金预算拨款支出</w:t>
      </w:r>
      <w:r>
        <w:rPr>
          <w:rFonts w:hint="eastAsia" w:ascii="仿宋" w:eastAsia="仿宋" w:cs="仿宋"/>
          <w:color w:val="000000"/>
          <w:sz w:val="32"/>
          <w:szCs w:val="32"/>
          <w:lang w:val="en-US" w:eastAsia="zh-CN"/>
        </w:rPr>
        <w:t>48</w:t>
      </w:r>
      <w:r>
        <w:rPr>
          <w:rFonts w:hint="eastAsia" w:ascii="仿宋" w:eastAsia="仿宋" w:cs="仿宋"/>
          <w:color w:val="000000"/>
          <w:sz w:val="32"/>
          <w:szCs w:val="32"/>
        </w:rPr>
        <w:t>万元。</w:t>
      </w:r>
    </w:p>
    <w:p>
      <w:pPr>
        <w:spacing w:line="540" w:lineRule="exact"/>
        <w:ind w:firstLine="640"/>
        <w:outlineLvl w:val="1"/>
        <w:rPr>
          <w:rFonts w:ascii="方正黑体_GBK" w:eastAsia="方正黑体_GBK"/>
          <w:bCs/>
          <w:sz w:val="32"/>
          <w:szCs w:val="32"/>
        </w:rPr>
      </w:pPr>
      <w:bookmarkStart w:id="48" w:name="_Toc15377219"/>
      <w:bookmarkStart w:id="49" w:name="_Toc15396611"/>
      <w:r>
        <w:rPr>
          <w:rFonts w:hint="eastAsia" w:ascii="方正黑体_GBK" w:eastAsia="方正黑体_GBK"/>
          <w:bCs/>
          <w:sz w:val="32"/>
          <w:szCs w:val="32"/>
        </w:rPr>
        <w:t>九、国有资本经营预算支出决算情况说明</w:t>
      </w:r>
      <w:bookmarkEnd w:id="48"/>
      <w:bookmarkEnd w:id="49"/>
    </w:p>
    <w:p>
      <w:pPr>
        <w:spacing w:line="540" w:lineRule="exact"/>
        <w:ind w:firstLine="640"/>
        <w:rPr>
          <w:rFonts w:hint="eastAsia" w:ascii="仿宋" w:eastAsia="仿宋" w:cs="仿宋"/>
          <w:color w:val="000000"/>
          <w:sz w:val="32"/>
          <w:szCs w:val="32"/>
        </w:rPr>
      </w:pPr>
      <w:r>
        <w:rPr>
          <w:rFonts w:hint="eastAsia" w:ascii="仿宋" w:eastAsia="仿宋" w:cs="仿宋"/>
          <w:color w:val="000000"/>
          <w:sz w:val="32"/>
          <w:szCs w:val="32"/>
        </w:rPr>
        <w:t>2019年国有资本经营预算拨款支出</w:t>
      </w:r>
      <w:r>
        <w:rPr>
          <w:rFonts w:hint="eastAsia" w:ascii="仿宋" w:eastAsia="仿宋" w:cs="仿宋"/>
          <w:color w:val="000000"/>
          <w:sz w:val="32"/>
          <w:szCs w:val="32"/>
          <w:lang w:val="en-US" w:eastAsia="zh-CN"/>
        </w:rPr>
        <w:t>0</w:t>
      </w:r>
      <w:r>
        <w:rPr>
          <w:rFonts w:hint="eastAsia" w:ascii="仿宋" w:eastAsia="仿宋" w:cs="仿宋"/>
          <w:color w:val="000000"/>
          <w:sz w:val="32"/>
          <w:szCs w:val="32"/>
        </w:rPr>
        <w:t>万元。</w:t>
      </w:r>
    </w:p>
    <w:p>
      <w:pPr>
        <w:spacing w:line="540" w:lineRule="exact"/>
        <w:ind w:firstLine="640"/>
        <w:outlineLvl w:val="1"/>
        <w:rPr>
          <w:rFonts w:ascii="方正黑体_GBK" w:eastAsia="方正黑体_GBK"/>
          <w:b/>
          <w:bCs/>
          <w:sz w:val="32"/>
          <w:szCs w:val="32"/>
        </w:rPr>
      </w:pPr>
      <w:bookmarkStart w:id="50" w:name="_Toc15377221"/>
      <w:bookmarkStart w:id="51" w:name="_Toc15396612"/>
      <w:r>
        <w:rPr>
          <w:rFonts w:hint="eastAsia" w:ascii="方正黑体_GBK" w:eastAsia="方正黑体_GBK"/>
          <w:color w:val="000000"/>
          <w:sz w:val="32"/>
          <w:szCs w:val="32"/>
        </w:rPr>
        <w:t>十</w:t>
      </w:r>
      <w:r>
        <w:rPr>
          <w:rFonts w:hint="eastAsia" w:ascii="方正黑体_GBK" w:eastAsia="方正黑体_GBK"/>
          <w:b/>
          <w:bCs/>
          <w:sz w:val="32"/>
          <w:szCs w:val="32"/>
        </w:rPr>
        <w:t>、</w:t>
      </w:r>
      <w:r>
        <w:rPr>
          <w:rFonts w:hint="eastAsia" w:ascii="方正黑体_GBK" w:eastAsia="方正黑体_GBK"/>
          <w:bCs/>
          <w:sz w:val="32"/>
          <w:szCs w:val="32"/>
        </w:rPr>
        <w:t>其他重要事项的情况说明</w:t>
      </w:r>
      <w:bookmarkEnd w:id="50"/>
      <w:bookmarkEnd w:id="51"/>
    </w:p>
    <w:p>
      <w:pPr>
        <w:spacing w:line="540" w:lineRule="exact"/>
        <w:ind w:firstLine="643" w:firstLineChars="200"/>
        <w:outlineLvl w:val="2"/>
        <w:rPr>
          <w:rFonts w:ascii="方正楷体简体" w:eastAsia="方正楷体简体"/>
          <w:b/>
          <w:color w:val="000000"/>
          <w:sz w:val="32"/>
          <w:szCs w:val="32"/>
        </w:rPr>
      </w:pPr>
      <w:bookmarkStart w:id="52" w:name="_Toc15377222"/>
      <w:r>
        <w:rPr>
          <w:rFonts w:hint="eastAsia" w:ascii="方正楷体简体" w:eastAsia="方正楷体简体"/>
          <w:b/>
          <w:color w:val="000000"/>
          <w:sz w:val="32"/>
          <w:szCs w:val="32"/>
        </w:rPr>
        <w:t>（一）机关运行经费支出情况</w:t>
      </w:r>
      <w:bookmarkEnd w:id="52"/>
    </w:p>
    <w:p>
      <w:pPr>
        <w:spacing w:line="540" w:lineRule="exact"/>
        <w:ind w:firstLine="640" w:firstLineChars="200"/>
        <w:rPr>
          <w:rFonts w:hint="eastAsia" w:ascii="仿宋" w:eastAsia="仿宋" w:cs="仿宋"/>
          <w:color w:val="000000"/>
          <w:sz w:val="32"/>
          <w:szCs w:val="32"/>
          <w:lang w:val="en-US" w:eastAsia="zh-CN"/>
        </w:rPr>
      </w:pPr>
      <w:r>
        <w:rPr>
          <w:rFonts w:hint="eastAsia" w:ascii="仿宋" w:eastAsia="仿宋" w:cs="仿宋"/>
          <w:color w:val="000000"/>
          <w:sz w:val="32"/>
          <w:szCs w:val="32"/>
        </w:rPr>
        <w:t>2019年，</w:t>
      </w:r>
      <w:r>
        <w:rPr>
          <w:rFonts w:hint="eastAsia" w:ascii="仿宋" w:eastAsia="仿宋" w:cs="仿宋"/>
          <w:color w:val="000000"/>
          <w:sz w:val="32"/>
          <w:szCs w:val="32"/>
          <w:lang w:val="en-US" w:eastAsia="zh-CN"/>
        </w:rPr>
        <w:t>虎让</w:t>
      </w:r>
      <w:r>
        <w:rPr>
          <w:rFonts w:hint="eastAsia" w:ascii="仿宋" w:eastAsia="仿宋" w:cs="仿宋"/>
          <w:color w:val="000000"/>
          <w:sz w:val="32"/>
          <w:szCs w:val="32"/>
        </w:rPr>
        <w:t>机关运行经费支出</w:t>
      </w:r>
      <w:r>
        <w:rPr>
          <w:rFonts w:hint="eastAsia" w:ascii="仿宋" w:eastAsia="仿宋" w:cs="仿宋"/>
          <w:color w:val="000000"/>
          <w:sz w:val="32"/>
          <w:szCs w:val="32"/>
          <w:lang w:val="en-US" w:eastAsia="zh-CN"/>
        </w:rPr>
        <w:t>96.75</w:t>
      </w:r>
      <w:r>
        <w:rPr>
          <w:rFonts w:hint="eastAsia" w:ascii="仿宋" w:eastAsia="仿宋" w:cs="仿宋"/>
          <w:color w:val="000000"/>
          <w:sz w:val="32"/>
          <w:szCs w:val="32"/>
        </w:rPr>
        <w:t>万元，比2018年减少</w:t>
      </w:r>
      <w:r>
        <w:rPr>
          <w:rFonts w:hint="eastAsia" w:ascii="仿宋" w:eastAsia="仿宋" w:cs="仿宋"/>
          <w:color w:val="000000"/>
          <w:sz w:val="32"/>
          <w:szCs w:val="32"/>
          <w:lang w:val="en-US" w:eastAsia="zh-CN"/>
        </w:rPr>
        <w:t>31.38</w:t>
      </w:r>
      <w:r>
        <w:rPr>
          <w:rFonts w:hint="eastAsia" w:ascii="仿宋" w:eastAsia="仿宋" w:cs="仿宋"/>
          <w:color w:val="000000"/>
          <w:sz w:val="32"/>
          <w:szCs w:val="32"/>
        </w:rPr>
        <w:t>万元，下降</w:t>
      </w:r>
      <w:r>
        <w:rPr>
          <w:rFonts w:hint="eastAsia" w:ascii="仿宋" w:eastAsia="仿宋" w:cs="仿宋"/>
          <w:color w:val="000000"/>
          <w:sz w:val="32"/>
          <w:szCs w:val="32"/>
          <w:lang w:val="en-US" w:eastAsia="zh-CN"/>
        </w:rPr>
        <w:t>24.49</w:t>
      </w:r>
      <w:r>
        <w:rPr>
          <w:rFonts w:hint="eastAsia" w:ascii="仿宋" w:eastAsia="仿宋" w:cs="仿宋"/>
          <w:color w:val="000000"/>
          <w:sz w:val="32"/>
          <w:szCs w:val="32"/>
        </w:rPr>
        <w:t>%。</w:t>
      </w:r>
      <w:r>
        <w:rPr>
          <w:rFonts w:hint="eastAsia" w:ascii="仿宋" w:eastAsia="仿宋" w:cs="仿宋"/>
          <w:color w:val="000000"/>
          <w:sz w:val="32"/>
          <w:szCs w:val="32"/>
          <w:lang w:eastAsia="zh-CN"/>
        </w:rPr>
        <w:t>主要原因是</w:t>
      </w:r>
      <w:r>
        <w:rPr>
          <w:rFonts w:hint="eastAsia" w:ascii="仿宋" w:eastAsia="仿宋" w:cs="仿宋"/>
          <w:color w:val="000000"/>
          <w:sz w:val="32"/>
          <w:szCs w:val="32"/>
        </w:rPr>
        <w:t>履行一般行政管理职能、维持机关日常运转</w:t>
      </w:r>
      <w:r>
        <w:rPr>
          <w:rFonts w:hint="eastAsia" w:ascii="仿宋" w:eastAsia="仿宋" w:cs="仿宋"/>
          <w:color w:val="000000"/>
          <w:sz w:val="32"/>
          <w:szCs w:val="32"/>
          <w:lang w:val="en-US" w:eastAsia="zh-CN"/>
        </w:rPr>
        <w:t>增加。</w:t>
      </w:r>
    </w:p>
    <w:p>
      <w:pPr>
        <w:spacing w:line="540" w:lineRule="exact"/>
        <w:ind w:firstLine="643" w:firstLineChars="200"/>
        <w:outlineLvl w:val="2"/>
        <w:rPr>
          <w:rFonts w:ascii="方正楷体简体" w:eastAsia="方正楷体简体"/>
          <w:b/>
          <w:color w:val="000000"/>
          <w:sz w:val="32"/>
          <w:szCs w:val="32"/>
        </w:rPr>
      </w:pPr>
      <w:bookmarkStart w:id="53" w:name="_Toc15377223"/>
      <w:r>
        <w:rPr>
          <w:rFonts w:hint="eastAsia" w:ascii="方正楷体简体" w:eastAsia="方正楷体简体"/>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w:t>
      </w:r>
      <w:r>
        <w:rPr>
          <w:rFonts w:hint="eastAsia" w:ascii="仿宋_GB2312" w:eastAsia="仿宋_GB2312"/>
          <w:color w:val="000000"/>
          <w:sz w:val="32"/>
          <w:szCs w:val="32"/>
          <w:lang w:val="en-US" w:eastAsia="zh-CN"/>
        </w:rPr>
        <w:t>虎让</w:t>
      </w:r>
      <w:r>
        <w:rPr>
          <w:rFonts w:hint="eastAsia" w:ascii="仿宋_GB2312" w:eastAsia="仿宋_GB2312"/>
          <w:color w:val="000000"/>
          <w:sz w:val="32"/>
          <w:szCs w:val="32"/>
        </w:rPr>
        <w:t>乡政府采购支出总额</w:t>
      </w:r>
      <w:r>
        <w:rPr>
          <w:rFonts w:hint="eastAsia" w:ascii="仿宋_GB2312" w:eastAsia="仿宋_GB2312"/>
          <w:color w:val="000000"/>
          <w:sz w:val="32"/>
          <w:szCs w:val="32"/>
          <w:lang w:val="en-US" w:eastAsia="zh-CN"/>
        </w:rPr>
        <w:t>2.02</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2.02</w:t>
      </w:r>
      <w:r>
        <w:rPr>
          <w:rFonts w:hint="eastAsia" w:ascii="仿宋_GB2312" w:eastAsia="仿宋_GB2312"/>
          <w:color w:val="000000"/>
          <w:sz w:val="32"/>
          <w:szCs w:val="32"/>
        </w:rPr>
        <w:t>万元、政府采购工程支出0万元、政府采购服务支出</w:t>
      </w:r>
      <w:r>
        <w:rPr>
          <w:rFonts w:hint="eastAsia" w:ascii="仿宋_GB2312" w:eastAsia="仿宋_GB2312"/>
          <w:color w:val="000000"/>
          <w:sz w:val="32"/>
          <w:szCs w:val="32"/>
          <w:lang w:val="en-US" w:eastAsia="zh-CN"/>
        </w:rPr>
        <w:t>2.02</w:t>
      </w:r>
      <w:r>
        <w:rPr>
          <w:rFonts w:hint="eastAsia" w:ascii="仿宋_GB2312" w:eastAsia="仿宋_GB2312"/>
          <w:color w:val="000000"/>
          <w:sz w:val="32"/>
          <w:szCs w:val="32"/>
        </w:rPr>
        <w:t>万元。主要用于购买打印机。授予中小企业合同金额</w:t>
      </w:r>
      <w:r>
        <w:rPr>
          <w:rFonts w:hint="eastAsia" w:ascii="仿宋_GB2312" w:eastAsia="仿宋_GB2312"/>
          <w:color w:val="000000"/>
          <w:sz w:val="32"/>
          <w:szCs w:val="32"/>
          <w:lang w:val="en-US" w:eastAsia="zh-CN"/>
        </w:rPr>
        <w:t>2.02</w:t>
      </w:r>
      <w:r>
        <w:rPr>
          <w:rFonts w:hint="eastAsia" w:ascii="仿宋_GB2312" w:eastAsia="仿宋_GB2312"/>
          <w:color w:val="000000"/>
          <w:sz w:val="32"/>
          <w:szCs w:val="32"/>
        </w:rPr>
        <w:t>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2.02</w:t>
      </w:r>
      <w:r>
        <w:rPr>
          <w:rFonts w:hint="eastAsia" w:ascii="仿宋_GB2312" w:eastAsia="仿宋_GB2312"/>
          <w:color w:val="000000"/>
          <w:sz w:val="32"/>
          <w:szCs w:val="32"/>
        </w:rPr>
        <w:t>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w:t>
      </w:r>
    </w:p>
    <w:p>
      <w:pPr>
        <w:spacing w:line="540" w:lineRule="exact"/>
        <w:ind w:firstLine="643" w:firstLineChars="200"/>
        <w:outlineLvl w:val="2"/>
        <w:rPr>
          <w:rFonts w:ascii="方正楷体简体" w:eastAsia="方正楷体简体"/>
          <w:b/>
          <w:color w:val="000000"/>
          <w:sz w:val="32"/>
          <w:szCs w:val="32"/>
        </w:rPr>
      </w:pPr>
      <w:bookmarkStart w:id="54" w:name="_Toc15377224"/>
      <w:r>
        <w:rPr>
          <w:rFonts w:hint="eastAsia" w:ascii="方正楷体简体" w:eastAsia="方正楷体简体"/>
          <w:b/>
          <w:color w:val="000000"/>
          <w:sz w:val="32"/>
          <w:szCs w:val="32"/>
        </w:rPr>
        <w:t>（三）国有资产占有使用情况</w:t>
      </w:r>
      <w:bookmarkEnd w:id="54"/>
    </w:p>
    <w:p>
      <w:pPr>
        <w:spacing w:line="578" w:lineRule="exact"/>
        <w:ind w:firstLine="640" w:firstLineChars="200"/>
        <w:rPr>
          <w:rFonts w:eastAsia="方正仿宋_GBK"/>
          <w:b/>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val="en-US" w:eastAsia="zh-CN"/>
        </w:rPr>
        <w:t>虎让</w:t>
      </w:r>
      <w:r>
        <w:rPr>
          <w:rFonts w:hint="eastAsia" w:ascii="仿宋_GB2312" w:eastAsia="仿宋_GB2312"/>
          <w:color w:val="000000"/>
          <w:sz w:val="32"/>
          <w:szCs w:val="32"/>
        </w:rPr>
        <w:t>乡共有车辆</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辆，其中：部级领导干部用车0辆、一般公务用车0辆、一般执法执勤用车0辆、特种专业技术用车0辆、其他用车</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辆，其他用车主要是用于场镇垃圾清理用车，但本单位未使用，故未产生公务车运行维护费。</w:t>
      </w:r>
      <w:r>
        <w:rPr>
          <w:rFonts w:hint="eastAsia" w:ascii="仿宋_GB2312" w:eastAsia="仿宋_GB2312"/>
          <w:color w:val="000000"/>
          <w:sz w:val="32"/>
          <w:szCs w:val="32"/>
          <w:lang w:val="en-US" w:eastAsia="zh-CN"/>
        </w:rPr>
        <w:t>无</w:t>
      </w:r>
      <w:r>
        <w:rPr>
          <w:rFonts w:hint="eastAsia" w:ascii="仿宋_GB2312" w:eastAsia="仿宋_GB2312"/>
          <w:color w:val="000000"/>
          <w:sz w:val="32"/>
          <w:szCs w:val="32"/>
        </w:rPr>
        <w:t>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hint="eastAsia" w:ascii="仿宋_GB2312" w:eastAsia="仿宋_GB2312"/>
          <w:color w:val="000000"/>
          <w:sz w:val="32"/>
          <w:szCs w:val="32"/>
          <w:lang w:val="en-US" w:eastAsia="zh-CN"/>
        </w:rPr>
        <w:t>无</w:t>
      </w:r>
      <w:r>
        <w:rPr>
          <w:rFonts w:hint="eastAsia" w:ascii="仿宋_GB2312" w:eastAsia="仿宋_GB2312"/>
          <w:color w:val="000000"/>
          <w:sz w:val="32"/>
          <w:szCs w:val="32"/>
        </w:rPr>
        <w:t>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p>
    <w:p>
      <w:pPr>
        <w:spacing w:line="540" w:lineRule="exact"/>
        <w:ind w:firstLine="643" w:firstLineChars="200"/>
        <w:outlineLvl w:val="2"/>
        <w:rPr>
          <w:rFonts w:ascii="方正楷体简体" w:eastAsia="方正楷体简体"/>
          <w:b/>
          <w:color w:val="000000"/>
          <w:sz w:val="32"/>
          <w:szCs w:val="32"/>
        </w:rPr>
      </w:pPr>
      <w:r>
        <w:rPr>
          <w:rFonts w:hint="eastAsia" w:ascii="方正楷体简体" w:eastAsia="方正楷体简体"/>
          <w:b/>
          <w:color w:val="000000"/>
          <w:sz w:val="32"/>
          <w:szCs w:val="32"/>
        </w:rPr>
        <w:t>（四）预算绩效管理情况</w:t>
      </w:r>
    </w:p>
    <w:p>
      <w:pPr>
        <w:numPr>
          <w:ilvl w:val="0"/>
          <w:numId w:val="2"/>
        </w:numPr>
        <w:spacing w:line="580" w:lineRule="exact"/>
        <w:ind w:left="0" w:firstLine="643" w:firstLineChars="200"/>
        <w:rPr>
          <w:rFonts w:ascii="仿宋" w:eastAsia="仿宋" w:cs="楷体_GB2312"/>
          <w:b/>
          <w:bCs/>
          <w:sz w:val="32"/>
          <w:szCs w:val="32"/>
        </w:rPr>
      </w:pPr>
      <w:r>
        <w:rPr>
          <w:rFonts w:hint="eastAsia" w:ascii="仿宋" w:eastAsia="仿宋" w:cs="楷体_GB2312"/>
          <w:b/>
          <w:bCs/>
          <w:sz w:val="32"/>
          <w:szCs w:val="32"/>
        </w:rPr>
        <w:t>预算绩效管理工作开展情况。</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根据预算绩效管理要求，本部门（单位）在年初预算编制阶段，组织对预算项目开展了预算事前绩效评估，对</w:t>
      </w:r>
      <w:r>
        <w:rPr>
          <w:rFonts w:hint="eastAsia" w:ascii="仿宋_GB2312" w:eastAsia="仿宋_GB2312" w:cs="仿宋_GB2312"/>
          <w:sz w:val="32"/>
          <w:szCs w:val="32"/>
          <w:lang w:val="en-US" w:eastAsia="zh-CN"/>
        </w:rPr>
        <w:t>4</w:t>
      </w:r>
      <w:r>
        <w:rPr>
          <w:rFonts w:hint="eastAsia" w:ascii="仿宋_GB2312" w:eastAsia="仿宋_GB2312" w:cs="仿宋_GB2312"/>
          <w:sz w:val="32"/>
          <w:szCs w:val="32"/>
        </w:rPr>
        <w:t>个项目编制了绩效目标，预算执行过程中，选取</w:t>
      </w:r>
      <w:r>
        <w:rPr>
          <w:rFonts w:hint="eastAsia" w:ascii="仿宋_GB2312" w:eastAsia="仿宋_GB2312" w:cs="仿宋_GB2312"/>
          <w:sz w:val="32"/>
          <w:szCs w:val="32"/>
          <w:lang w:val="en-US" w:eastAsia="zh-CN"/>
        </w:rPr>
        <w:t>4</w:t>
      </w:r>
      <w:r>
        <w:rPr>
          <w:rFonts w:hint="eastAsia" w:ascii="仿宋_GB2312" w:eastAsia="仿宋_GB2312" w:cs="仿宋_GB2312"/>
          <w:sz w:val="32"/>
          <w:szCs w:val="32"/>
        </w:rPr>
        <w:t>个项目开展绩效监控，年终执行完毕后，对</w:t>
      </w:r>
      <w:r>
        <w:rPr>
          <w:rFonts w:hint="eastAsia" w:ascii="仿宋_GB2312" w:eastAsia="仿宋_GB2312" w:cs="仿宋_GB2312"/>
          <w:sz w:val="32"/>
          <w:szCs w:val="32"/>
          <w:lang w:val="en-US" w:eastAsia="zh-CN"/>
        </w:rPr>
        <w:t>4</w:t>
      </w:r>
      <w:r>
        <w:rPr>
          <w:rFonts w:hint="eastAsia" w:ascii="仿宋_GB2312" w:eastAsia="仿宋_GB2312" w:cs="仿宋_GB2312"/>
          <w:sz w:val="32"/>
          <w:szCs w:val="32"/>
        </w:rPr>
        <w:t>个项目开展了绩效目标完成情况梳理填报。</w:t>
      </w:r>
    </w:p>
    <w:p>
      <w:pPr>
        <w:spacing w:line="58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本部门按要求对201</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年部门整体支出开展绩效自评，从评价情况来看自评结果得分100分，但也存在一些问题：一是项目进度缓慢，归档不及时。二是对项目工程及时跟进，确保项目工程完成，下一步改进措施：一是加快项目进度，二是及时对项目资料进行归档。</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lang w:val="en-US" w:eastAsia="zh-CN"/>
        </w:rPr>
        <w:t>1</w:t>
      </w:r>
      <w:r>
        <w:rPr>
          <w:rFonts w:hint="eastAsia" w:ascii="仿宋_GB2312" w:eastAsia="仿宋_GB2312" w:cs="仿宋_GB2312"/>
          <w:sz w:val="32"/>
          <w:szCs w:val="32"/>
        </w:rPr>
        <w:t>、财力保障环境综合治理项目绩效目标完成情况综述。项目全年预算数</w:t>
      </w:r>
      <w:r>
        <w:rPr>
          <w:rFonts w:hint="eastAsia" w:ascii="仿宋_GB2312" w:eastAsia="仿宋_GB2312" w:cs="仿宋_GB2312"/>
          <w:sz w:val="32"/>
          <w:szCs w:val="32"/>
          <w:lang w:val="en-US" w:eastAsia="zh-CN"/>
        </w:rPr>
        <w:t>20.86</w:t>
      </w:r>
      <w:r>
        <w:rPr>
          <w:rFonts w:hint="eastAsia" w:ascii="仿宋_GB2312" w:eastAsia="仿宋_GB2312" w:cs="仿宋_GB2312"/>
          <w:sz w:val="32"/>
          <w:szCs w:val="32"/>
        </w:rPr>
        <w:t>万元，执行数</w:t>
      </w:r>
      <w:r>
        <w:rPr>
          <w:rFonts w:hint="eastAsia" w:ascii="仿宋_GB2312" w:eastAsia="仿宋_GB2312" w:cs="仿宋_GB2312"/>
          <w:sz w:val="32"/>
          <w:szCs w:val="32"/>
          <w:lang w:val="en-US" w:eastAsia="zh-CN"/>
        </w:rPr>
        <w:t>20.86</w:t>
      </w:r>
      <w:r>
        <w:rPr>
          <w:rFonts w:hint="eastAsia" w:ascii="仿宋_GB2312" w:eastAsia="仿宋_GB2312" w:cs="仿宋_GB2312"/>
          <w:sz w:val="32"/>
          <w:szCs w:val="32"/>
        </w:rPr>
        <w:t>万元，完成预算的100%。通过项目实施，给老百姓创造一个良好的生活环境，改善人文居住的环境，对环境进行综合治理。发现的主要问题：一是对周围环境保持不够好，爱护意识不够强，人人参与意识不浓。下一步改进措施：一是提高人人环保意识，让大家都参与，创造一个美丽和谐的环境。</w:t>
      </w:r>
    </w:p>
    <w:tbl>
      <w:tblPr>
        <w:tblStyle w:val="12"/>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19"/>
              <w:widowControl/>
              <w:ind w:left="4173" w:leftChars="1310" w:hanging="1422" w:hangingChars="395"/>
              <w:textAlignment w:val="center"/>
              <w:rPr>
                <w:rFonts w:ascii="宋体" w:cs="宋体"/>
                <w:color w:val="000000"/>
                <w:sz w:val="36"/>
                <w:szCs w:val="36"/>
              </w:rPr>
            </w:pPr>
            <w:r>
              <w:rPr>
                <w:rFonts w:hint="eastAsia" w:ascii="黑体" w:eastAsia="黑体" w:cs="宋体"/>
                <w:bCs/>
                <w:color w:val="000000"/>
                <w:kern w:val="0"/>
                <w:sz w:val="36"/>
                <w:szCs w:val="36"/>
              </w:rPr>
              <w:t>项目支出绩效目标完成情况表（</w:t>
            </w:r>
            <w:r>
              <w:rPr>
                <w:rFonts w:hint="eastAsia" w:ascii="黑体" w:eastAsia="黑体" w:cs="宋体"/>
                <w:bCs/>
                <w:color w:val="000000"/>
                <w:kern w:val="0"/>
                <w:sz w:val="36"/>
                <w:szCs w:val="36"/>
                <w:lang w:val="en-US" w:eastAsia="zh-CN"/>
              </w:rPr>
              <w:t>1</w:t>
            </w:r>
            <w:r>
              <w:rPr>
                <w:rFonts w:hint="eastAsia" w:ascii="黑体" w:eastAsia="黑体" w:cs="宋体"/>
                <w:bCs/>
                <w:color w:val="000000"/>
                <w:kern w:val="0"/>
                <w:sz w:val="36"/>
                <w:szCs w:val="36"/>
              </w:rPr>
              <w:t>）</w:t>
            </w:r>
            <w:r>
              <w:rPr>
                <w:rFonts w:hint="eastAsia" w:ascii="宋体" w:cs="宋体"/>
                <w:b/>
                <w:bCs/>
                <w:color w:val="000000"/>
                <w:kern w:val="0"/>
                <w:sz w:val="36"/>
                <w:szCs w:val="36"/>
              </w:rPr>
              <w:br w:type="textWrapping"/>
            </w:r>
            <w:r>
              <w:rPr>
                <w:rFonts w:hint="eastAsia" w:ascii="宋体" w:cs="宋体"/>
                <w:color w:val="000000"/>
                <w:kern w:val="0"/>
                <w:sz w:val="36"/>
                <w:szCs w:val="36"/>
              </w:rPr>
              <w:t>(201</w:t>
            </w:r>
            <w:r>
              <w:rPr>
                <w:rFonts w:hint="eastAsia" w:ascii="宋体" w:cs="宋体"/>
                <w:color w:val="000000"/>
                <w:kern w:val="0"/>
                <w:sz w:val="36"/>
                <w:szCs w:val="36"/>
                <w:lang w:val="en-US" w:eastAsia="zh-CN"/>
              </w:rPr>
              <w:t>9</w:t>
            </w:r>
            <w:r>
              <w:rPr>
                <w:rFonts w:hint="eastAsia" w:ascii="宋体" w:cs="宋体"/>
                <w:color w:val="000000"/>
                <w:kern w:val="0"/>
                <w:sz w:val="36"/>
                <w:szCs w:val="36"/>
              </w:rPr>
              <w:t>年度</w:t>
            </w:r>
            <w:r>
              <w:rPr>
                <w:rFonts w:hint="eastAsia" w:ascii="宋体" w:cs="宋体"/>
                <w:color w:val="000000"/>
                <w:kern w:val="0"/>
                <w:sz w:val="36"/>
                <w:szCs w:val="36"/>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虎让</w:t>
            </w:r>
            <w:r>
              <w:rPr>
                <w:rFonts w:hint="eastAsia" w:ascii="宋体" w:cs="宋体"/>
                <w:color w:val="000000"/>
                <w:sz w:val="24"/>
              </w:rPr>
              <w:t>乡201</w:t>
            </w:r>
            <w:r>
              <w:rPr>
                <w:rFonts w:hint="eastAsia" w:ascii="宋体" w:cs="宋体"/>
                <w:color w:val="000000"/>
                <w:sz w:val="24"/>
                <w:lang w:val="en-US" w:eastAsia="zh-CN"/>
              </w:rPr>
              <w:t>9</w:t>
            </w:r>
            <w:r>
              <w:rPr>
                <w:rFonts w:hint="eastAsia" w:ascii="宋体" w:cs="宋体"/>
                <w:color w:val="000000"/>
                <w:sz w:val="24"/>
              </w:rPr>
              <w:t>年度财力保障环境综合治理项目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达州市达川区</w:t>
            </w:r>
            <w:r>
              <w:rPr>
                <w:rFonts w:hint="eastAsia" w:ascii="宋体" w:cs="宋体"/>
                <w:color w:val="000000"/>
                <w:sz w:val="24"/>
                <w:lang w:val="en-US" w:eastAsia="zh-CN"/>
              </w:rPr>
              <w:t>虎让</w:t>
            </w:r>
            <w:r>
              <w:rPr>
                <w:rFonts w:hint="eastAsia" w:ascii="宋体" w:cs="宋体"/>
                <w:color w:val="000000"/>
                <w:sz w:val="24"/>
              </w:rPr>
              <w:t>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预算执行情况</w:t>
            </w:r>
            <w:r>
              <w:rPr>
                <w:rFonts w:hint="eastAsia" w:ascii="宋体" w:cs="宋体"/>
                <w:color w:val="000000"/>
                <w:kern w:val="0"/>
                <w:sz w:val="24"/>
                <w:lang w:eastAsia="zh-CN"/>
              </w:rPr>
              <w:t>（</w:t>
            </w:r>
            <w:r>
              <w:rPr>
                <w:rFonts w:hint="eastAsia" w:ascii="宋体" w:cs="宋体"/>
                <w:color w:val="000000"/>
                <w:kern w:val="0"/>
                <w:sz w:val="24"/>
              </w:rPr>
              <w:t>万元</w:t>
            </w:r>
            <w:r>
              <w:rPr>
                <w:rFonts w:hint="eastAsia" w:ascii="宋体" w:cs="宋体"/>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预算数</w:t>
            </w:r>
            <w:r>
              <w:rPr>
                <w:rFonts w:hint="eastAsia" w:asci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20.86</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执行数</w:t>
            </w:r>
            <w:r>
              <w:rPr>
                <w:rFonts w:hint="eastAsia" w:asci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20.86</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w:t>
            </w:r>
            <w:r>
              <w:rPr>
                <w:rFonts w:hint="eastAsia" w:ascii="宋体" w:cs="宋体"/>
                <w:color w:val="000000"/>
                <w:kern w:val="0"/>
                <w:sz w:val="24"/>
                <w:lang w:eastAsia="zh-CN"/>
              </w:rPr>
              <w:t>－</w:t>
            </w:r>
            <w:r>
              <w:rPr>
                <w:rFonts w:hint="eastAsia" w:ascii="宋体" w:cs="宋体"/>
                <w:color w:val="000000"/>
                <w:kern w:val="0"/>
                <w:sz w:val="24"/>
              </w:rPr>
              <w:t>财政拨款</w:t>
            </w:r>
            <w:r>
              <w:rPr>
                <w:rFonts w:hint="eastAsia" w:asci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20.86</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w:t>
            </w:r>
            <w:r>
              <w:rPr>
                <w:rFonts w:hint="eastAsia" w:ascii="宋体" w:cs="宋体"/>
                <w:color w:val="000000"/>
                <w:kern w:val="0"/>
                <w:sz w:val="24"/>
                <w:lang w:eastAsia="zh-CN"/>
              </w:rPr>
              <w:t>－</w:t>
            </w:r>
            <w:r>
              <w:rPr>
                <w:rFonts w:hint="eastAsia" w:ascii="宋体" w:cs="宋体"/>
                <w:color w:val="000000"/>
                <w:kern w:val="0"/>
                <w:sz w:val="24"/>
              </w:rPr>
              <w:t>财政拨款</w:t>
            </w:r>
            <w:r>
              <w:rPr>
                <w:rFonts w:hint="eastAsia" w:asci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20.86</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r>
              <w:rPr>
                <w:rFonts w:hint="eastAsia" w:asci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r>
              <w:rPr>
                <w:rFonts w:hint="eastAsia" w:asci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推进环保节能治理，建立健全农村生活垃圾处理长效机制，深入开展环境污染和面源污染治理。</w:t>
            </w:r>
            <w:r>
              <w:rPr>
                <w:rFonts w:hint="eastAsia" w:ascii="宋体" w:cs="宋体"/>
                <w:color w:val="000000"/>
                <w:sz w:val="24"/>
              </w:rPr>
              <w:tab/>
            </w:r>
            <w:r>
              <w:rPr>
                <w:rFonts w:hint="eastAsia" w:ascii="宋体" w:cs="宋体"/>
                <w:color w:val="000000"/>
                <w:sz w:val="24"/>
              </w:rPr>
              <w:tab/>
            </w:r>
            <w:r>
              <w:rPr>
                <w:rFonts w:hint="eastAsia" w:ascii="宋体" w:cs="宋体"/>
                <w:color w:val="000000"/>
                <w:sz w:val="24"/>
              </w:rPr>
              <w:tab/>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预期指标值</w:t>
            </w:r>
            <w:r>
              <w:rPr>
                <w:rFonts w:hint="eastAsia" w:ascii="宋体" w:cs="宋体"/>
                <w:color w:val="000000"/>
                <w:kern w:val="0"/>
                <w:sz w:val="24"/>
                <w:lang w:eastAsia="zh-CN"/>
              </w:rPr>
              <w:t>（</w:t>
            </w:r>
            <w:r>
              <w:rPr>
                <w:rFonts w:hint="eastAsia" w:ascii="宋体" w:cs="宋体"/>
                <w:color w:val="000000"/>
                <w:kern w:val="0"/>
                <w:sz w:val="24"/>
              </w:rPr>
              <w:t>包含数字及文字描述</w:t>
            </w:r>
            <w:r>
              <w:rPr>
                <w:rFonts w:hint="eastAsia" w:asci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实际完成指标值</w:t>
            </w:r>
            <w:r>
              <w:rPr>
                <w:rFonts w:hint="eastAsia" w:ascii="宋体" w:cs="宋体"/>
                <w:color w:val="000000"/>
                <w:kern w:val="0"/>
                <w:sz w:val="24"/>
                <w:lang w:eastAsia="zh-CN"/>
              </w:rPr>
              <w:t>（</w:t>
            </w:r>
            <w:r>
              <w:rPr>
                <w:rFonts w:hint="eastAsia" w:ascii="宋体" w:cs="宋体"/>
                <w:color w:val="000000"/>
                <w:kern w:val="0"/>
                <w:sz w:val="24"/>
              </w:rPr>
              <w:t>包含数字及文字描述</w:t>
            </w:r>
            <w:r>
              <w:rPr>
                <w:rFonts w:hint="eastAsia" w:ascii="宋体" w:cs="宋体"/>
                <w:color w:val="000000"/>
                <w:kern w:val="0"/>
                <w:sz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保洁工作、环境治理宣传活动</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落实社区保洁员2名，各村保洁员1名、宣传标语不低于24幅，会议每月一次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已完成落实社区保洁员2名，各村保洁员1名、宣传标语不低于24幅，会议每月一次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卫生保洁、垃圾清运、车辆停放</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做到场镇和村主要交通路干净，无污水，无垃圾。天天有人清扫做到垃圾日清，及时将垃圾运往佳境环保做无害化处理。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已完成做到场镇和村主要交通路干净，无污水，无垃圾。天天有人清扫做到垃圾日清，及时将垃圾运往佳境环保做无害化处理。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完成率</w:t>
            </w:r>
            <w:r>
              <w:rPr>
                <w:rFonts w:ascii="Arial" w:hAnsi="Arial" w:cs="Arial"/>
                <w:color w:val="000000"/>
                <w:sz w:val="24"/>
              </w:rPr>
              <w:t>≥</w:t>
            </w:r>
            <w:r>
              <w:rPr>
                <w:rFonts w:hint="eastAsia" w:ascii="宋体" w:cs="宋体"/>
                <w:color w:val="000000"/>
                <w:sz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垃圾处置费用、保洁员工资、垃圾清运车费</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严格按相关要求报账、严格按相关要求报账、严格按相关要求报账</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严格按相关要求报账、严格按相关要求报账、严格按相关要求报账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投资环境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为外来投资商创建一个干净、整治的投资环境，提升</w:t>
            </w:r>
            <w:r>
              <w:rPr>
                <w:rFonts w:hint="eastAsia" w:ascii="宋体" w:cs="宋体"/>
                <w:color w:val="000000"/>
                <w:sz w:val="24"/>
                <w:lang w:eastAsia="zh-CN"/>
              </w:rPr>
              <w:t>虎让</w:t>
            </w:r>
            <w:r>
              <w:rPr>
                <w:rFonts w:hint="eastAsia" w:ascii="宋体" w:cs="宋体"/>
                <w:color w:val="000000"/>
                <w:sz w:val="24"/>
              </w:rPr>
              <w:t>招商引资能力。</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环境卫生整治</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改善人居环境，提升群众幸福生活指数</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改善了群众的人居环境，提升了幸福生活 指数。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垃圾日清，迅速处置</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做到了垃圾日清，垃圾池周清。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Arial" w:hAnsi="Arial" w:cs="Arial"/>
                <w:color w:val="000000"/>
                <w:sz w:val="24"/>
              </w:rPr>
              <w:t>促进了全乡环境整治的发展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社会满意度</w:t>
            </w:r>
            <w:r>
              <w:rPr>
                <w:rFonts w:ascii="Arial" w:hAnsi="Arial" w:cs="Arial"/>
                <w:color w:val="000000"/>
                <w:sz w:val="24"/>
              </w:rPr>
              <w:t>≥</w:t>
            </w: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已达到满意度</w:t>
            </w:r>
            <w:r>
              <w:rPr>
                <w:rFonts w:ascii="Arial" w:hAnsi="Arial" w:cs="Arial"/>
                <w:color w:val="000000"/>
                <w:sz w:val="24"/>
              </w:rPr>
              <w:t>≥</w:t>
            </w:r>
            <w:r>
              <w:rPr>
                <w:rFonts w:hint="eastAsia" w:ascii="宋体" w:cs="宋体"/>
                <w:color w:val="000000"/>
                <w:sz w:val="24"/>
              </w:rPr>
              <w:t>95%</w:t>
            </w:r>
          </w:p>
        </w:tc>
      </w:tr>
    </w:tbl>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、财力保障项促进发展项目绩效目标完成情况综述。项目全年预算数</w:t>
      </w:r>
      <w:r>
        <w:rPr>
          <w:rFonts w:hint="eastAsia" w:ascii="仿宋_GB2312" w:eastAsia="仿宋_GB2312" w:cs="仿宋_GB2312"/>
          <w:sz w:val="32"/>
          <w:szCs w:val="32"/>
          <w:lang w:val="en-US" w:eastAsia="zh-CN"/>
        </w:rPr>
        <w:t>3.92</w:t>
      </w:r>
      <w:r>
        <w:rPr>
          <w:rFonts w:hint="eastAsia" w:ascii="仿宋_GB2312" w:eastAsia="仿宋_GB2312" w:cs="仿宋_GB2312"/>
          <w:sz w:val="32"/>
          <w:szCs w:val="32"/>
        </w:rPr>
        <w:t>万元，执行数为</w:t>
      </w:r>
      <w:r>
        <w:rPr>
          <w:rFonts w:hint="eastAsia" w:ascii="仿宋_GB2312" w:eastAsia="仿宋_GB2312" w:cs="仿宋_GB2312"/>
          <w:sz w:val="32"/>
          <w:szCs w:val="32"/>
          <w:lang w:val="en-US" w:eastAsia="zh-CN"/>
        </w:rPr>
        <w:t>3.92</w:t>
      </w:r>
      <w:r>
        <w:rPr>
          <w:rFonts w:hint="eastAsia" w:ascii="仿宋_GB2312" w:eastAsia="仿宋_GB2312" w:cs="仿宋_GB2312"/>
          <w:sz w:val="32"/>
          <w:szCs w:val="32"/>
        </w:rPr>
        <w:t>万元，完成预算的100%。通过项目实施，巩固产业发展，让百姓参与其中，促进产业发展，让百姓得实惠，提高人均收入。发现的主要问题：一是在管理中还不是很到位，二是产业发展资金投入较少。下一步改进措施：提高人人参与到管理中来，切实抓好责任管理。</w:t>
      </w:r>
    </w:p>
    <w:tbl>
      <w:tblPr>
        <w:tblStyle w:val="12"/>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19"/>
              <w:widowControl/>
              <w:ind w:left="4173" w:leftChars="1310" w:hanging="1422" w:hangingChars="395"/>
              <w:textAlignment w:val="center"/>
              <w:rPr>
                <w:rFonts w:ascii="宋体" w:cs="宋体"/>
                <w:color w:val="000000"/>
                <w:sz w:val="36"/>
                <w:szCs w:val="36"/>
              </w:rPr>
            </w:pPr>
            <w:r>
              <w:rPr>
                <w:rFonts w:hint="eastAsia" w:ascii="黑体" w:eastAsia="黑体" w:cs="宋体"/>
                <w:bCs/>
                <w:color w:val="000000"/>
                <w:kern w:val="0"/>
                <w:sz w:val="36"/>
                <w:szCs w:val="36"/>
              </w:rPr>
              <w:t>项目支出绩效目标完成情况表（3）</w:t>
            </w:r>
            <w:r>
              <w:rPr>
                <w:rFonts w:hint="eastAsia" w:ascii="宋体" w:cs="宋体"/>
                <w:b/>
                <w:bCs/>
                <w:color w:val="000000"/>
                <w:kern w:val="0"/>
                <w:sz w:val="36"/>
                <w:szCs w:val="36"/>
              </w:rPr>
              <w:br w:type="textWrapping"/>
            </w:r>
            <w:r>
              <w:rPr>
                <w:rFonts w:hint="eastAsia" w:ascii="宋体" w:cs="宋体"/>
                <w:color w:val="000000"/>
                <w:kern w:val="0"/>
                <w:sz w:val="36"/>
                <w:szCs w:val="36"/>
              </w:rPr>
              <w:t>(201</w:t>
            </w:r>
            <w:r>
              <w:rPr>
                <w:rFonts w:hint="eastAsia" w:ascii="宋体" w:cs="宋体"/>
                <w:color w:val="000000"/>
                <w:kern w:val="0"/>
                <w:sz w:val="36"/>
                <w:szCs w:val="36"/>
                <w:lang w:val="en-US" w:eastAsia="zh-CN"/>
              </w:rPr>
              <w:t>9</w:t>
            </w:r>
            <w:r>
              <w:rPr>
                <w:rFonts w:hint="eastAsia" w:ascii="宋体" w:cs="宋体"/>
                <w:color w:val="000000"/>
                <w:kern w:val="0"/>
                <w:sz w:val="36"/>
                <w:szCs w:val="36"/>
              </w:rPr>
              <w:t>年度</w:t>
            </w:r>
            <w:r>
              <w:rPr>
                <w:rFonts w:hint="eastAsia" w:ascii="宋体" w:cs="宋体"/>
                <w:color w:val="000000"/>
                <w:kern w:val="0"/>
                <w:sz w:val="36"/>
                <w:szCs w:val="36"/>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虎让</w:t>
            </w:r>
            <w:r>
              <w:rPr>
                <w:rFonts w:hint="eastAsia" w:ascii="宋体" w:cs="宋体"/>
                <w:color w:val="000000"/>
                <w:sz w:val="24"/>
              </w:rPr>
              <w:t>乡201</w:t>
            </w:r>
            <w:r>
              <w:rPr>
                <w:rFonts w:hint="eastAsia" w:ascii="宋体" w:cs="宋体"/>
                <w:color w:val="000000"/>
                <w:sz w:val="24"/>
                <w:lang w:val="en-US" w:eastAsia="zh-CN"/>
              </w:rPr>
              <w:t>9</w:t>
            </w:r>
            <w:r>
              <w:rPr>
                <w:rFonts w:hint="eastAsia" w:ascii="宋体" w:cs="宋体"/>
                <w:color w:val="000000"/>
                <w:sz w:val="24"/>
              </w:rPr>
              <w:t>年度财力保障促发展项目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达州市达川区</w:t>
            </w:r>
            <w:r>
              <w:rPr>
                <w:rFonts w:hint="eastAsia" w:ascii="宋体" w:cs="宋体"/>
                <w:color w:val="000000"/>
                <w:sz w:val="24"/>
                <w:lang w:val="en-US" w:eastAsia="zh-CN"/>
              </w:rPr>
              <w:t>虎让</w:t>
            </w:r>
            <w:r>
              <w:rPr>
                <w:rFonts w:hint="eastAsia" w:ascii="宋体" w:cs="宋体"/>
                <w:color w:val="000000"/>
                <w:sz w:val="24"/>
              </w:rPr>
              <w:t>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预算执行情况</w:t>
            </w:r>
            <w:r>
              <w:rPr>
                <w:rFonts w:hint="eastAsia" w:ascii="宋体" w:cs="宋体"/>
                <w:color w:val="000000"/>
                <w:kern w:val="0"/>
                <w:sz w:val="24"/>
                <w:lang w:eastAsia="zh-CN"/>
              </w:rPr>
              <w:t>（</w:t>
            </w:r>
            <w:r>
              <w:rPr>
                <w:rFonts w:hint="eastAsia" w:ascii="宋体" w:cs="宋体"/>
                <w:color w:val="000000"/>
                <w:kern w:val="0"/>
                <w:sz w:val="24"/>
              </w:rPr>
              <w:t>万元</w:t>
            </w:r>
            <w:r>
              <w:rPr>
                <w:rFonts w:hint="eastAsia" w:ascii="宋体" w:cs="宋体"/>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预算数</w:t>
            </w:r>
            <w:r>
              <w:rPr>
                <w:rFonts w:hint="eastAsia" w:asci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3.92</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执行数</w:t>
            </w:r>
            <w:r>
              <w:rPr>
                <w:rFonts w:hint="eastAsia" w:asci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3.92</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w:t>
            </w:r>
            <w:r>
              <w:rPr>
                <w:rFonts w:hint="eastAsia" w:ascii="宋体" w:cs="宋体"/>
                <w:color w:val="000000"/>
                <w:kern w:val="0"/>
                <w:sz w:val="24"/>
                <w:lang w:eastAsia="zh-CN"/>
              </w:rPr>
              <w:t>－</w:t>
            </w:r>
            <w:r>
              <w:rPr>
                <w:rFonts w:hint="eastAsia" w:ascii="宋体" w:cs="宋体"/>
                <w:color w:val="000000"/>
                <w:kern w:val="0"/>
                <w:sz w:val="24"/>
              </w:rPr>
              <w:t>财政拨款</w:t>
            </w:r>
            <w:r>
              <w:rPr>
                <w:rFonts w:hint="eastAsia" w:asci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3.92</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w:t>
            </w:r>
            <w:r>
              <w:rPr>
                <w:rFonts w:hint="eastAsia" w:ascii="宋体" w:cs="宋体"/>
                <w:color w:val="000000"/>
                <w:kern w:val="0"/>
                <w:sz w:val="24"/>
                <w:lang w:eastAsia="zh-CN"/>
              </w:rPr>
              <w:t>－</w:t>
            </w:r>
            <w:r>
              <w:rPr>
                <w:rFonts w:hint="eastAsia" w:ascii="宋体" w:cs="宋体"/>
                <w:color w:val="000000"/>
                <w:kern w:val="0"/>
                <w:sz w:val="24"/>
              </w:rPr>
              <w:t>财政拨款</w:t>
            </w:r>
            <w:r>
              <w:rPr>
                <w:rFonts w:hint="eastAsia" w:asci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3.92</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r>
              <w:rPr>
                <w:rFonts w:hint="eastAsia" w:asci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r>
              <w:rPr>
                <w:rFonts w:hint="eastAsia" w:asci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64"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加大村级基础设施建设投入，改善农村基础设施状况，修建水利、道路，增强农村经济发展实力</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预期指标值</w:t>
            </w:r>
            <w:r>
              <w:rPr>
                <w:rFonts w:hint="eastAsia" w:ascii="宋体" w:cs="宋体"/>
                <w:color w:val="000000"/>
                <w:kern w:val="0"/>
                <w:sz w:val="24"/>
                <w:lang w:eastAsia="zh-CN"/>
              </w:rPr>
              <w:t>（</w:t>
            </w:r>
            <w:r>
              <w:rPr>
                <w:rFonts w:hint="eastAsia" w:ascii="宋体" w:cs="宋体"/>
                <w:color w:val="000000"/>
                <w:kern w:val="0"/>
                <w:sz w:val="24"/>
              </w:rPr>
              <w:t>包含数字及文字描述</w:t>
            </w:r>
            <w:r>
              <w:rPr>
                <w:rFonts w:hint="eastAsia" w:asci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实际完成指标值</w:t>
            </w:r>
            <w:r>
              <w:rPr>
                <w:rFonts w:hint="eastAsia" w:ascii="宋体" w:cs="宋体"/>
                <w:color w:val="000000"/>
                <w:kern w:val="0"/>
                <w:sz w:val="24"/>
                <w:lang w:eastAsia="zh-CN"/>
              </w:rPr>
              <w:t>（</w:t>
            </w:r>
            <w:r>
              <w:rPr>
                <w:rFonts w:hint="eastAsia" w:ascii="宋体" w:cs="宋体"/>
                <w:color w:val="000000"/>
                <w:kern w:val="0"/>
                <w:sz w:val="24"/>
              </w:rPr>
              <w:t>包含数字及文字描述</w:t>
            </w:r>
            <w:r>
              <w:rPr>
                <w:rFonts w:hint="eastAsia" w:ascii="宋体" w:cs="宋体"/>
                <w:color w:val="000000"/>
                <w:kern w:val="0"/>
                <w:sz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方便群众出行</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解决</w:t>
            </w:r>
            <w:r>
              <w:rPr>
                <w:rFonts w:hint="eastAsia" w:ascii="宋体" w:cs="宋体"/>
                <w:color w:val="000000"/>
                <w:sz w:val="24"/>
                <w:lang w:val="en-US" w:eastAsia="zh-CN"/>
              </w:rPr>
              <w:t>512</w:t>
            </w:r>
            <w:r>
              <w:rPr>
                <w:rFonts w:hint="eastAsia" w:ascii="宋体" w:cs="宋体"/>
                <w:color w:val="000000"/>
                <w:sz w:val="24"/>
              </w:rPr>
              <w:t>余人出行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已完成涉及</w:t>
            </w:r>
            <w:r>
              <w:rPr>
                <w:rFonts w:hint="eastAsia" w:ascii="宋体" w:cs="宋体"/>
                <w:color w:val="000000"/>
                <w:sz w:val="24"/>
                <w:lang w:val="en-US" w:eastAsia="zh-CN"/>
              </w:rPr>
              <w:t>621</w:t>
            </w:r>
            <w:r>
              <w:rPr>
                <w:rFonts w:hint="eastAsia" w:ascii="宋体" w:cs="宋体"/>
                <w:color w:val="000000"/>
                <w:sz w:val="24"/>
              </w:rPr>
              <w:t>人的出行问题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0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工程标准</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严格按照工程标准执行，以监理单位验收质量为准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已完成相关任务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完成率</w:t>
            </w:r>
            <w:r>
              <w:rPr>
                <w:rFonts w:ascii="Arial" w:hAnsi="Arial" w:cs="Arial"/>
                <w:color w:val="000000"/>
                <w:sz w:val="24"/>
              </w:rPr>
              <w:t>≥</w:t>
            </w:r>
            <w:r>
              <w:rPr>
                <w:rFonts w:hint="eastAsia" w:ascii="宋体" w:cs="宋体"/>
                <w:color w:val="000000"/>
                <w:sz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材料采购、人工费用、其他费用</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严格预算，最后以审计价为准、以当地人工费用标准为准、严格预算，最后以审计价为准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严格预算，最后以审计价为准、以当地人工费用标准为准、严格预算，最后以审计价为准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为经济发展提供基础</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提升运输能力，联通产业发展圈，提高运输迅速，节约运输成本，引起产业规模扩大，增加就业人员的工资水平，提高经济发展。</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提升运输能力，联通产业发展圈，提高运输迅速，节约运输成本，引起产业规模扩大，增加就业人员的工资水平，提高经济发展。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改善出行</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方便群众出行，农产品物资运输更加方便快捷，提升物流速度，为社会提供安全便捷的运输条件。</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方便群众出行，农产品物资运输更加方便快捷，提升物流速度，为社会提供安全便捷的运输条件。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道路建设规划合理，不能以牺牲环保为代价。</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后期经济发展</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将持续为该村提供经济发展动力</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Arial" w:hAnsi="Arial" w:cs="Arial"/>
                <w:color w:val="000000"/>
                <w:sz w:val="24"/>
              </w:rPr>
              <w:t>促进了当地经济发展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满意度</w:t>
            </w:r>
            <w:r>
              <w:rPr>
                <w:rFonts w:ascii="Arial" w:hAnsi="Arial" w:cs="Arial"/>
                <w:color w:val="000000"/>
                <w:sz w:val="24"/>
              </w:rPr>
              <w:t>≥</w:t>
            </w: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已达到满意度</w:t>
            </w:r>
            <w:r>
              <w:rPr>
                <w:rFonts w:ascii="Arial" w:hAnsi="Arial" w:cs="Arial"/>
                <w:color w:val="000000"/>
                <w:sz w:val="24"/>
              </w:rPr>
              <w:t>≥</w:t>
            </w:r>
            <w:r>
              <w:rPr>
                <w:rFonts w:hint="eastAsia" w:ascii="宋体" w:cs="宋体"/>
                <w:color w:val="000000"/>
                <w:sz w:val="24"/>
              </w:rPr>
              <w:t>95%</w:t>
            </w:r>
          </w:p>
        </w:tc>
      </w:tr>
    </w:tbl>
    <w:p>
      <w:pPr>
        <w:spacing w:line="580" w:lineRule="exact"/>
        <w:ind w:left="640"/>
        <w:rPr>
          <w:rFonts w:ascii="仿宋_GB2312" w:eastAsia="仿宋_GB2312" w:cs="仿宋_GB2312"/>
          <w:sz w:val="32"/>
          <w:szCs w:val="32"/>
        </w:rPr>
      </w:pP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、财力保障项安全生产监管项目绩效目标完成情况综述。项目全年预算数</w:t>
      </w:r>
      <w:r>
        <w:rPr>
          <w:rFonts w:hint="eastAsia" w:ascii="仿宋_GB2312" w:eastAsia="仿宋_GB2312" w:cs="仿宋_GB2312"/>
          <w:sz w:val="32"/>
          <w:szCs w:val="32"/>
          <w:lang w:val="en-US" w:eastAsia="zh-CN"/>
        </w:rPr>
        <w:t>12</w:t>
      </w:r>
      <w:r>
        <w:rPr>
          <w:rFonts w:hint="eastAsia" w:ascii="仿宋_GB2312" w:eastAsia="仿宋_GB2312" w:cs="仿宋_GB2312"/>
          <w:sz w:val="32"/>
          <w:szCs w:val="32"/>
        </w:rPr>
        <w:t>万元，执行数为</w:t>
      </w:r>
      <w:r>
        <w:rPr>
          <w:rFonts w:hint="eastAsia" w:ascii="仿宋_GB2312" w:eastAsia="仿宋_GB2312" w:cs="仿宋_GB2312"/>
          <w:sz w:val="32"/>
          <w:szCs w:val="32"/>
          <w:lang w:val="en-US" w:eastAsia="zh-CN"/>
        </w:rPr>
        <w:t>12</w:t>
      </w:r>
      <w:r>
        <w:rPr>
          <w:rFonts w:hint="eastAsia" w:ascii="仿宋_GB2312" w:eastAsia="仿宋_GB2312" w:cs="仿宋_GB2312"/>
          <w:sz w:val="32"/>
          <w:szCs w:val="32"/>
        </w:rPr>
        <w:t>万元，完成预算的100%。通过项目实施，巩固保障辖区安全，为辖区营造良好的生活投资安全氛围。发现的主要问题：一是在管理中还不是很到位，二是投入力度较大，具体人员较少。下一步改进措施：提高人人参与到管理中来，切实抓好责任管理。</w:t>
      </w:r>
    </w:p>
    <w:tbl>
      <w:tblPr>
        <w:tblStyle w:val="12"/>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19"/>
              <w:widowControl/>
              <w:ind w:left="4173" w:leftChars="1310" w:hanging="1422" w:hangingChars="395"/>
              <w:textAlignment w:val="center"/>
              <w:rPr>
                <w:rFonts w:ascii="宋体" w:cs="宋体"/>
                <w:color w:val="000000"/>
                <w:sz w:val="36"/>
                <w:szCs w:val="36"/>
              </w:rPr>
            </w:pPr>
            <w:r>
              <w:rPr>
                <w:rFonts w:hint="eastAsia" w:ascii="黑体" w:eastAsia="黑体" w:cs="宋体"/>
                <w:bCs/>
                <w:color w:val="000000"/>
                <w:kern w:val="0"/>
                <w:sz w:val="36"/>
                <w:szCs w:val="36"/>
              </w:rPr>
              <w:t>项目支出绩效目标完成情况表（4）</w:t>
            </w:r>
            <w:r>
              <w:rPr>
                <w:rFonts w:hint="eastAsia" w:ascii="宋体" w:cs="宋体"/>
                <w:b/>
                <w:bCs/>
                <w:color w:val="000000"/>
                <w:kern w:val="0"/>
                <w:sz w:val="36"/>
                <w:szCs w:val="36"/>
              </w:rPr>
              <w:br w:type="textWrapping"/>
            </w:r>
            <w:r>
              <w:rPr>
                <w:rFonts w:hint="eastAsia" w:ascii="宋体" w:cs="宋体"/>
                <w:color w:val="000000"/>
                <w:kern w:val="0"/>
                <w:sz w:val="36"/>
                <w:szCs w:val="36"/>
              </w:rPr>
              <w:t>(201</w:t>
            </w:r>
            <w:r>
              <w:rPr>
                <w:rFonts w:hint="eastAsia" w:ascii="宋体" w:cs="宋体"/>
                <w:color w:val="000000"/>
                <w:kern w:val="0"/>
                <w:sz w:val="36"/>
                <w:szCs w:val="36"/>
                <w:lang w:val="en-US" w:eastAsia="zh-CN"/>
              </w:rPr>
              <w:t>9</w:t>
            </w:r>
            <w:r>
              <w:rPr>
                <w:rFonts w:hint="eastAsia" w:ascii="宋体" w:cs="宋体"/>
                <w:color w:val="000000"/>
                <w:kern w:val="0"/>
                <w:sz w:val="36"/>
                <w:szCs w:val="36"/>
              </w:rPr>
              <w:t>年度</w:t>
            </w:r>
            <w:r>
              <w:rPr>
                <w:rFonts w:hint="eastAsia" w:ascii="宋体" w:cs="宋体"/>
                <w:color w:val="000000"/>
                <w:kern w:val="0"/>
                <w:sz w:val="36"/>
                <w:szCs w:val="36"/>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财力保障</w:t>
            </w:r>
            <w:r>
              <w:rPr>
                <w:rFonts w:hint="eastAsia" w:ascii="宋体" w:cs="宋体"/>
                <w:color w:val="000000"/>
                <w:sz w:val="24"/>
                <w:lang w:eastAsia="zh-CN"/>
              </w:rPr>
              <w:t>－</w:t>
            </w:r>
            <w:r>
              <w:rPr>
                <w:rFonts w:hint="eastAsia" w:ascii="宋体" w:cs="宋体"/>
                <w:color w:val="000000"/>
                <w:sz w:val="24"/>
              </w:rPr>
              <w:t>保运行</w:t>
            </w:r>
            <w:r>
              <w:rPr>
                <w:rFonts w:hint="eastAsia" w:ascii="宋体" w:cs="宋体"/>
                <w:color w:val="000000"/>
                <w:sz w:val="24"/>
                <w:lang w:eastAsia="zh-CN"/>
              </w:rPr>
              <w:t>－</w:t>
            </w:r>
            <w:r>
              <w:rPr>
                <w:rFonts w:hint="eastAsia" w:ascii="宋体" w:cs="宋体"/>
                <w:color w:val="000000"/>
                <w:sz w:val="24"/>
              </w:rPr>
              <w:t>安全生产监管经费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达州市达川区</w:t>
            </w:r>
            <w:r>
              <w:rPr>
                <w:rFonts w:hint="eastAsia" w:ascii="宋体" w:cs="宋体"/>
                <w:color w:val="000000"/>
                <w:sz w:val="24"/>
                <w:lang w:val="en-US" w:eastAsia="zh-CN"/>
              </w:rPr>
              <w:t>虎让</w:t>
            </w:r>
            <w:r>
              <w:rPr>
                <w:rFonts w:hint="eastAsia" w:ascii="宋体" w:cs="宋体"/>
                <w:color w:val="000000"/>
                <w:sz w:val="24"/>
              </w:rPr>
              <w:t>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预算执行情况</w:t>
            </w:r>
            <w:r>
              <w:rPr>
                <w:rFonts w:hint="eastAsia" w:ascii="宋体" w:cs="宋体"/>
                <w:color w:val="000000"/>
                <w:kern w:val="0"/>
                <w:sz w:val="24"/>
                <w:lang w:eastAsia="zh-CN"/>
              </w:rPr>
              <w:t>（</w:t>
            </w:r>
            <w:r>
              <w:rPr>
                <w:rFonts w:hint="eastAsia" w:ascii="宋体" w:cs="宋体"/>
                <w:color w:val="000000"/>
                <w:kern w:val="0"/>
                <w:sz w:val="24"/>
              </w:rPr>
              <w:t>万元</w:t>
            </w:r>
            <w:r>
              <w:rPr>
                <w:rFonts w:hint="eastAsia" w:ascii="宋体" w:cs="宋体"/>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预算数</w:t>
            </w:r>
            <w:r>
              <w:rPr>
                <w:rFonts w:hint="eastAsia" w:asci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12</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执行数</w:t>
            </w:r>
            <w:r>
              <w:rPr>
                <w:rFonts w:hint="eastAsia" w:asci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12</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w:t>
            </w:r>
            <w:r>
              <w:rPr>
                <w:rFonts w:hint="eastAsia" w:ascii="宋体" w:cs="宋体"/>
                <w:color w:val="000000"/>
                <w:kern w:val="0"/>
                <w:sz w:val="24"/>
                <w:lang w:eastAsia="zh-CN"/>
              </w:rPr>
              <w:t>－</w:t>
            </w:r>
            <w:r>
              <w:rPr>
                <w:rFonts w:hint="eastAsia" w:ascii="宋体" w:cs="宋体"/>
                <w:color w:val="000000"/>
                <w:kern w:val="0"/>
                <w:sz w:val="24"/>
              </w:rPr>
              <w:t>财政拨款</w:t>
            </w:r>
            <w:r>
              <w:rPr>
                <w:rFonts w:hint="eastAsia" w:asci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12</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w:t>
            </w:r>
            <w:r>
              <w:rPr>
                <w:rFonts w:hint="eastAsia" w:ascii="宋体" w:cs="宋体"/>
                <w:color w:val="000000"/>
                <w:kern w:val="0"/>
                <w:sz w:val="24"/>
                <w:lang w:eastAsia="zh-CN"/>
              </w:rPr>
              <w:t>－</w:t>
            </w:r>
            <w:r>
              <w:rPr>
                <w:rFonts w:hint="eastAsia" w:ascii="宋体" w:cs="宋体"/>
                <w:color w:val="000000"/>
                <w:kern w:val="0"/>
                <w:sz w:val="24"/>
              </w:rPr>
              <w:t>财政拨款</w:t>
            </w:r>
            <w:r>
              <w:rPr>
                <w:rFonts w:hint="eastAsia" w:asci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12</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r>
              <w:rPr>
                <w:rFonts w:hint="eastAsia" w:asci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r>
              <w:rPr>
                <w:rFonts w:hint="eastAsia" w:asci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cs="宋体"/>
                <w:color w:val="000000"/>
                <w:sz w:val="24"/>
              </w:rPr>
            </w:pPr>
            <w:r>
              <w:rPr>
                <w:rFonts w:hint="eastAsia" w:ascii="宋体" w:cs="宋体"/>
                <w:color w:val="000000"/>
                <w:sz w:val="24"/>
              </w:rPr>
              <w:t>防范遏制生产安全事故为重点，切实落实企业主体责任、部门监管责任、党委政府领导责任，狠抓改革创新、依法治理、基础建设、专项整治和安全宣传教育，落实隐患排查治理体系、风险预防控制体系和社会共治体系建设等工作。</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预期指标值</w:t>
            </w:r>
            <w:r>
              <w:rPr>
                <w:rFonts w:hint="eastAsia" w:ascii="宋体" w:cs="宋体"/>
                <w:color w:val="000000"/>
                <w:kern w:val="0"/>
                <w:sz w:val="24"/>
                <w:lang w:eastAsia="zh-CN"/>
              </w:rPr>
              <w:t>（</w:t>
            </w:r>
            <w:r>
              <w:rPr>
                <w:rFonts w:hint="eastAsia" w:ascii="宋体" w:cs="宋体"/>
                <w:color w:val="000000"/>
                <w:kern w:val="0"/>
                <w:sz w:val="24"/>
              </w:rPr>
              <w:t>包含数字及文字描述</w:t>
            </w:r>
            <w:r>
              <w:rPr>
                <w:rFonts w:hint="eastAsia" w:asci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实际完成指标值</w:t>
            </w:r>
            <w:r>
              <w:rPr>
                <w:rFonts w:hint="eastAsia" w:ascii="宋体" w:cs="宋体"/>
                <w:color w:val="000000"/>
                <w:kern w:val="0"/>
                <w:sz w:val="24"/>
                <w:lang w:eastAsia="zh-CN"/>
              </w:rPr>
              <w:t>（</w:t>
            </w:r>
            <w:r>
              <w:rPr>
                <w:rFonts w:hint="eastAsia" w:ascii="宋体" w:cs="宋体"/>
                <w:color w:val="000000"/>
                <w:kern w:val="0"/>
                <w:sz w:val="24"/>
              </w:rPr>
              <w:t>包含数字及文字描述</w:t>
            </w:r>
            <w:r>
              <w:rPr>
                <w:rFonts w:hint="eastAsia" w:ascii="宋体" w:cs="宋体"/>
                <w:color w:val="000000"/>
                <w:kern w:val="0"/>
                <w:sz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学习宣传教育活动、开展打非治违和专项整治、专项排查，重点领域整治</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12次以上、6次以上、每月1次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已完成排查12次以上、已完成宣传教育活动6次以上、对重点领域每月1次排查。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责任落实、加大宣传、狠抓整治</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明确党委政府领导责任、</w:t>
            </w:r>
            <w:r>
              <w:rPr>
                <w:rFonts w:hint="eastAsia" w:ascii="宋体" w:cs="宋体"/>
                <w:color w:val="000000"/>
                <w:sz w:val="24"/>
                <w:lang w:val="en-US" w:eastAsia="zh-CN"/>
              </w:rPr>
              <w:t>乡</w:t>
            </w:r>
            <w:r>
              <w:rPr>
                <w:rFonts w:hint="eastAsia" w:ascii="宋体" w:cs="宋体"/>
                <w:color w:val="000000"/>
                <w:sz w:val="24"/>
              </w:rPr>
              <w:t>安监所监管责任、各村社区、企业主体责任体系、每月召开一次安全专项会议、每月排查一次安全隐患，对隐患进行定人定责定时整改</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已完成责任体系、每月召开一次安全专项会议、每月排查一次安全隐患，对隐患进行定人定责定时整改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完成率</w:t>
            </w:r>
            <w:r>
              <w:rPr>
                <w:rFonts w:ascii="Arial" w:hAnsi="Arial" w:cs="Arial"/>
                <w:color w:val="000000"/>
                <w:sz w:val="24"/>
              </w:rPr>
              <w:t>≥</w:t>
            </w:r>
            <w:r>
              <w:rPr>
                <w:rFonts w:hint="eastAsia" w:ascii="宋体" w:cs="宋体"/>
                <w:color w:val="000000"/>
                <w:sz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差旅费标准、会议培训会标准、宣传费用标准</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遵守达州市达川区差旅费有关标准、遵守达州市达川区会议费有关标准、遵守达州市达川区政府采购有关标准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安全零事故，为经济保驾护航</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以安全生产为主要目标，防范各类事故发生，减少各类经济成本，确保经济稳步发展。</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完成安全生产为主要目标，防范各类事故发生，减少各类经济成本，确保经济稳步发展。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有效防范和遏制各项事故发生</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及时处理相关债务，调和基层政权和债权人的关系，提升社会满意度</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为企业、群众提供一个安全的生产生活环境，保障人民群众生活财产安全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不得破坏生态和损害环境</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Arial" w:hAnsi="Arial" w:cs="Arial"/>
                <w:color w:val="000000"/>
                <w:sz w:val="24"/>
              </w:rPr>
              <w:t>长期保障工作平稳进行展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满意度</w:t>
            </w:r>
            <w:r>
              <w:rPr>
                <w:rFonts w:ascii="Arial" w:hAnsi="Arial" w:cs="Arial"/>
                <w:color w:val="000000"/>
                <w:sz w:val="24"/>
              </w:rPr>
              <w:t>≥</w:t>
            </w: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已达到满意度</w:t>
            </w:r>
            <w:r>
              <w:rPr>
                <w:rFonts w:ascii="Arial" w:hAnsi="Arial" w:cs="Arial"/>
                <w:color w:val="000000"/>
                <w:sz w:val="24"/>
              </w:rPr>
              <w:t>≥</w:t>
            </w:r>
            <w:r>
              <w:rPr>
                <w:rFonts w:hint="eastAsia" w:ascii="宋体" w:cs="宋体"/>
                <w:color w:val="000000"/>
                <w:sz w:val="24"/>
              </w:rPr>
              <w:t>95%</w:t>
            </w:r>
          </w:p>
        </w:tc>
      </w:tr>
    </w:tbl>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5、财力保障信访、维稳、扫黄、除黑、禁毒资金项目绩效目标完成情况综述。项目全年预算数</w:t>
      </w:r>
      <w:r>
        <w:rPr>
          <w:rFonts w:hint="eastAsia" w:ascii="仿宋_GB2312" w:eastAsia="仿宋_GB2312" w:cs="仿宋_GB2312"/>
          <w:sz w:val="32"/>
          <w:szCs w:val="32"/>
          <w:lang w:val="en-US" w:eastAsia="zh-CN"/>
        </w:rPr>
        <w:t>7.52</w:t>
      </w:r>
      <w:r>
        <w:rPr>
          <w:rFonts w:hint="eastAsia" w:ascii="仿宋_GB2312" w:eastAsia="仿宋_GB2312" w:cs="仿宋_GB2312"/>
          <w:sz w:val="32"/>
          <w:szCs w:val="32"/>
        </w:rPr>
        <w:t>万元，执行数为</w:t>
      </w:r>
      <w:r>
        <w:rPr>
          <w:rFonts w:hint="eastAsia" w:ascii="仿宋_GB2312" w:eastAsia="仿宋_GB2312" w:cs="仿宋_GB2312"/>
          <w:sz w:val="32"/>
          <w:szCs w:val="32"/>
          <w:lang w:val="en-US" w:eastAsia="zh-CN"/>
        </w:rPr>
        <w:t>7.52</w:t>
      </w:r>
      <w:r>
        <w:rPr>
          <w:rFonts w:hint="eastAsia" w:ascii="仿宋_GB2312" w:eastAsia="仿宋_GB2312" w:cs="仿宋_GB2312"/>
          <w:sz w:val="32"/>
          <w:szCs w:val="32"/>
        </w:rPr>
        <w:t>万元，完成预算的100%。通过项目实施，维护了辖区信访、维稳等工作开展，解决了群众合理诉求，打击黄、赌、毒，扫清黑恶势力，为人民群众塑造一个安定、和谐、稳定的社会环境。发现的主要问题：一是在管理中还不是很到位，二是投入力度较大，具体人员较少。下一步改进措施：提高人人参与到管理中来，切实抓好责任管理。</w:t>
      </w:r>
    </w:p>
    <w:tbl>
      <w:tblPr>
        <w:tblStyle w:val="12"/>
        <w:tblpPr w:leftFromText="180" w:rightFromText="180" w:vertAnchor="text" w:horzAnchor="page" w:tblpXSpec="center" w:tblpY="423"/>
        <w:tblOverlap w:val="never"/>
        <w:tblW w:w="9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90"/>
        <w:gridCol w:w="1367"/>
        <w:gridCol w:w="1025"/>
        <w:gridCol w:w="2392"/>
        <w:gridCol w:w="2394"/>
        <w:gridCol w:w="23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4" w:hRule="atLeast"/>
        </w:trPr>
        <w:tc>
          <w:tcPr>
            <w:tcW w:w="9960" w:type="dxa"/>
            <w:gridSpan w:val="6"/>
            <w:noWrap/>
            <w:tcMar>
              <w:top w:w="15" w:type="dxa"/>
              <w:left w:w="15" w:type="dxa"/>
              <w:right w:w="15" w:type="dxa"/>
            </w:tcMar>
            <w:vAlign w:val="center"/>
          </w:tcPr>
          <w:p>
            <w:pPr>
              <w:pStyle w:val="19"/>
              <w:widowControl/>
              <w:ind w:left="4173" w:leftChars="1310" w:hanging="1422" w:hangingChars="395"/>
              <w:textAlignment w:val="center"/>
              <w:rPr>
                <w:rFonts w:ascii="宋体" w:cs="宋体"/>
                <w:color w:val="000000"/>
                <w:sz w:val="36"/>
                <w:szCs w:val="36"/>
              </w:rPr>
            </w:pPr>
            <w:r>
              <w:rPr>
                <w:rFonts w:hint="eastAsia" w:ascii="黑体" w:eastAsia="黑体" w:cs="宋体"/>
                <w:bCs/>
                <w:color w:val="000000"/>
                <w:kern w:val="0"/>
                <w:sz w:val="36"/>
                <w:szCs w:val="36"/>
              </w:rPr>
              <w:t>项目支出绩效目标完成情况表（5）</w:t>
            </w:r>
            <w:r>
              <w:rPr>
                <w:rFonts w:hint="eastAsia" w:ascii="宋体" w:cs="宋体"/>
                <w:b/>
                <w:bCs/>
                <w:color w:val="000000"/>
                <w:kern w:val="0"/>
                <w:sz w:val="36"/>
                <w:szCs w:val="36"/>
              </w:rPr>
              <w:br w:type="textWrapping"/>
            </w:r>
            <w:r>
              <w:rPr>
                <w:rFonts w:hint="eastAsia" w:ascii="宋体" w:cs="宋体"/>
                <w:color w:val="000000"/>
                <w:kern w:val="0"/>
                <w:sz w:val="36"/>
                <w:szCs w:val="36"/>
              </w:rPr>
              <w:t>(201</w:t>
            </w:r>
            <w:r>
              <w:rPr>
                <w:rFonts w:hint="eastAsia" w:ascii="宋体" w:cs="宋体"/>
                <w:color w:val="000000"/>
                <w:kern w:val="0"/>
                <w:sz w:val="36"/>
                <w:szCs w:val="36"/>
                <w:lang w:val="en-US" w:eastAsia="zh-CN"/>
              </w:rPr>
              <w:t>9</w:t>
            </w:r>
            <w:r>
              <w:rPr>
                <w:rFonts w:hint="eastAsia" w:ascii="宋体" w:cs="宋体"/>
                <w:color w:val="000000"/>
                <w:kern w:val="0"/>
                <w:sz w:val="36"/>
                <w:szCs w:val="36"/>
              </w:rPr>
              <w:t>年度</w:t>
            </w:r>
            <w:r>
              <w:rPr>
                <w:rFonts w:hint="eastAsia" w:ascii="宋体" w:cs="宋体"/>
                <w:color w:val="000000"/>
                <w:kern w:val="0"/>
                <w:sz w:val="36"/>
                <w:szCs w:val="36"/>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both"/>
              <w:textAlignment w:val="center"/>
              <w:rPr>
                <w:rFonts w:ascii="宋体" w:cs="宋体"/>
                <w:color w:val="000000"/>
                <w:sz w:val="24"/>
              </w:rPr>
            </w:pPr>
            <w:r>
              <w:rPr>
                <w:rFonts w:hint="eastAsia" w:ascii="宋体" w:cs="宋体"/>
                <w:color w:val="000000"/>
                <w:sz w:val="24"/>
                <w:lang w:val="en-US" w:eastAsia="zh-CN"/>
              </w:rPr>
              <w:t>虎让</w:t>
            </w:r>
            <w:r>
              <w:rPr>
                <w:rFonts w:hint="eastAsia" w:ascii="宋体" w:cs="宋体"/>
                <w:color w:val="000000"/>
                <w:sz w:val="24"/>
              </w:rPr>
              <w:t>乡201</w:t>
            </w:r>
            <w:r>
              <w:rPr>
                <w:rFonts w:hint="eastAsia" w:ascii="宋体" w:cs="宋体"/>
                <w:color w:val="000000"/>
                <w:sz w:val="24"/>
                <w:lang w:val="en-US" w:eastAsia="zh-CN"/>
              </w:rPr>
              <w:t>9</w:t>
            </w:r>
            <w:r>
              <w:rPr>
                <w:rFonts w:hint="eastAsia" w:ascii="宋体" w:cs="宋体"/>
                <w:color w:val="000000"/>
                <w:sz w:val="24"/>
              </w:rPr>
              <w:t>年度信访、维稳、扫黄、除黑、禁毒资金项目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达州市达川区</w:t>
            </w:r>
            <w:r>
              <w:rPr>
                <w:rFonts w:hint="eastAsia" w:ascii="宋体" w:cs="宋体"/>
                <w:color w:val="000000"/>
                <w:sz w:val="24"/>
                <w:lang w:val="en-US" w:eastAsia="zh-CN"/>
              </w:rPr>
              <w:t>虎让</w:t>
            </w:r>
            <w:r>
              <w:rPr>
                <w:rFonts w:hint="eastAsia" w:ascii="宋体" w:cs="宋体"/>
                <w:color w:val="000000"/>
                <w:sz w:val="24"/>
              </w:rPr>
              <w:t>乡人民政府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预算执行情况</w:t>
            </w:r>
            <w:r>
              <w:rPr>
                <w:rFonts w:hint="eastAsia" w:ascii="宋体" w:cs="宋体"/>
                <w:color w:val="000000"/>
                <w:kern w:val="0"/>
                <w:sz w:val="24"/>
                <w:lang w:eastAsia="zh-CN"/>
              </w:rPr>
              <w:t>（</w:t>
            </w:r>
            <w:r>
              <w:rPr>
                <w:rFonts w:hint="eastAsia" w:ascii="宋体" w:cs="宋体"/>
                <w:color w:val="000000"/>
                <w:kern w:val="0"/>
                <w:sz w:val="24"/>
              </w:rPr>
              <w:t>万元</w:t>
            </w:r>
            <w:r>
              <w:rPr>
                <w:rFonts w:hint="eastAsia" w:ascii="宋体" w:cs="宋体"/>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预算数</w:t>
            </w:r>
            <w:r>
              <w:rPr>
                <w:rFonts w:hint="eastAsia" w:asci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7.52</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执行数</w:t>
            </w:r>
            <w:r>
              <w:rPr>
                <w:rFonts w:hint="eastAsia" w:asci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7.52</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w:t>
            </w:r>
            <w:r>
              <w:rPr>
                <w:rFonts w:hint="eastAsia" w:ascii="宋体" w:cs="宋体"/>
                <w:color w:val="000000"/>
                <w:kern w:val="0"/>
                <w:sz w:val="24"/>
                <w:lang w:eastAsia="zh-CN"/>
              </w:rPr>
              <w:t>－</w:t>
            </w:r>
            <w:r>
              <w:rPr>
                <w:rFonts w:hint="eastAsia" w:ascii="宋体" w:cs="宋体"/>
                <w:color w:val="000000"/>
                <w:kern w:val="0"/>
                <w:sz w:val="24"/>
              </w:rPr>
              <w:t>财政拨款</w:t>
            </w:r>
            <w:r>
              <w:rPr>
                <w:rFonts w:hint="eastAsia" w:asci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7.52</w:t>
            </w:r>
            <w:r>
              <w:rPr>
                <w:rFonts w:hint="eastAsia" w:ascii="宋体" w:cs="宋体"/>
                <w:color w:val="000000"/>
                <w:sz w:val="24"/>
              </w:rPr>
              <w:t>万元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其中</w:t>
            </w:r>
            <w:r>
              <w:rPr>
                <w:rFonts w:hint="eastAsia" w:ascii="宋体" w:cs="宋体"/>
                <w:color w:val="000000"/>
                <w:kern w:val="0"/>
                <w:sz w:val="24"/>
                <w:lang w:eastAsia="zh-CN"/>
              </w:rPr>
              <w:t>－</w:t>
            </w:r>
            <w:r>
              <w:rPr>
                <w:rFonts w:hint="eastAsia" w:ascii="宋体" w:cs="宋体"/>
                <w:color w:val="000000"/>
                <w:kern w:val="0"/>
                <w:sz w:val="24"/>
              </w:rPr>
              <w:t>财政拨款</w:t>
            </w:r>
            <w:r>
              <w:rPr>
                <w:rFonts w:hint="eastAsia" w:asci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lang w:val="en-US" w:eastAsia="zh-CN"/>
              </w:rPr>
              <w:t>7.52</w:t>
            </w:r>
            <w:r>
              <w:rPr>
                <w:rFonts w:hint="eastAsia" w:ascii="宋体" w:cs="宋体"/>
                <w:color w:val="000000"/>
                <w:sz w:val="24"/>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2392"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r>
              <w:rPr>
                <w:rFonts w:hint="eastAsia" w:asci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其它资金</w:t>
            </w:r>
            <w:r>
              <w:rPr>
                <w:rFonts w:hint="eastAsia" w:asci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cs="宋体"/>
                <w:color w:val="000000"/>
                <w:sz w:val="24"/>
              </w:rPr>
            </w:pPr>
            <w:r>
              <w:rPr>
                <w:rFonts w:hint="eastAsia" w:ascii="宋体" w:cs="宋体"/>
                <w:color w:val="000000"/>
                <w:sz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4784"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解决群众合理诉求</w:t>
            </w:r>
            <w:r>
              <w:rPr>
                <w:rFonts w:hint="eastAsia" w:ascii="宋体" w:cs="宋体"/>
                <w:color w:val="000000"/>
                <w:sz w:val="24"/>
                <w:lang w:eastAsia="zh-CN"/>
              </w:rPr>
              <w:t>，</w:t>
            </w:r>
            <w:r>
              <w:rPr>
                <w:rFonts w:hint="eastAsia" w:ascii="宋体" w:cs="宋体"/>
                <w:color w:val="000000"/>
                <w:sz w:val="24"/>
              </w:rPr>
              <w:t>打击黄、赌、毒，扫清黑恶势力，为人民群众塑造一个安定、和谐、稳定的社会环境</w:t>
            </w:r>
          </w:p>
        </w:tc>
        <w:tc>
          <w:tcPr>
            <w:tcW w:w="4786"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预期指标值</w:t>
            </w:r>
            <w:r>
              <w:rPr>
                <w:rFonts w:hint="eastAsia" w:ascii="宋体" w:cs="宋体"/>
                <w:color w:val="000000"/>
                <w:kern w:val="0"/>
                <w:sz w:val="24"/>
                <w:lang w:eastAsia="zh-CN"/>
              </w:rPr>
              <w:t>（</w:t>
            </w:r>
            <w:r>
              <w:rPr>
                <w:rFonts w:hint="eastAsia" w:ascii="宋体" w:cs="宋体"/>
                <w:color w:val="000000"/>
                <w:kern w:val="0"/>
                <w:sz w:val="24"/>
              </w:rPr>
              <w:t>包含数字及文字描述</w:t>
            </w:r>
            <w:r>
              <w:rPr>
                <w:rFonts w:hint="eastAsia" w:asci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实际完成指标值</w:t>
            </w:r>
            <w:r>
              <w:rPr>
                <w:rFonts w:hint="eastAsia" w:ascii="宋体" w:cs="宋体"/>
                <w:color w:val="000000"/>
                <w:kern w:val="0"/>
                <w:sz w:val="24"/>
                <w:lang w:eastAsia="zh-CN"/>
              </w:rPr>
              <w:t>（</w:t>
            </w:r>
            <w:r>
              <w:rPr>
                <w:rFonts w:hint="eastAsia" w:ascii="宋体" w:cs="宋体"/>
                <w:color w:val="000000"/>
                <w:kern w:val="0"/>
                <w:sz w:val="24"/>
              </w:rPr>
              <w:t>包含数字及文字描述</w:t>
            </w:r>
            <w:r>
              <w:rPr>
                <w:rFonts w:hint="eastAsia" w:ascii="宋体" w:cs="宋体"/>
                <w:color w:val="000000"/>
                <w:kern w:val="0"/>
                <w:sz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开展教育宣传活动、组织专项行动</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12次、3次</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已完成全年开展了宣传活动12次，组织专项行动3次。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合理诉求、扫黑除恶</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及时处理，上报，将矛盾化解在萌芽状态。及时上报线索，配合民警开展工作</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已完成相关任务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年度目标任务完成率</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目标任务完成率达100%</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完成率</w:t>
            </w:r>
            <w:r>
              <w:rPr>
                <w:rFonts w:ascii="Arial" w:hAnsi="Arial" w:cs="Arial"/>
                <w:color w:val="000000"/>
                <w:sz w:val="24"/>
              </w:rPr>
              <w:t>≥</w:t>
            </w:r>
            <w:r>
              <w:rPr>
                <w:rFonts w:hint="eastAsia" w:ascii="宋体" w:cs="宋体"/>
                <w:color w:val="000000"/>
                <w:sz w:val="24"/>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差旅费标准、会议培训会标准、会议培训会标准</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遵守达州市达川区差旅费有关标准、遵守达州市达川区会议费有关标准、遵守达州市达川区政府采购有关标准</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遵守达州市达川区差旅费有关标准、遵守达州市达川区会议费有关标准、遵守达州市达川区政府采购有关标准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kern w:val="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经济投资环境</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保护投资人的利益不受损害。确保社会平安、稳定。</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保护投资人的利益不受损害。确保社会平安、稳定。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社会效益指标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营造良好社会风气</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合理信访，及时处置，扫黑除恶，综合治理，塑造了公平、正义、平安、和谐的社会。</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合理信访，及时处置，扫黑除恶，综合治理，塑造了公平、正义、平安、和谐的社会。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生态效益指标意</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坚持绿色环保</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保障环境，不能以牺牲环境为代价</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项目效益指标</w:t>
            </w:r>
            <w:r>
              <w:rPr>
                <w:rFonts w:hint="eastAsia" w:ascii="宋体" w:cs="宋体"/>
                <w:color w:val="000000"/>
                <w:sz w:val="24"/>
              </w:rPr>
              <w:t>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政策导向</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长期保障工作平稳进行</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Arial" w:hAnsi="Arial" w:cs="Arial"/>
                <w:color w:val="000000"/>
                <w:sz w:val="24"/>
              </w:rPr>
              <w:t>已保障工作平稳进行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noWrap/>
            <w:vAlign w:val="center"/>
          </w:tcPr>
          <w:p/>
        </w:tc>
        <w:tc>
          <w:tcPr>
            <w:tcW w:w="136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满意度指标</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村民满意</w:t>
            </w:r>
          </w:p>
        </w:tc>
        <w:tc>
          <w:tcPr>
            <w:tcW w:w="23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textAlignment w:val="center"/>
              <w:rPr>
                <w:rFonts w:ascii="宋体" w:cs="宋体"/>
                <w:color w:val="000000"/>
                <w:sz w:val="24"/>
              </w:rPr>
            </w:pPr>
            <w:r>
              <w:rPr>
                <w:rFonts w:hint="eastAsia" w:ascii="宋体" w:cs="宋体"/>
                <w:color w:val="000000"/>
                <w:sz w:val="24"/>
              </w:rPr>
              <w:t xml:space="preserve">       满意度</w:t>
            </w:r>
            <w:r>
              <w:rPr>
                <w:rFonts w:ascii="Arial" w:hAnsi="Arial" w:cs="Arial"/>
                <w:color w:val="000000"/>
                <w:sz w:val="24"/>
              </w:rPr>
              <w:t>≥</w:t>
            </w:r>
            <w:r>
              <w:rPr>
                <w:rFonts w:hint="eastAsia" w:ascii="宋体" w:cs="宋体"/>
                <w:color w:val="000000"/>
                <w:sz w:val="24"/>
              </w:rPr>
              <w:t>95%</w:t>
            </w:r>
          </w:p>
        </w:tc>
        <w:tc>
          <w:tcPr>
            <w:tcW w:w="239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cs="宋体"/>
                <w:color w:val="000000"/>
                <w:sz w:val="24"/>
              </w:rPr>
            </w:pPr>
            <w:r>
              <w:rPr>
                <w:rFonts w:hint="eastAsia" w:ascii="宋体" w:cs="宋体"/>
                <w:color w:val="000000"/>
                <w:sz w:val="24"/>
              </w:rPr>
              <w:t>已达到满意度</w:t>
            </w:r>
            <w:r>
              <w:rPr>
                <w:rFonts w:ascii="Arial" w:hAnsi="Arial" w:cs="Arial"/>
                <w:color w:val="000000"/>
                <w:sz w:val="24"/>
              </w:rPr>
              <w:t>≥</w:t>
            </w:r>
            <w:r>
              <w:rPr>
                <w:rFonts w:hint="eastAsia" w:ascii="宋体" w:cs="宋体"/>
                <w:color w:val="000000"/>
                <w:sz w:val="24"/>
              </w:rPr>
              <w:t>95%</w:t>
            </w:r>
          </w:p>
        </w:tc>
      </w:tr>
    </w:tbl>
    <w:p>
      <w:pPr>
        <w:spacing w:line="580" w:lineRule="exact"/>
        <w:ind w:firstLine="643" w:firstLineChars="200"/>
        <w:rPr>
          <w:rFonts w:ascii="仿宋" w:eastAsia="仿宋" w:cs="仿宋_GB2312"/>
          <w:sz w:val="32"/>
          <w:szCs w:val="32"/>
        </w:rPr>
      </w:pPr>
      <w:r>
        <w:rPr>
          <w:rFonts w:hint="eastAsia" w:ascii="仿宋" w:eastAsia="仿宋" w:cs="楷体_GB2312"/>
          <w:b/>
          <w:bCs/>
          <w:sz w:val="32"/>
          <w:szCs w:val="32"/>
        </w:rPr>
        <w:t>（三）部门开展绩效评价结果。</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本部门按要求对201</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年部门整体支出绩效评价情况开展自评，《达川区</w:t>
      </w:r>
      <w:r>
        <w:rPr>
          <w:rFonts w:hint="eastAsia" w:ascii="仿宋_GB2312" w:eastAsia="仿宋_GB2312" w:cs="仿宋_GB2312"/>
          <w:sz w:val="32"/>
          <w:szCs w:val="32"/>
          <w:lang w:eastAsia="zh-CN"/>
        </w:rPr>
        <w:t>虎让</w:t>
      </w:r>
      <w:r>
        <w:rPr>
          <w:rFonts w:hint="eastAsia" w:ascii="仿宋_GB2312" w:eastAsia="仿宋_GB2312" w:cs="仿宋_GB2312"/>
          <w:sz w:val="32"/>
          <w:szCs w:val="32"/>
        </w:rPr>
        <w:t>乡部门201</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年部门整体支出绩效评价报告》见附件。</w:t>
      </w:r>
    </w:p>
    <w:p>
      <w:pPr>
        <w:spacing w:line="600" w:lineRule="exact"/>
        <w:ind w:firstLine="800" w:firstLineChars="250"/>
        <w:outlineLvl w:val="1"/>
        <w:rPr>
          <w:rFonts w:ascii="黑体" w:eastAsia="黑体"/>
          <w:color w:val="000000"/>
          <w:sz w:val="32"/>
          <w:szCs w:val="32"/>
        </w:rPr>
      </w:pPr>
      <w:r>
        <w:rPr>
          <w:rFonts w:hint="eastAsia" w:ascii="仿宋_GB2312" w:eastAsia="仿宋_GB2312" w:cs="仿宋_GB2312"/>
          <w:sz w:val="32"/>
          <w:szCs w:val="32"/>
        </w:rPr>
        <w:t>本部门自行组织对财力保障项目开展了绩效评价，《</w:t>
      </w:r>
      <w:r>
        <w:rPr>
          <w:rFonts w:hint="eastAsia" w:ascii="仿宋_GB2312" w:eastAsia="仿宋_GB2312" w:cs="仿宋_GB2312"/>
          <w:sz w:val="32"/>
          <w:szCs w:val="32"/>
          <w:lang w:eastAsia="zh-CN"/>
        </w:rPr>
        <w:t>虎让</w:t>
      </w:r>
      <w:r>
        <w:rPr>
          <w:rFonts w:hint="eastAsia" w:ascii="仿宋_GB2312" w:eastAsia="仿宋_GB2312" w:cs="仿宋_GB2312"/>
          <w:sz w:val="32"/>
          <w:szCs w:val="32"/>
        </w:rPr>
        <w:t>乡201</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项目年绩效评价报告》见附件。</w:t>
      </w:r>
    </w:p>
    <w:p>
      <w:pPr>
        <w:spacing w:line="600" w:lineRule="exact"/>
        <w:jc w:val="center"/>
        <w:outlineLvl w:val="0"/>
        <w:rPr>
          <w:rFonts w:hint="eastAsia" w:ascii="黑体" w:eastAsia="黑体"/>
          <w:b/>
          <w:color w:val="000000"/>
          <w:sz w:val="44"/>
          <w:szCs w:val="44"/>
        </w:rPr>
      </w:pPr>
    </w:p>
    <w:p>
      <w:pPr>
        <w:spacing w:line="600" w:lineRule="exact"/>
        <w:jc w:val="center"/>
        <w:outlineLvl w:val="0"/>
        <w:rPr>
          <w:rFonts w:hint="eastAsia" w:ascii="黑体" w:eastAsia="黑体"/>
          <w:b/>
          <w:color w:val="000000"/>
          <w:sz w:val="44"/>
          <w:szCs w:val="44"/>
        </w:rPr>
      </w:pPr>
    </w:p>
    <w:p>
      <w:pPr>
        <w:spacing w:line="600" w:lineRule="exact"/>
        <w:jc w:val="center"/>
        <w:outlineLvl w:val="0"/>
        <w:rPr>
          <w:rFonts w:hint="eastAsia" w:ascii="黑体" w:eastAsia="黑体"/>
          <w:b/>
          <w:color w:val="000000"/>
          <w:sz w:val="44"/>
          <w:szCs w:val="44"/>
        </w:rPr>
      </w:pPr>
    </w:p>
    <w:p>
      <w:pPr>
        <w:spacing w:line="600" w:lineRule="exact"/>
        <w:jc w:val="center"/>
        <w:outlineLvl w:val="0"/>
        <w:rPr>
          <w:rFonts w:hint="eastAsia" w:ascii="黑体" w:eastAsia="黑体"/>
          <w:b/>
          <w:color w:val="000000"/>
          <w:sz w:val="44"/>
          <w:szCs w:val="44"/>
        </w:rPr>
      </w:pPr>
    </w:p>
    <w:p>
      <w:pPr>
        <w:spacing w:line="600" w:lineRule="exact"/>
        <w:jc w:val="center"/>
        <w:outlineLvl w:val="0"/>
        <w:rPr>
          <w:rFonts w:hint="eastAsia" w:ascii="黑体" w:eastAsia="黑体"/>
          <w:b/>
          <w:color w:val="000000"/>
          <w:sz w:val="44"/>
          <w:szCs w:val="44"/>
        </w:rPr>
      </w:pPr>
    </w:p>
    <w:p>
      <w:pPr>
        <w:spacing w:line="600" w:lineRule="exact"/>
        <w:jc w:val="center"/>
        <w:outlineLvl w:val="0"/>
        <w:rPr>
          <w:rFonts w:ascii="宋体"/>
          <w:b/>
          <w:color w:val="000000"/>
          <w:sz w:val="44"/>
          <w:szCs w:val="44"/>
        </w:rPr>
      </w:pPr>
      <w:r>
        <w:rPr>
          <w:rFonts w:hint="eastAsia" w:ascii="黑体" w:eastAsia="黑体"/>
          <w:b/>
          <w:color w:val="000000"/>
          <w:sz w:val="44"/>
          <w:szCs w:val="44"/>
        </w:rPr>
        <w:t>第三部分名</w:t>
      </w:r>
      <w:r>
        <w:rPr>
          <w:rStyle w:val="16"/>
          <w:rFonts w:hint="eastAsia" w:ascii="黑体" w:eastAsia="黑体"/>
          <w:b w:val="0"/>
        </w:rPr>
        <w:t>词解释</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1、财政拨款收入：指区级财政当年拨付的资金。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2、一般公共服务（类）政府办公厅（室）及相关机构事务（款）行政运行（项）：反映行政单位（包括实行公务员管理的事业单位）的基本支出。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 一般公共服务支出（类）政府办公厅（室）及相关机构事务（款）一般行政管理事务（项）：反应行政单位行政管理</w:t>
      </w:r>
      <w:r>
        <w:rPr>
          <w:rFonts w:hint="eastAsia" w:ascii="仿宋_GB2312" w:eastAsia="仿宋_GB2312"/>
          <w:sz w:val="32"/>
          <w:szCs w:val="32"/>
          <w:lang w:eastAsia="zh-CN"/>
        </w:rPr>
        <w:t>事务</w:t>
      </w:r>
      <w:r>
        <w:rPr>
          <w:rFonts w:hint="eastAsia" w:ascii="仿宋_GB2312" w:eastAsia="仿宋_GB2312"/>
          <w:sz w:val="32"/>
          <w:szCs w:val="32"/>
        </w:rPr>
        <w:t>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4、一般公共服务（类）财政事务（款）行政运行（项）：反映财政方面的支出。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5、一般公共服务支出（类）纪检监察事务（款）其他纪检监察事务支出（项）：反应本单位纪检监察相关</w:t>
      </w:r>
      <w:r>
        <w:rPr>
          <w:rFonts w:hint="eastAsia" w:ascii="仿宋_GB2312" w:eastAsia="仿宋_GB2312"/>
          <w:sz w:val="32"/>
          <w:szCs w:val="32"/>
          <w:lang w:eastAsia="zh-CN"/>
        </w:rPr>
        <w:t>事务</w:t>
      </w:r>
      <w:r>
        <w:rPr>
          <w:rFonts w:hint="eastAsia" w:ascii="仿宋_GB2312" w:eastAsia="仿宋_GB2312"/>
          <w:sz w:val="32"/>
          <w:szCs w:val="32"/>
        </w:rPr>
        <w:t>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6、文化体育与传媒支出（类）文化（款）群众文化（项）：反映群众文化方面的支出，包括基层文化馆（站）、群众艺术馆支出等。</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7、文化体育与传媒支出（类）新闻出版广播影视（款）广播（项）：反映广播系统职工工资及影视方面的支出。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8、社会保障和就业支出（类）行政事业单位离退休（款）  机关事业单位基本养老保险缴费支出★（项）：反映机关事业单位基本养老保险缴费。</w:t>
      </w:r>
    </w:p>
    <w:p>
      <w:pPr>
        <w:spacing w:line="600" w:lineRule="exact"/>
        <w:ind w:firstLine="640" w:firstLineChars="200"/>
        <w:rPr>
          <w:rStyle w:val="14"/>
          <w:rFonts w:ascii="仿宋" w:eastAsia="仿宋"/>
          <w:b w:val="0"/>
          <w:bCs/>
          <w:color w:val="000000"/>
          <w:sz w:val="32"/>
          <w:szCs w:val="32"/>
        </w:rPr>
      </w:pPr>
      <w:r>
        <w:rPr>
          <w:rFonts w:hint="eastAsia" w:ascii="仿宋_GB2312" w:eastAsia="仿宋_GB2312"/>
          <w:sz w:val="32"/>
          <w:szCs w:val="32"/>
        </w:rPr>
        <w:t>9、社会保障和就业支出（类）行政事业单位离退休（款）机关事业单位职业年金缴费支出★（项）：反应机关事业</w:t>
      </w:r>
      <w:r>
        <w:rPr>
          <w:rStyle w:val="14"/>
          <w:rFonts w:hint="eastAsia" w:ascii="仿宋" w:eastAsia="仿宋"/>
          <w:b w:val="0"/>
          <w:bCs/>
          <w:color w:val="000000"/>
          <w:sz w:val="32"/>
          <w:szCs w:val="32"/>
        </w:rPr>
        <w:t>单位职业年金单位部分缴费情况。</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10社会保障和就业支出（类）抚恤（款）死亡抚恤（项）反应机关事业单位职工死亡抚恤金安葬费等情况。</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11、社会保障和就业支出（类）抚恤（款）在乡复员、退伍军人生活补助（项）：反映复员、退伍军人领取的生活补助等方面的支出。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12、社会保障和就业支出（类）残疾人事业（款）其他残疾人事业支出（项）：主要反应残疾人专职委员相关工资福利费开支。</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13、社会保障和就业支出（类）抚恤（款）义务兵优待（项）：反映义务兵优待方面的支出。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14、社会保障和就业支出（类）特困人员救助供养★（款）农村特困人员救助供养支出★（项）：反映用于城乡五保人员的生活补助支出。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15、医疗卫生与计划生育支出（类）计划生育事务（款）计划生育机构（项）：反映卫生和计划生育部门所属计划生育机构的支出。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16、医疗卫生与计划生育支出（类）行政事业单位医疗（款）行政单位医疗（项）：反映财政部门集中安排的行政单位基本医疗保险缴费经费，未参加医疗保险的行政单位的公费医疗经费，按国家规定享受离休人员、红军老战士待遇的人员的医疗经费。</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17、医疗卫生与计划生育支出（类）行政事业单位医疗（款）事业单位医疗（项）：反映财政部门集中安排的事业单位的公费医疗经费，按国家规定享受离休人员待遇的医疗经费。</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18、医疗卫生与计划生育支出（类）行政事业单位医疗（款）公务员医疗补助★（项）：主要反映本单位公务员医疗补助缴费的情况。</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19、医疗卫生与计划生育支出（类）计划生育事务（款）其他计划生育</w:t>
      </w:r>
      <w:r>
        <w:rPr>
          <w:rFonts w:hint="eastAsia" w:ascii="仿宋_GB2312" w:eastAsia="仿宋_GB2312"/>
          <w:sz w:val="32"/>
          <w:szCs w:val="32"/>
          <w:lang w:eastAsia="zh-CN"/>
        </w:rPr>
        <w:t>事务</w:t>
      </w:r>
      <w:r>
        <w:rPr>
          <w:rFonts w:hint="eastAsia" w:ascii="仿宋_GB2312" w:eastAsia="仿宋_GB2312"/>
          <w:sz w:val="32"/>
          <w:szCs w:val="32"/>
        </w:rPr>
        <w:t>支出（项）：反应计划生育机构事业单位部门等发生的支出。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20、城乡社区支出（类）城乡社区环境卫生（款）  城乡社区环境卫生（项）：主要反映本单位辖区城乡社区环境整治等费用支出。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21、城乡社区支出（类）国有土地使用权出让收入及对应专项债务收入安排的支出（款）其他国有土地使用权出让收入安排的支出（项）：反映一事一议等安排与社区建设发展的其他支出。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22、城乡社区支出（类）其他城乡社区支出（款）其他城乡社区支出（项）：反应城乡社区其他方面支出。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23、农林水支出（类）农业（款）事业运行（项）：反映用于农业事业单位基本支出，事业单位设施、系统运行与资产维护等方面的支出。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24、农林水支出（类）农业（款）农村道路建设（项）：反映对农村道路建设的补助支出。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25、农林水支出（类）扶贫（款）其他扶贫支出（项）：反映用于农村脱贫攻坚中的支出。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26、农林水支出（类）农业综合开发（款）产业化经营（项）：支出决算为10万元，主要反映农村产业发展的补助支出。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27、农林水支出（类）农村综合改革（款）对村级一事一议的补助（项）：反映农村对村级一事一议财政奖补情况的支出。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28、农林水支出（类）农村综合改革（款）对村民委员会和村支部的补助（项）：反映各级财政对村民委员会和村党支部的补助支出。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29、住房保障支出（类）住房改革支出（款）  住房公积金（项）：反映用于本乡职工住房公积金缴存等支出。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30、其他支出（类）彩票公益金及对应专项债务收入安排的支出（款）用于体育事业的彩票公益金支出（项）：反映用于本乡维修维护支出。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31、结余分配：指事业单位按规定提取的职工福利基金、事业基金和缴纳的所得税，以及建设单位按规定应交回的基本建设竣工项目结余资金。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32、年末结转和结余：指本年度或以前年度预算安排、因客观条件发生变化无法按原计划实施，需延迟到以后年度按有关规定继续使用的资金。</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33、基本支出：指为保障机构正常运转、完成日常工作任务而发生的人员支出和公用支出。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 xml:space="preserve">34、项目支出：指在基本支出之外为完成特定行政任务和事业发展目标所发生的支出。 </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35、经营支出：指事业单位在专业业务活动及其辅助活动之外开展非独立核算经营活动发生的支出。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36、“三公”经费：纳入区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600" w:lineRule="exact"/>
        <w:ind w:firstLine="640" w:firstLineChars="200"/>
        <w:jc w:val="left"/>
        <w:outlineLvl w:val="0"/>
        <w:rPr>
          <w:rFonts w:ascii="仿宋_GB2312" w:eastAsia="仿宋_GB2312"/>
          <w:sz w:val="32"/>
          <w:szCs w:val="32"/>
        </w:rPr>
      </w:pPr>
      <w:r>
        <w:rPr>
          <w:rFonts w:hint="eastAsia" w:ascii="仿宋_GB2312" w:eastAsia="仿宋_GB2312"/>
          <w:sz w:val="32"/>
          <w:szCs w:val="32"/>
        </w:rPr>
        <w:t>37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黑体" w:eastAsia="黑体"/>
          <w:color w:val="000000"/>
          <w:sz w:val="44"/>
          <w:szCs w:val="44"/>
        </w:rPr>
      </w:pPr>
      <w:bookmarkStart w:id="55" w:name="_Toc15377226"/>
    </w:p>
    <w:p>
      <w:pPr>
        <w:spacing w:line="600" w:lineRule="exact"/>
        <w:jc w:val="center"/>
        <w:outlineLvl w:val="0"/>
        <w:rPr>
          <w:rFonts w:hint="eastAsia" w:ascii="黑体" w:eastAsia="黑体"/>
          <w:color w:val="000000"/>
          <w:sz w:val="44"/>
          <w:szCs w:val="44"/>
        </w:rPr>
      </w:pPr>
    </w:p>
    <w:p>
      <w:pPr>
        <w:spacing w:line="600" w:lineRule="exact"/>
        <w:jc w:val="center"/>
        <w:outlineLvl w:val="0"/>
        <w:rPr>
          <w:rFonts w:hint="eastAsia" w:ascii="黑体" w:eastAsia="黑体"/>
          <w:color w:val="000000"/>
          <w:sz w:val="44"/>
          <w:szCs w:val="44"/>
        </w:rPr>
      </w:pPr>
    </w:p>
    <w:p>
      <w:pPr>
        <w:spacing w:line="600" w:lineRule="exact"/>
        <w:jc w:val="center"/>
        <w:outlineLvl w:val="0"/>
        <w:rPr>
          <w:rFonts w:hint="eastAsia" w:ascii="黑体" w:eastAsia="黑体"/>
          <w:color w:val="000000"/>
          <w:sz w:val="44"/>
          <w:szCs w:val="44"/>
        </w:rPr>
      </w:pPr>
    </w:p>
    <w:p>
      <w:pPr>
        <w:spacing w:line="600" w:lineRule="exact"/>
        <w:jc w:val="center"/>
        <w:outlineLvl w:val="0"/>
        <w:rPr>
          <w:rStyle w:val="16"/>
        </w:rPr>
      </w:pPr>
      <w:r>
        <w:rPr>
          <w:rFonts w:hint="eastAsia" w:ascii="黑体" w:eastAsia="黑体"/>
          <w:color w:val="000000"/>
          <w:sz w:val="44"/>
          <w:szCs w:val="44"/>
        </w:rPr>
        <w:t>第</w:t>
      </w:r>
      <w:r>
        <w:rPr>
          <w:rStyle w:val="16"/>
          <w:rFonts w:hint="eastAsia" w:ascii="黑体" w:eastAsia="黑体"/>
          <w:b w:val="0"/>
        </w:rPr>
        <w:t>四部分 附件</w:t>
      </w:r>
    </w:p>
    <w:p>
      <w:pPr>
        <w:pStyle w:val="3"/>
        <w:rPr>
          <w:rStyle w:val="16"/>
          <w:rFonts w:ascii="仿宋" w:eastAsia="仿宋"/>
          <w:b w:val="0"/>
          <w:bCs w:val="0"/>
          <w:sz w:val="32"/>
          <w:szCs w:val="32"/>
        </w:rPr>
      </w:pPr>
      <w:bookmarkStart w:id="56" w:name="_Toc15396615"/>
      <w:r>
        <w:rPr>
          <w:rStyle w:val="16"/>
          <w:rFonts w:hint="eastAsia" w:ascii="仿宋" w:eastAsia="仿宋"/>
          <w:b w:val="0"/>
          <w:bCs w:val="0"/>
          <w:sz w:val="32"/>
          <w:szCs w:val="32"/>
        </w:rPr>
        <w:t>附件1</w:t>
      </w:r>
      <w:bookmarkEnd w:id="56"/>
    </w:p>
    <w:p>
      <w:pPr>
        <w:spacing w:line="600" w:lineRule="exact"/>
        <w:jc w:val="center"/>
        <w:outlineLvl w:val="0"/>
        <w:rPr>
          <w:rFonts w:ascii="黑体" w:eastAsia="黑体" w:cs="方正小标宋简体"/>
          <w:sz w:val="36"/>
          <w:szCs w:val="36"/>
        </w:rPr>
      </w:pPr>
      <w:bookmarkStart w:id="57" w:name="_Toc15396616"/>
      <w:r>
        <w:rPr>
          <w:rFonts w:hint="eastAsia" w:ascii="黑体" w:eastAsia="黑体" w:cs="方正小标宋简体"/>
          <w:sz w:val="36"/>
          <w:szCs w:val="36"/>
          <w:lang w:val="en-US" w:eastAsia="zh-CN"/>
        </w:rPr>
        <w:t>虎让乡</w:t>
      </w:r>
      <w:r>
        <w:rPr>
          <w:rFonts w:hint="eastAsia" w:ascii="黑体" w:eastAsia="黑体" w:cs="方正小标宋简体"/>
          <w:sz w:val="36"/>
          <w:szCs w:val="36"/>
        </w:rPr>
        <w:t>部门201</w:t>
      </w:r>
      <w:r>
        <w:rPr>
          <w:rFonts w:hint="eastAsia" w:ascii="黑体" w:eastAsia="黑体" w:cs="方正小标宋简体"/>
          <w:sz w:val="36"/>
          <w:szCs w:val="36"/>
          <w:lang w:val="en-US" w:eastAsia="zh-CN"/>
        </w:rPr>
        <w:t>9</w:t>
      </w:r>
      <w:r>
        <w:rPr>
          <w:rFonts w:hint="eastAsia" w:ascii="黑体" w:eastAsia="黑体" w:cs="方正小标宋简体"/>
          <w:sz w:val="36"/>
          <w:szCs w:val="36"/>
        </w:rPr>
        <w:t>年部门整体支出绩效评价报告</w:t>
      </w:r>
      <w:bookmarkEnd w:id="57"/>
    </w:p>
    <w:p>
      <w:pPr>
        <w:spacing w:line="580" w:lineRule="exact"/>
        <w:ind w:firstLine="640" w:firstLineChars="200"/>
        <w:rPr>
          <w:rFonts w:ascii="黑体" w:eastAsia="黑体" w:cs="黑体"/>
          <w:sz w:val="32"/>
          <w:szCs w:val="32"/>
        </w:rPr>
      </w:pPr>
    </w:p>
    <w:p>
      <w:pPr>
        <w:spacing w:line="580" w:lineRule="exact"/>
        <w:ind w:firstLine="640" w:firstLineChars="200"/>
        <w:rPr>
          <w:rFonts w:ascii="黑体" w:eastAsia="黑体" w:cs="黑体"/>
          <w:sz w:val="32"/>
          <w:szCs w:val="32"/>
        </w:rPr>
      </w:pPr>
      <w:r>
        <w:rPr>
          <w:rFonts w:hint="eastAsia" w:ascii="黑体" w:eastAsia="黑体" w:cs="黑体"/>
          <w:sz w:val="32"/>
          <w:szCs w:val="32"/>
        </w:rPr>
        <w:t>一、部门（单位）概况</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lang w:val="en-US" w:eastAsia="zh-CN"/>
        </w:rPr>
        <w:t>虎让乡</w:t>
      </w:r>
      <w:r>
        <w:rPr>
          <w:rFonts w:hint="eastAsia" w:ascii="仿宋" w:eastAsia="仿宋" w:cs="仿宋_GB2312"/>
          <w:sz w:val="32"/>
          <w:szCs w:val="32"/>
        </w:rPr>
        <w:t>政府位于达川区</w:t>
      </w:r>
      <w:r>
        <w:rPr>
          <w:rFonts w:hint="eastAsia" w:ascii="仿宋" w:eastAsia="仿宋" w:cs="仿宋_GB2312"/>
          <w:sz w:val="32"/>
          <w:szCs w:val="32"/>
          <w:lang w:val="en-US" w:eastAsia="zh-CN"/>
        </w:rPr>
        <w:t>西北</w:t>
      </w:r>
      <w:r>
        <w:rPr>
          <w:rFonts w:hint="eastAsia" w:ascii="仿宋" w:eastAsia="仿宋" w:cs="仿宋_GB2312"/>
          <w:sz w:val="32"/>
          <w:szCs w:val="32"/>
        </w:rPr>
        <w:t>部，幅面积</w:t>
      </w:r>
      <w:r>
        <w:rPr>
          <w:rFonts w:hint="eastAsia" w:ascii="仿宋" w:eastAsia="仿宋" w:cs="仿宋_GB2312"/>
          <w:sz w:val="32"/>
          <w:szCs w:val="32"/>
          <w:lang w:val="en-US" w:eastAsia="zh-CN"/>
        </w:rPr>
        <w:t>41</w:t>
      </w:r>
      <w:r>
        <w:rPr>
          <w:rFonts w:hint="eastAsia" w:ascii="仿宋" w:eastAsia="仿宋" w:cs="仿宋_GB2312"/>
          <w:sz w:val="32"/>
          <w:szCs w:val="32"/>
        </w:rPr>
        <w:t>平方公里，总人口</w:t>
      </w:r>
      <w:r>
        <w:rPr>
          <w:rFonts w:hint="eastAsia" w:ascii="仿宋" w:eastAsia="仿宋" w:cs="仿宋_GB2312"/>
          <w:sz w:val="32"/>
          <w:szCs w:val="32"/>
          <w:lang w:val="en-US" w:eastAsia="zh-CN"/>
        </w:rPr>
        <w:t>13777</w:t>
      </w:r>
      <w:r>
        <w:rPr>
          <w:rFonts w:hint="eastAsia" w:ascii="仿宋" w:eastAsia="仿宋" w:cs="仿宋_GB2312"/>
          <w:sz w:val="32"/>
          <w:szCs w:val="32"/>
        </w:rPr>
        <w:t>人（其中农业人口</w:t>
      </w:r>
      <w:r>
        <w:rPr>
          <w:rFonts w:hint="eastAsia" w:ascii="仿宋" w:eastAsia="仿宋" w:cs="仿宋_GB2312"/>
          <w:sz w:val="32"/>
          <w:szCs w:val="32"/>
          <w:lang w:val="en-US" w:eastAsia="zh-CN"/>
        </w:rPr>
        <w:t>13234</w:t>
      </w:r>
      <w:r>
        <w:rPr>
          <w:rFonts w:hint="eastAsia" w:ascii="仿宋" w:eastAsia="仿宋" w:cs="仿宋_GB2312"/>
          <w:sz w:val="32"/>
          <w:szCs w:val="32"/>
        </w:rPr>
        <w:t>人），辖</w:t>
      </w:r>
      <w:r>
        <w:rPr>
          <w:rFonts w:hint="eastAsia" w:ascii="仿宋" w:eastAsia="仿宋" w:cs="仿宋_GB2312"/>
          <w:sz w:val="32"/>
          <w:szCs w:val="32"/>
          <w:lang w:val="en-US" w:eastAsia="zh-CN"/>
        </w:rPr>
        <w:t>11</w:t>
      </w:r>
      <w:r>
        <w:rPr>
          <w:rFonts w:hint="eastAsia" w:ascii="仿宋" w:eastAsia="仿宋" w:cs="仿宋_GB2312"/>
          <w:sz w:val="32"/>
          <w:szCs w:val="32"/>
        </w:rPr>
        <w:t>个村、137个社、1个居民委员会，</w:t>
      </w:r>
      <w:r>
        <w:rPr>
          <w:rFonts w:hint="eastAsia" w:ascii="仿宋" w:eastAsia="仿宋" w:cs="仿宋_GB2312"/>
          <w:sz w:val="32"/>
          <w:szCs w:val="32"/>
          <w:lang w:val="en-US" w:eastAsia="zh-CN"/>
        </w:rPr>
        <w:t>4</w:t>
      </w:r>
      <w:r>
        <w:rPr>
          <w:rFonts w:hint="eastAsia" w:ascii="仿宋" w:eastAsia="仿宋" w:cs="仿宋_GB2312"/>
          <w:sz w:val="32"/>
          <w:szCs w:val="32"/>
        </w:rPr>
        <w:t>个居民小组。</w:t>
      </w:r>
      <w:r>
        <w:rPr>
          <w:rFonts w:hint="eastAsia" w:ascii="仿宋" w:eastAsia="仿宋" w:cs="仿宋_GB2312"/>
          <w:sz w:val="32"/>
          <w:szCs w:val="32"/>
          <w:lang w:val="en-US" w:eastAsia="zh-CN"/>
        </w:rPr>
        <w:t>虎让乡</w:t>
      </w:r>
      <w:r>
        <w:rPr>
          <w:rFonts w:hint="eastAsia" w:ascii="仿宋" w:eastAsia="仿宋" w:cs="仿宋_GB2312"/>
          <w:sz w:val="32"/>
          <w:szCs w:val="32"/>
        </w:rPr>
        <w:t>水田</w:t>
      </w:r>
      <w:r>
        <w:rPr>
          <w:rFonts w:hint="eastAsia" w:ascii="仿宋" w:eastAsia="仿宋" w:cs="仿宋_GB2312"/>
          <w:sz w:val="32"/>
          <w:szCs w:val="32"/>
          <w:lang w:val="en-US" w:eastAsia="zh-CN"/>
        </w:rPr>
        <w:t>11341</w:t>
      </w:r>
      <w:r>
        <w:rPr>
          <w:rFonts w:hint="eastAsia" w:ascii="仿宋" w:eastAsia="仿宋" w:cs="仿宋_GB2312"/>
          <w:sz w:val="32"/>
          <w:szCs w:val="32"/>
        </w:rPr>
        <w:t>亩，旱地</w:t>
      </w:r>
      <w:r>
        <w:rPr>
          <w:rFonts w:hint="eastAsia" w:ascii="仿宋" w:eastAsia="仿宋" w:cs="仿宋_GB2312"/>
          <w:sz w:val="32"/>
          <w:szCs w:val="32"/>
          <w:lang w:val="en-US" w:eastAsia="zh-CN"/>
        </w:rPr>
        <w:t>3914</w:t>
      </w:r>
      <w:r>
        <w:rPr>
          <w:rFonts w:hint="eastAsia" w:ascii="仿宋" w:eastAsia="仿宋" w:cs="仿宋_GB2312"/>
          <w:sz w:val="32"/>
          <w:szCs w:val="32"/>
        </w:rPr>
        <w:t>亩，园地</w:t>
      </w:r>
      <w:r>
        <w:rPr>
          <w:rFonts w:hint="eastAsia" w:ascii="仿宋" w:eastAsia="仿宋" w:cs="仿宋_GB2312"/>
          <w:sz w:val="32"/>
          <w:szCs w:val="32"/>
          <w:lang w:val="en-US" w:eastAsia="zh-CN"/>
        </w:rPr>
        <w:t>758</w:t>
      </w:r>
      <w:r>
        <w:rPr>
          <w:rFonts w:hint="eastAsia" w:ascii="仿宋" w:eastAsia="仿宋" w:cs="仿宋_GB2312"/>
          <w:sz w:val="32"/>
          <w:szCs w:val="32"/>
        </w:rPr>
        <w:t>亩，林地</w:t>
      </w:r>
      <w:r>
        <w:rPr>
          <w:rFonts w:hint="eastAsia" w:ascii="仿宋" w:eastAsia="仿宋" w:cs="仿宋_GB2312"/>
          <w:sz w:val="32"/>
          <w:szCs w:val="32"/>
          <w:lang w:val="en-US" w:eastAsia="zh-CN"/>
        </w:rPr>
        <w:t>18532</w:t>
      </w:r>
      <w:r>
        <w:rPr>
          <w:rFonts w:hint="eastAsia" w:ascii="仿宋" w:eastAsia="仿宋" w:cs="仿宋_GB2312"/>
          <w:sz w:val="32"/>
          <w:szCs w:val="32"/>
        </w:rPr>
        <w:t>亩。农业经济主要以种植、养殖业为主。</w:t>
      </w:r>
    </w:p>
    <w:p>
      <w:pPr>
        <w:spacing w:line="580" w:lineRule="exact"/>
        <w:ind w:firstLine="640" w:firstLineChars="200"/>
        <w:rPr>
          <w:rFonts w:ascii="仿宋" w:eastAsia="仿宋" w:cs="仿宋_GB2312"/>
          <w:sz w:val="32"/>
          <w:szCs w:val="32"/>
        </w:rPr>
      </w:pPr>
      <w:r>
        <w:rPr>
          <w:rFonts w:ascii="仿宋" w:eastAsia="仿宋" w:cs="仿宋_GB2312"/>
          <w:sz w:val="32"/>
          <w:szCs w:val="32"/>
        </w:rPr>
        <w:t>（一）机构组成。</w:t>
      </w:r>
    </w:p>
    <w:p>
      <w:pPr>
        <w:pStyle w:val="5"/>
        <w:adjustRightInd w:val="0"/>
        <w:snapToGrid w:val="0"/>
        <w:spacing w:before="93" w:beforeLines="0" w:line="578" w:lineRule="exact"/>
        <w:ind w:firstLine="668" w:firstLineChars="209"/>
        <w:rPr>
          <w:rFonts w:ascii="仿宋" w:eastAsia="仿宋" w:cs="仿宋_GB2312"/>
          <w:sz w:val="32"/>
          <w:szCs w:val="32"/>
        </w:rPr>
      </w:pPr>
      <w:r>
        <w:rPr>
          <w:rFonts w:hint="eastAsia"/>
          <w:sz w:val="32"/>
          <w:szCs w:val="32"/>
          <w:lang w:val="en-US" w:eastAsia="zh-CN"/>
        </w:rPr>
        <w:t>虎让乡</w:t>
      </w:r>
      <w:r>
        <w:rPr>
          <w:rFonts w:hint="eastAsia"/>
          <w:sz w:val="32"/>
          <w:szCs w:val="32"/>
        </w:rPr>
        <w:t>下属二级单位4个，其中行政单位1个，其他事业单位3个。</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（二）</w:t>
      </w:r>
      <w:r>
        <w:rPr>
          <w:rFonts w:ascii="仿宋" w:eastAsia="仿宋" w:cs="仿宋_GB2312"/>
          <w:sz w:val="32"/>
          <w:szCs w:val="32"/>
        </w:rPr>
        <w:t>机构职能。</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lang w:val="en-US" w:eastAsia="zh-CN"/>
        </w:rPr>
        <w:t>虎让</w:t>
      </w:r>
      <w:r>
        <w:rPr>
          <w:rFonts w:hint="eastAsia" w:ascii="仿宋" w:eastAsia="仿宋" w:cs="仿宋_GB2312"/>
          <w:sz w:val="32"/>
          <w:szCs w:val="32"/>
        </w:rPr>
        <w:t>乡政府主要职责、职能为贯彻落实党和政府各项路线方针政策；为经济发展提供服务；建立和健全农村社会化服务体系，为群众提供各项公共服务；进一步强化社会管理职能，加强辖区内的社会治安综合管理；进一步加强基层组织管理，加强基层领导班子、干部队伍的建设；法律、法规、规章和上级规定的其他事项。推进达川区</w:t>
      </w:r>
      <w:r>
        <w:rPr>
          <w:rFonts w:hint="eastAsia" w:ascii="仿宋" w:eastAsia="仿宋" w:cs="仿宋_GB2312"/>
          <w:sz w:val="32"/>
          <w:szCs w:val="32"/>
          <w:lang w:val="en-US" w:eastAsia="zh-CN"/>
        </w:rPr>
        <w:t>虎让</w:t>
      </w:r>
      <w:r>
        <w:rPr>
          <w:rFonts w:hint="eastAsia" w:ascii="仿宋" w:eastAsia="仿宋" w:cs="仿宋_GB2312"/>
          <w:sz w:val="32"/>
          <w:szCs w:val="32"/>
        </w:rPr>
        <w:t>乡经济发展、改善人民生活、保持农村社会稳定、偿还乡镇和村级债务、搞好场镇建设和加快新农村基础设施建设工作。</w:t>
      </w:r>
    </w:p>
    <w:p>
      <w:pPr>
        <w:spacing w:line="580" w:lineRule="exact"/>
        <w:ind w:left="420" w:leftChars="200"/>
        <w:rPr>
          <w:rFonts w:ascii="仿宋" w:eastAsia="仿宋" w:cs="仿宋_GB2312"/>
          <w:sz w:val="32"/>
          <w:szCs w:val="32"/>
        </w:rPr>
      </w:pPr>
      <w:r>
        <w:rPr>
          <w:rFonts w:hint="eastAsia" w:ascii="仿宋" w:eastAsia="仿宋" w:cs="仿宋_GB2312"/>
          <w:sz w:val="32"/>
          <w:szCs w:val="32"/>
        </w:rPr>
        <w:t>（三）</w:t>
      </w:r>
      <w:r>
        <w:rPr>
          <w:rFonts w:ascii="仿宋" w:eastAsia="仿宋" w:cs="仿宋_GB2312"/>
          <w:sz w:val="32"/>
          <w:szCs w:val="32"/>
        </w:rPr>
        <w:t>人员概况。</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lang w:val="en-US" w:eastAsia="zh-CN"/>
        </w:rPr>
        <w:t>虎让乡</w:t>
      </w:r>
      <w:r>
        <w:rPr>
          <w:rFonts w:hint="eastAsia" w:ascii="仿宋" w:eastAsia="仿宋" w:cs="仿宋_GB2312"/>
          <w:sz w:val="32"/>
          <w:szCs w:val="32"/>
        </w:rPr>
        <w:t>编制人数</w:t>
      </w:r>
      <w:r>
        <w:rPr>
          <w:rFonts w:hint="eastAsia" w:ascii="仿宋" w:eastAsia="仿宋" w:cs="仿宋_GB2312"/>
          <w:sz w:val="32"/>
          <w:szCs w:val="32"/>
          <w:lang w:val="en-US" w:eastAsia="zh-CN"/>
        </w:rPr>
        <w:t>33</w:t>
      </w:r>
      <w:r>
        <w:rPr>
          <w:rFonts w:hint="eastAsia" w:ascii="仿宋" w:eastAsia="仿宋" w:cs="仿宋_GB2312"/>
          <w:sz w:val="32"/>
          <w:szCs w:val="32"/>
        </w:rPr>
        <w:t>人，其中行政编制17人</w:t>
      </w:r>
      <w:r>
        <w:rPr>
          <w:rFonts w:hint="eastAsia" w:ascii="仿宋" w:eastAsia="仿宋" w:cs="仿宋_GB2312"/>
          <w:sz w:val="32"/>
          <w:szCs w:val="32"/>
          <w:lang w:eastAsia="zh-CN"/>
        </w:rPr>
        <w:t>（</w:t>
      </w:r>
      <w:r>
        <w:rPr>
          <w:rFonts w:hint="eastAsia" w:ascii="仿宋" w:eastAsia="仿宋" w:cs="仿宋_GB2312"/>
          <w:sz w:val="32"/>
          <w:szCs w:val="32"/>
        </w:rPr>
        <w:t>含工勤1人</w:t>
      </w:r>
      <w:r>
        <w:rPr>
          <w:rFonts w:hint="eastAsia" w:ascii="仿宋" w:eastAsia="仿宋" w:cs="仿宋_GB2312"/>
          <w:sz w:val="32"/>
          <w:szCs w:val="32"/>
          <w:lang w:eastAsia="zh-CN"/>
        </w:rPr>
        <w:t>）</w:t>
      </w:r>
      <w:r>
        <w:rPr>
          <w:rFonts w:hint="eastAsia" w:ascii="仿宋" w:eastAsia="仿宋" w:cs="仿宋_GB2312"/>
          <w:sz w:val="32"/>
          <w:szCs w:val="32"/>
        </w:rPr>
        <w:t>，事业编制</w:t>
      </w:r>
      <w:r>
        <w:rPr>
          <w:rFonts w:hint="eastAsia" w:ascii="仿宋" w:eastAsia="仿宋" w:cs="仿宋_GB2312"/>
          <w:sz w:val="32"/>
          <w:szCs w:val="32"/>
          <w:lang w:val="en-US" w:eastAsia="zh-CN"/>
        </w:rPr>
        <w:t>16</w:t>
      </w:r>
      <w:r>
        <w:rPr>
          <w:rFonts w:hint="eastAsia" w:ascii="仿宋" w:eastAsia="仿宋" w:cs="仿宋_GB2312"/>
          <w:sz w:val="32"/>
          <w:szCs w:val="32"/>
        </w:rPr>
        <w:t>人；201</w:t>
      </w:r>
      <w:r>
        <w:rPr>
          <w:rFonts w:hint="eastAsia" w:ascii="仿宋" w:eastAsia="仿宋" w:cs="仿宋_GB2312"/>
          <w:sz w:val="32"/>
          <w:szCs w:val="32"/>
          <w:lang w:val="en-US" w:eastAsia="zh-CN"/>
        </w:rPr>
        <w:t>9</w:t>
      </w:r>
      <w:r>
        <w:rPr>
          <w:rFonts w:hint="eastAsia" w:ascii="仿宋" w:eastAsia="仿宋" w:cs="仿宋_GB2312"/>
          <w:sz w:val="32"/>
          <w:szCs w:val="32"/>
        </w:rPr>
        <w:t>年末实有人数</w:t>
      </w:r>
      <w:r>
        <w:rPr>
          <w:rFonts w:hint="eastAsia" w:ascii="仿宋" w:eastAsia="仿宋" w:cs="仿宋_GB2312"/>
          <w:sz w:val="32"/>
          <w:szCs w:val="32"/>
          <w:lang w:val="en-US" w:eastAsia="zh-CN"/>
        </w:rPr>
        <w:t>21</w:t>
      </w:r>
      <w:r>
        <w:rPr>
          <w:rFonts w:hint="eastAsia" w:ascii="仿宋" w:eastAsia="仿宋" w:cs="仿宋_GB2312"/>
          <w:sz w:val="32"/>
          <w:szCs w:val="32"/>
        </w:rPr>
        <w:t>人，其中公共预算财政拨款人数</w:t>
      </w:r>
      <w:r>
        <w:rPr>
          <w:rFonts w:hint="eastAsia" w:ascii="仿宋" w:eastAsia="仿宋" w:cs="仿宋_GB2312"/>
          <w:sz w:val="32"/>
          <w:szCs w:val="32"/>
          <w:lang w:val="en-US" w:eastAsia="zh-CN"/>
        </w:rPr>
        <w:t>12</w:t>
      </w:r>
      <w:r>
        <w:rPr>
          <w:rFonts w:hint="eastAsia" w:ascii="仿宋" w:eastAsia="仿宋" w:cs="仿宋_GB2312"/>
          <w:sz w:val="32"/>
          <w:szCs w:val="32"/>
        </w:rPr>
        <w:t>人，公共预算财政补助开支人数</w:t>
      </w:r>
      <w:r>
        <w:rPr>
          <w:rFonts w:hint="eastAsia" w:ascii="仿宋" w:eastAsia="仿宋" w:cs="仿宋_GB2312"/>
          <w:sz w:val="32"/>
          <w:szCs w:val="32"/>
          <w:lang w:val="en-US" w:eastAsia="zh-CN"/>
        </w:rPr>
        <w:t>9</w:t>
      </w:r>
      <w:r>
        <w:rPr>
          <w:rFonts w:hint="eastAsia" w:ascii="仿宋" w:eastAsia="仿宋" w:cs="仿宋_GB2312"/>
          <w:sz w:val="32"/>
          <w:szCs w:val="32"/>
        </w:rPr>
        <w:t>人。</w:t>
      </w:r>
    </w:p>
    <w:p>
      <w:pPr>
        <w:spacing w:line="580" w:lineRule="exact"/>
        <w:ind w:firstLine="640" w:firstLineChars="200"/>
        <w:rPr>
          <w:rFonts w:ascii="黑体" w:eastAsia="黑体" w:cs="黑体"/>
          <w:sz w:val="32"/>
          <w:szCs w:val="32"/>
        </w:rPr>
      </w:pPr>
      <w:r>
        <w:rPr>
          <w:rFonts w:ascii="黑体" w:eastAsia="黑体" w:cs="黑体"/>
          <w:sz w:val="32"/>
          <w:szCs w:val="32"/>
        </w:rPr>
        <w:t>二、部门财政资金收支情况</w:t>
      </w:r>
    </w:p>
    <w:p>
      <w:pPr>
        <w:spacing w:line="580" w:lineRule="exact"/>
        <w:ind w:firstLine="640" w:firstLineChars="200"/>
        <w:rPr>
          <w:rFonts w:ascii="仿宋" w:eastAsia="仿宋" w:cs="仿宋_GB2312"/>
          <w:sz w:val="32"/>
          <w:szCs w:val="32"/>
        </w:rPr>
      </w:pPr>
      <w:r>
        <w:rPr>
          <w:rFonts w:ascii="仿宋" w:eastAsia="仿宋" w:cs="仿宋_GB2312"/>
          <w:sz w:val="32"/>
          <w:szCs w:val="32"/>
        </w:rPr>
        <w:t>（一）部门财政资金收入情况。</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201</w:t>
      </w:r>
      <w:r>
        <w:rPr>
          <w:rFonts w:hint="eastAsia" w:ascii="仿宋" w:eastAsia="仿宋" w:cs="仿宋_GB2312"/>
          <w:sz w:val="32"/>
          <w:szCs w:val="32"/>
          <w:lang w:val="en-US" w:eastAsia="zh-CN"/>
        </w:rPr>
        <w:t>9</w:t>
      </w:r>
      <w:r>
        <w:rPr>
          <w:rFonts w:hint="eastAsia" w:ascii="仿宋" w:eastAsia="仿宋" w:cs="仿宋_GB2312"/>
          <w:sz w:val="32"/>
          <w:szCs w:val="32"/>
        </w:rPr>
        <w:t>年本年收入合计</w:t>
      </w:r>
      <w:r>
        <w:rPr>
          <w:rFonts w:hint="eastAsia" w:ascii="仿宋" w:eastAsia="仿宋" w:cs="仿宋_GB2312"/>
          <w:sz w:val="32"/>
          <w:szCs w:val="32"/>
          <w:lang w:val="en-US" w:eastAsia="zh-CN"/>
        </w:rPr>
        <w:t>1375.29</w:t>
      </w:r>
      <w:r>
        <w:rPr>
          <w:rFonts w:hint="eastAsia" w:ascii="仿宋" w:eastAsia="仿宋" w:cs="仿宋_GB2312"/>
          <w:sz w:val="32"/>
          <w:szCs w:val="32"/>
        </w:rPr>
        <w:t>万元，其中：一般公共预算财政拨款收入</w:t>
      </w:r>
      <w:r>
        <w:rPr>
          <w:rFonts w:hint="eastAsia" w:ascii="仿宋" w:eastAsia="仿宋" w:cs="仿宋_GB2312"/>
          <w:sz w:val="32"/>
          <w:szCs w:val="32"/>
          <w:lang w:val="en-US" w:eastAsia="zh-CN"/>
        </w:rPr>
        <w:t>1327.29</w:t>
      </w:r>
      <w:r>
        <w:rPr>
          <w:rFonts w:hint="eastAsia" w:ascii="仿宋" w:eastAsia="仿宋" w:cs="仿宋_GB2312"/>
          <w:sz w:val="32"/>
          <w:szCs w:val="32"/>
        </w:rPr>
        <w:t>万元，占</w:t>
      </w:r>
      <w:r>
        <w:rPr>
          <w:rFonts w:hint="eastAsia" w:ascii="仿宋" w:eastAsia="仿宋" w:cs="仿宋_GB2312"/>
          <w:sz w:val="32"/>
          <w:szCs w:val="32"/>
          <w:lang w:val="en-US" w:eastAsia="zh-CN"/>
        </w:rPr>
        <w:t>96.51</w:t>
      </w:r>
      <w:r>
        <w:rPr>
          <w:rFonts w:hint="eastAsia" w:ascii="仿宋" w:eastAsia="仿宋" w:cs="仿宋_GB2312"/>
          <w:sz w:val="32"/>
          <w:szCs w:val="32"/>
        </w:rPr>
        <w:t>%；政府性基金预算财政拨款收入</w:t>
      </w:r>
      <w:r>
        <w:rPr>
          <w:rFonts w:hint="eastAsia" w:ascii="仿宋" w:eastAsia="仿宋" w:cs="仿宋_GB2312"/>
          <w:sz w:val="32"/>
          <w:szCs w:val="32"/>
          <w:lang w:val="en-US" w:eastAsia="zh-CN"/>
        </w:rPr>
        <w:t>48</w:t>
      </w:r>
      <w:r>
        <w:rPr>
          <w:rFonts w:hint="eastAsia" w:ascii="仿宋" w:eastAsia="仿宋" w:cs="仿宋_GB2312"/>
          <w:sz w:val="32"/>
          <w:szCs w:val="32"/>
        </w:rPr>
        <w:t>万元，占</w:t>
      </w:r>
      <w:r>
        <w:rPr>
          <w:rFonts w:hint="eastAsia" w:ascii="仿宋" w:eastAsia="仿宋" w:cs="仿宋_GB2312"/>
          <w:sz w:val="32"/>
          <w:szCs w:val="32"/>
          <w:lang w:val="en-US" w:eastAsia="zh-CN"/>
        </w:rPr>
        <w:t>3.49</w:t>
      </w:r>
      <w:r>
        <w:rPr>
          <w:rFonts w:hint="eastAsia" w:ascii="仿宋" w:eastAsia="仿宋" w:cs="仿宋_GB2312"/>
          <w:sz w:val="32"/>
          <w:szCs w:val="32"/>
        </w:rPr>
        <w:t>%；国有资本经营预算财政拨款收入0万元，占0%；事业收入0万元，占0%；经营收入0万元，占0%；附属单位上缴收入0万元，占0%；其他收入0万元，占0%。</w:t>
      </w:r>
    </w:p>
    <w:p>
      <w:pPr>
        <w:numPr>
          <w:ilvl w:val="0"/>
          <w:numId w:val="2"/>
        </w:numPr>
        <w:spacing w:line="580" w:lineRule="exact"/>
        <w:ind w:left="0" w:firstLine="640" w:firstLineChars="200"/>
        <w:rPr>
          <w:rFonts w:ascii="仿宋" w:eastAsia="仿宋" w:cs="仿宋_GB2312"/>
          <w:sz w:val="32"/>
          <w:szCs w:val="32"/>
        </w:rPr>
      </w:pPr>
      <w:r>
        <w:rPr>
          <w:rFonts w:ascii="仿宋" w:eastAsia="仿宋" w:cs="仿宋_GB2312"/>
          <w:sz w:val="32"/>
          <w:szCs w:val="32"/>
        </w:rPr>
        <w:t>部门财政资金支出情况。</w:t>
      </w:r>
    </w:p>
    <w:p>
      <w:pPr>
        <w:spacing w:line="600" w:lineRule="exact"/>
        <w:ind w:firstLine="640"/>
        <w:rPr>
          <w:rFonts w:ascii="仿宋" w:eastAsia="仿宋" w:cs="仿宋_GB2312"/>
          <w:sz w:val="32"/>
          <w:szCs w:val="32"/>
        </w:rPr>
      </w:pPr>
      <w:r>
        <w:rPr>
          <w:rFonts w:ascii="仿宋" w:eastAsia="仿宋"/>
          <w:color w:val="000000"/>
          <w:sz w:val="32"/>
          <w:szCs w:val="32"/>
        </w:rPr>
        <w:t>20</w:t>
      </w:r>
      <w:r>
        <w:rPr>
          <w:rFonts w:hint="eastAsia" w:ascii="仿宋" w:eastAsia="仿宋"/>
          <w:color w:val="000000"/>
          <w:sz w:val="32"/>
          <w:szCs w:val="32"/>
          <w:lang w:val="en-US" w:eastAsia="zh-CN"/>
        </w:rPr>
        <w:t>19</w:t>
      </w:r>
      <w:r>
        <w:rPr>
          <w:rFonts w:hint="eastAsia" w:ascii="仿宋" w:eastAsia="仿宋"/>
          <w:color w:val="000000"/>
          <w:sz w:val="32"/>
          <w:szCs w:val="32"/>
        </w:rPr>
        <w:t>年本年支出合计</w:t>
      </w:r>
      <w:r>
        <w:rPr>
          <w:rFonts w:hint="eastAsia" w:ascii="仿宋" w:eastAsia="仿宋"/>
          <w:color w:val="000000"/>
          <w:sz w:val="32"/>
          <w:szCs w:val="32"/>
          <w:lang w:val="en-US" w:eastAsia="zh-CN"/>
        </w:rPr>
        <w:t>1375.29</w:t>
      </w:r>
      <w:r>
        <w:rPr>
          <w:rFonts w:hint="eastAsia" w:ascii="仿宋" w:eastAsia="仿宋"/>
          <w:color w:val="000000"/>
          <w:sz w:val="32"/>
          <w:szCs w:val="32"/>
        </w:rPr>
        <w:t>万元，其中：基本支出</w:t>
      </w:r>
      <w:r>
        <w:rPr>
          <w:rFonts w:hint="eastAsia" w:ascii="仿宋" w:eastAsia="仿宋"/>
          <w:color w:val="000000"/>
          <w:sz w:val="32"/>
          <w:szCs w:val="32"/>
          <w:lang w:val="en-US" w:eastAsia="zh-CN"/>
        </w:rPr>
        <w:t>760.45</w:t>
      </w:r>
      <w:r>
        <w:rPr>
          <w:rFonts w:hint="eastAsia" w:ascii="仿宋" w:eastAsia="仿宋"/>
          <w:color w:val="000000"/>
          <w:sz w:val="32"/>
          <w:szCs w:val="32"/>
        </w:rPr>
        <w:t>万元，占</w:t>
      </w:r>
      <w:r>
        <w:rPr>
          <w:rFonts w:hint="eastAsia" w:ascii="仿宋" w:eastAsia="仿宋"/>
          <w:color w:val="000000"/>
          <w:sz w:val="32"/>
          <w:szCs w:val="32"/>
          <w:lang w:val="en-US" w:eastAsia="zh-CN"/>
        </w:rPr>
        <w:t>55.29</w:t>
      </w:r>
      <w:r>
        <w:rPr>
          <w:rFonts w:ascii="仿宋" w:eastAsia="仿宋"/>
          <w:color w:val="000000"/>
          <w:sz w:val="32"/>
          <w:szCs w:val="32"/>
        </w:rPr>
        <w:t>%</w:t>
      </w:r>
      <w:r>
        <w:rPr>
          <w:rFonts w:hint="eastAsia" w:ascii="仿宋" w:eastAsia="仿宋"/>
          <w:color w:val="000000"/>
          <w:sz w:val="32"/>
          <w:szCs w:val="32"/>
        </w:rPr>
        <w:t>；项目支出</w:t>
      </w:r>
      <w:r>
        <w:rPr>
          <w:rFonts w:hint="eastAsia" w:ascii="仿宋" w:eastAsia="仿宋"/>
          <w:color w:val="000000"/>
          <w:sz w:val="32"/>
          <w:szCs w:val="32"/>
          <w:lang w:val="en-US" w:eastAsia="zh-CN"/>
        </w:rPr>
        <w:t>614.84</w:t>
      </w:r>
      <w:r>
        <w:rPr>
          <w:rFonts w:hint="eastAsia" w:ascii="仿宋" w:eastAsia="仿宋"/>
          <w:color w:val="000000"/>
          <w:sz w:val="32"/>
          <w:szCs w:val="32"/>
        </w:rPr>
        <w:t>万元，占</w:t>
      </w:r>
      <w:r>
        <w:rPr>
          <w:rFonts w:hint="eastAsia" w:ascii="仿宋" w:eastAsia="仿宋"/>
          <w:color w:val="000000"/>
          <w:sz w:val="32"/>
          <w:szCs w:val="32"/>
          <w:lang w:val="en-US" w:eastAsia="zh-CN"/>
        </w:rPr>
        <w:t>44.71</w:t>
      </w:r>
      <w:r>
        <w:rPr>
          <w:rFonts w:ascii="仿宋" w:eastAsia="仿宋"/>
          <w:color w:val="000000"/>
          <w:sz w:val="32"/>
          <w:szCs w:val="32"/>
        </w:rPr>
        <w:t>%</w:t>
      </w:r>
      <w:r>
        <w:rPr>
          <w:rFonts w:hint="eastAsia" w:ascii="仿宋" w:eastAsia="仿宋"/>
          <w:color w:val="000000"/>
          <w:sz w:val="32"/>
          <w:szCs w:val="32"/>
        </w:rPr>
        <w:t>；上缴上级支出0万元，占0</w:t>
      </w:r>
      <w:r>
        <w:rPr>
          <w:rFonts w:ascii="仿宋" w:eastAsia="仿宋"/>
          <w:color w:val="000000"/>
          <w:sz w:val="32"/>
          <w:szCs w:val="32"/>
        </w:rPr>
        <w:t>%</w:t>
      </w:r>
      <w:r>
        <w:rPr>
          <w:rFonts w:hint="eastAsia" w:ascii="仿宋" w:eastAsia="仿宋"/>
          <w:color w:val="000000"/>
          <w:sz w:val="32"/>
          <w:szCs w:val="32"/>
        </w:rPr>
        <w:t>；经营支出0万元，占0</w:t>
      </w:r>
      <w:r>
        <w:rPr>
          <w:rFonts w:ascii="仿宋" w:eastAsia="仿宋"/>
          <w:color w:val="000000"/>
          <w:sz w:val="32"/>
          <w:szCs w:val="32"/>
        </w:rPr>
        <w:t>%</w:t>
      </w:r>
      <w:r>
        <w:rPr>
          <w:rFonts w:hint="eastAsia" w:ascii="仿宋" w:eastAsia="仿宋"/>
          <w:color w:val="000000"/>
          <w:sz w:val="32"/>
          <w:szCs w:val="32"/>
        </w:rPr>
        <w:t>；对附属单位补助支出0万元，占0</w:t>
      </w:r>
      <w:r>
        <w:rPr>
          <w:rFonts w:ascii="仿宋" w:eastAsia="仿宋"/>
          <w:color w:val="000000"/>
          <w:sz w:val="32"/>
          <w:szCs w:val="32"/>
        </w:rPr>
        <w:t>%</w:t>
      </w:r>
      <w:r>
        <w:rPr>
          <w:rFonts w:hint="eastAsia" w:ascii="仿宋" w:eastAsia="仿宋"/>
          <w:color w:val="000000"/>
          <w:sz w:val="32"/>
          <w:szCs w:val="32"/>
        </w:rPr>
        <w:t>。</w:t>
      </w:r>
    </w:p>
    <w:p>
      <w:pPr>
        <w:numPr>
          <w:ilvl w:val="0"/>
          <w:numId w:val="3"/>
        </w:numPr>
        <w:spacing w:line="580" w:lineRule="exact"/>
        <w:ind w:left="0" w:firstLine="640" w:firstLineChars="200"/>
        <w:rPr>
          <w:rFonts w:ascii="黑体" w:eastAsia="黑体" w:cs="黑体"/>
          <w:sz w:val="32"/>
          <w:szCs w:val="32"/>
        </w:rPr>
      </w:pPr>
      <w:r>
        <w:rPr>
          <w:rFonts w:ascii="黑体" w:eastAsia="黑体" w:cs="黑体"/>
          <w:sz w:val="32"/>
          <w:szCs w:val="32"/>
        </w:rPr>
        <w:t>部门整体预算绩效管理情况</w:t>
      </w:r>
    </w:p>
    <w:p>
      <w:pPr>
        <w:spacing w:line="580" w:lineRule="exact"/>
        <w:ind w:left="0" w:firstLine="640" w:firstLineChars="200"/>
        <w:rPr>
          <w:rFonts w:ascii="仿宋" w:eastAsia="仿宋" w:cs="仿宋_GB2312"/>
          <w:sz w:val="32"/>
          <w:szCs w:val="32"/>
        </w:rPr>
      </w:pPr>
      <w:r>
        <w:rPr>
          <w:rFonts w:ascii="仿宋" w:eastAsia="仿宋" w:cs="仿宋_GB2312"/>
          <w:sz w:val="32"/>
          <w:szCs w:val="32"/>
        </w:rPr>
        <w:t>（一）部门预算管理。</w:t>
      </w:r>
    </w:p>
    <w:p>
      <w:pPr>
        <w:spacing w:line="580" w:lineRule="exact"/>
        <w:ind w:firstLine="640" w:firstLineChars="200"/>
        <w:rPr>
          <w:rFonts w:ascii="仿宋" w:eastAsia="仿宋" w:cs="仿宋_GB2312"/>
          <w:sz w:val="32"/>
          <w:szCs w:val="32"/>
        </w:rPr>
      </w:pPr>
      <w:r>
        <w:rPr>
          <w:rFonts w:ascii="仿宋" w:eastAsia="仿宋" w:cs="仿宋_GB2312"/>
          <w:sz w:val="32"/>
          <w:szCs w:val="32"/>
        </w:rPr>
        <w:t>包括部门绩效目标制定、目标完成、预算编制准确、支出控制、预算动态调整、执行进度、预算完成情况和违规记录等情况。</w:t>
      </w:r>
    </w:p>
    <w:p>
      <w:pPr>
        <w:spacing w:line="580" w:lineRule="exact"/>
        <w:ind w:firstLine="640" w:firstLineChars="200"/>
        <w:rPr>
          <w:rFonts w:ascii="仿宋" w:eastAsia="仿宋" w:cs="仿宋_GB2312"/>
          <w:sz w:val="32"/>
          <w:szCs w:val="32"/>
        </w:rPr>
      </w:pPr>
      <w:r>
        <w:rPr>
          <w:rFonts w:ascii="仿宋" w:eastAsia="仿宋" w:cs="仿宋_GB2312"/>
          <w:sz w:val="32"/>
          <w:szCs w:val="32"/>
        </w:rPr>
        <w:t>（二）专项预算管理。</w:t>
      </w:r>
    </w:p>
    <w:p>
      <w:pPr>
        <w:spacing w:line="580" w:lineRule="exact"/>
        <w:ind w:firstLine="640" w:firstLineChars="200"/>
        <w:rPr>
          <w:rFonts w:ascii="仿宋" w:eastAsia="仿宋" w:cs="仿宋_GB2312"/>
          <w:sz w:val="32"/>
          <w:szCs w:val="32"/>
        </w:rPr>
      </w:pPr>
      <w:r>
        <w:rPr>
          <w:rFonts w:ascii="仿宋" w:eastAsia="仿宋" w:cs="仿宋_GB2312"/>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ascii="仿宋" w:eastAsia="仿宋" w:cs="仿宋_GB2312"/>
          <w:sz w:val="32"/>
          <w:szCs w:val="32"/>
        </w:rPr>
      </w:pPr>
      <w:r>
        <w:rPr>
          <w:rFonts w:ascii="仿宋" w:eastAsia="仿宋" w:cs="仿宋_GB2312"/>
          <w:sz w:val="32"/>
          <w:szCs w:val="32"/>
        </w:rPr>
        <w:t>（三）结果应用情况。</w:t>
      </w:r>
    </w:p>
    <w:p>
      <w:pPr>
        <w:spacing w:line="580" w:lineRule="exact"/>
        <w:ind w:firstLine="640" w:firstLineChars="200"/>
        <w:rPr>
          <w:rFonts w:ascii="仿宋" w:eastAsia="仿宋" w:cs="仿宋_GB2312"/>
          <w:sz w:val="32"/>
          <w:szCs w:val="32"/>
        </w:rPr>
      </w:pPr>
      <w:r>
        <w:rPr>
          <w:rFonts w:ascii="仿宋" w:eastAsia="仿宋" w:cs="仿宋_GB2312"/>
          <w:sz w:val="32"/>
          <w:szCs w:val="32"/>
        </w:rPr>
        <w:t>包括部门自评质量、绩效目标公开和自评公开、评价结果整改和应用结果反馈等情况。</w:t>
      </w:r>
    </w:p>
    <w:p>
      <w:pPr>
        <w:spacing w:line="580" w:lineRule="exact"/>
        <w:ind w:firstLine="640" w:firstLineChars="200"/>
        <w:rPr>
          <w:rFonts w:ascii="黑体" w:eastAsia="黑体" w:cs="黑体"/>
          <w:sz w:val="32"/>
          <w:szCs w:val="32"/>
        </w:rPr>
      </w:pPr>
      <w:r>
        <w:rPr>
          <w:rFonts w:ascii="黑体" w:eastAsia="黑体" w:cs="黑体"/>
          <w:sz w:val="32"/>
          <w:szCs w:val="32"/>
        </w:rPr>
        <w:t>四、评价结论及建议</w:t>
      </w:r>
    </w:p>
    <w:p>
      <w:pPr>
        <w:spacing w:line="580" w:lineRule="exact"/>
        <w:ind w:firstLine="640" w:firstLineChars="200"/>
        <w:rPr>
          <w:rFonts w:ascii="仿宋" w:eastAsia="仿宋" w:cs="仿宋_GB2312"/>
          <w:sz w:val="32"/>
          <w:szCs w:val="32"/>
        </w:rPr>
      </w:pPr>
      <w:r>
        <w:rPr>
          <w:rFonts w:ascii="仿宋" w:eastAsia="仿宋" w:cs="仿宋_GB2312"/>
          <w:sz w:val="32"/>
          <w:szCs w:val="32"/>
        </w:rPr>
        <w:t>（一）评价结论。</w:t>
      </w:r>
    </w:p>
    <w:p>
      <w:pPr>
        <w:spacing w:line="580" w:lineRule="exact"/>
        <w:ind w:firstLine="640" w:firstLineChars="200"/>
        <w:rPr>
          <w:rFonts w:ascii="仿宋" w:eastAsia="仿宋" w:cs="仿宋_GB2312"/>
          <w:sz w:val="32"/>
          <w:szCs w:val="32"/>
        </w:rPr>
      </w:pPr>
      <w:r>
        <w:rPr>
          <w:rFonts w:hint="eastAsia" w:ascii="仿宋" w:eastAsia="仿宋" w:cs="仿宋"/>
          <w:sz w:val="32"/>
          <w:szCs w:val="32"/>
        </w:rPr>
        <w:t>总体看，我单位预算编制及执行决算较为准确，支出管理较为规范，财务管理制度较完善，部门整体绩效较好。部门支出绩效自评得分为100分。</w:t>
      </w:r>
    </w:p>
    <w:p>
      <w:pPr>
        <w:numPr>
          <w:ilvl w:val="0"/>
          <w:numId w:val="4"/>
        </w:numPr>
        <w:spacing w:line="580" w:lineRule="exact"/>
        <w:ind w:left="0" w:firstLine="640" w:firstLineChars="200"/>
        <w:rPr>
          <w:rFonts w:ascii="仿宋" w:eastAsia="仿宋" w:cs="仿宋_GB2312"/>
          <w:sz w:val="32"/>
          <w:szCs w:val="32"/>
        </w:rPr>
      </w:pPr>
      <w:r>
        <w:rPr>
          <w:rFonts w:ascii="仿宋" w:eastAsia="仿宋" w:cs="仿宋_GB2312"/>
          <w:sz w:val="32"/>
          <w:szCs w:val="32"/>
        </w:rPr>
        <w:t>存在问题。</w:t>
      </w:r>
    </w:p>
    <w:p>
      <w:pPr>
        <w:spacing w:line="578" w:lineRule="exact"/>
        <w:ind w:firstLine="640" w:firstLineChars="200"/>
        <w:rPr>
          <w:rFonts w:ascii="仿宋" w:eastAsia="仿宋" w:cs="仿宋"/>
          <w:sz w:val="32"/>
          <w:szCs w:val="32"/>
        </w:rPr>
      </w:pPr>
      <w:r>
        <w:rPr>
          <w:rFonts w:hint="eastAsia" w:ascii="仿宋" w:eastAsia="仿宋" w:cs="仿宋"/>
          <w:sz w:val="32"/>
          <w:szCs w:val="32"/>
        </w:rPr>
        <w:t>1、政府采购方面。政府采购方面存在等的思想，不能及时与上级沟通。</w:t>
      </w:r>
    </w:p>
    <w:p>
      <w:pPr>
        <w:spacing w:line="578" w:lineRule="exact"/>
        <w:ind w:firstLine="640" w:firstLineChars="200"/>
        <w:rPr>
          <w:rFonts w:ascii="仿宋" w:eastAsia="仿宋" w:cs="仿宋"/>
          <w:sz w:val="32"/>
          <w:szCs w:val="32"/>
        </w:rPr>
      </w:pPr>
      <w:r>
        <w:rPr>
          <w:rFonts w:hint="eastAsia" w:ascii="仿宋" w:eastAsia="仿宋" w:cs="仿宋"/>
          <w:sz w:val="32"/>
          <w:szCs w:val="32"/>
        </w:rPr>
        <w:t>2、资产管理方面。在平时工作中对资产管理的知识学习不够，经验不足。</w:t>
      </w:r>
    </w:p>
    <w:p>
      <w:pPr>
        <w:spacing w:line="578" w:lineRule="exact"/>
        <w:ind w:firstLine="640" w:firstLineChars="200"/>
        <w:rPr>
          <w:rFonts w:ascii="仿宋" w:eastAsia="仿宋" w:cs="仿宋"/>
          <w:sz w:val="32"/>
          <w:szCs w:val="32"/>
        </w:rPr>
      </w:pPr>
      <w:r>
        <w:rPr>
          <w:rFonts w:hint="eastAsia" w:ascii="仿宋" w:eastAsia="仿宋" w:cs="仿宋"/>
          <w:sz w:val="32"/>
          <w:szCs w:val="32"/>
        </w:rPr>
        <w:t>3、财务管理及会计核算方面。在工学矛盾处理不够好，就导致做账不够及时。</w:t>
      </w:r>
    </w:p>
    <w:p>
      <w:pPr>
        <w:spacing w:line="578" w:lineRule="exact"/>
        <w:ind w:firstLine="640" w:firstLineChars="200"/>
        <w:rPr>
          <w:rFonts w:ascii="仿宋" w:eastAsia="仿宋" w:cs="仿宋"/>
          <w:sz w:val="32"/>
          <w:szCs w:val="32"/>
        </w:rPr>
      </w:pPr>
      <w:r>
        <w:rPr>
          <w:rFonts w:hint="eastAsia" w:ascii="仿宋" w:eastAsia="仿宋" w:cs="仿宋"/>
          <w:sz w:val="32"/>
          <w:szCs w:val="32"/>
        </w:rPr>
        <w:t>4、人员管理方面。在平时工作中对人员管理还不是很严格，存在时紧时松的现象。</w:t>
      </w:r>
    </w:p>
    <w:p>
      <w:pPr>
        <w:spacing w:line="580" w:lineRule="exact"/>
        <w:ind w:firstLine="640" w:firstLineChars="200"/>
        <w:rPr>
          <w:rFonts w:ascii="仿宋" w:eastAsia="仿宋" w:cs="仿宋_GB2312"/>
          <w:sz w:val="32"/>
          <w:szCs w:val="32"/>
        </w:rPr>
      </w:pPr>
      <w:r>
        <w:rPr>
          <w:rFonts w:ascii="仿宋" w:eastAsia="仿宋" w:cs="仿宋_GB2312"/>
          <w:sz w:val="32"/>
          <w:szCs w:val="32"/>
        </w:rPr>
        <w:t>（三）改进建议。</w:t>
      </w:r>
    </w:p>
    <w:p>
      <w:pPr>
        <w:spacing w:line="578" w:lineRule="exact"/>
        <w:ind w:firstLine="640" w:firstLineChars="200"/>
        <w:rPr>
          <w:rFonts w:ascii="仿宋" w:eastAsia="仿宋" w:cs="仿宋"/>
          <w:sz w:val="32"/>
          <w:szCs w:val="32"/>
        </w:rPr>
      </w:pPr>
      <w:r>
        <w:rPr>
          <w:rFonts w:hint="eastAsia" w:ascii="仿宋" w:eastAsia="仿宋" w:cs="仿宋"/>
          <w:sz w:val="32"/>
          <w:szCs w:val="32"/>
        </w:rPr>
        <w:t>1、提高预算编制质量。严格按照年初的预算编制，落实好资金的分配，及时报送相关资料。</w:t>
      </w:r>
    </w:p>
    <w:p>
      <w:pPr>
        <w:spacing w:line="578" w:lineRule="exact"/>
        <w:ind w:firstLine="640" w:firstLineChars="200"/>
        <w:rPr>
          <w:rFonts w:ascii="仿宋" w:eastAsia="仿宋" w:cs="仿宋"/>
          <w:sz w:val="32"/>
          <w:szCs w:val="32"/>
        </w:rPr>
      </w:pPr>
      <w:r>
        <w:rPr>
          <w:rFonts w:hint="eastAsia" w:ascii="仿宋" w:eastAsia="仿宋" w:cs="仿宋"/>
          <w:sz w:val="32"/>
          <w:szCs w:val="32"/>
        </w:rPr>
        <w:t>2、严格执行政府采购。严格按照行政采购计划，采购程序进行采购。</w:t>
      </w:r>
    </w:p>
    <w:p>
      <w:pPr>
        <w:spacing w:line="578" w:lineRule="exact"/>
        <w:ind w:firstLine="640" w:firstLineChars="200"/>
        <w:rPr>
          <w:rFonts w:ascii="仿宋" w:eastAsia="仿宋" w:cs="仿宋"/>
          <w:sz w:val="32"/>
          <w:szCs w:val="32"/>
        </w:rPr>
      </w:pPr>
      <w:r>
        <w:rPr>
          <w:rFonts w:hint="eastAsia" w:ascii="仿宋" w:eastAsia="仿宋" w:cs="仿宋"/>
          <w:sz w:val="32"/>
          <w:szCs w:val="32"/>
        </w:rPr>
        <w:t>3、加强资产管理。加强资产管理的知识学习，严格遵守资产管理制度进行管理，并制定专人负责管理。</w:t>
      </w:r>
    </w:p>
    <w:p>
      <w:pPr>
        <w:spacing w:line="578" w:lineRule="exact"/>
        <w:ind w:firstLine="640" w:firstLineChars="200"/>
        <w:rPr>
          <w:rFonts w:ascii="仿宋" w:eastAsia="仿宋" w:cs="仿宋"/>
          <w:sz w:val="32"/>
          <w:szCs w:val="32"/>
        </w:rPr>
      </w:pPr>
      <w:r>
        <w:rPr>
          <w:rFonts w:hint="eastAsia" w:ascii="仿宋" w:eastAsia="仿宋" w:cs="仿宋"/>
          <w:sz w:val="32"/>
          <w:szCs w:val="32"/>
        </w:rPr>
        <w:t>4、强化资金财务管理。一是按月编制“银行存款余额调节表”，使单位账面余额与银行对账单余额调节相符。二是严把资金支付审核关，严格检查入账发票的准确性，核实原始凭证的完整性。</w:t>
      </w:r>
    </w:p>
    <w:p>
      <w:pPr>
        <w:spacing w:line="578" w:lineRule="exact"/>
        <w:ind w:firstLine="640" w:firstLineChars="200"/>
        <w:rPr>
          <w:rFonts w:ascii="仿宋" w:eastAsia="仿宋" w:cs="仿宋"/>
          <w:sz w:val="32"/>
          <w:szCs w:val="32"/>
        </w:rPr>
      </w:pPr>
      <w:r>
        <w:rPr>
          <w:rFonts w:hint="eastAsia" w:ascii="仿宋" w:eastAsia="仿宋" w:cs="仿宋"/>
          <w:sz w:val="32"/>
          <w:szCs w:val="32"/>
        </w:rPr>
        <w:t>5、人员管理。严格加强人员管理，坚持上下班制度，不迟到早退，遵守人员管理制度。</w:t>
      </w:r>
    </w:p>
    <w:p>
      <w:pPr>
        <w:spacing w:line="580" w:lineRule="exact"/>
        <w:rPr>
          <w:rFonts w:ascii="仿宋_GB2312" w:eastAsia="仿宋_GB2312" w:cs="仿宋_GB2312"/>
          <w:sz w:val="32"/>
          <w:szCs w:val="32"/>
        </w:rPr>
      </w:pPr>
    </w:p>
    <w:p>
      <w:pPr>
        <w:pStyle w:val="3"/>
        <w:rPr>
          <w:rStyle w:val="16"/>
          <w:rFonts w:ascii="仿宋" w:eastAsia="仿宋"/>
          <w:b w:val="0"/>
          <w:bCs w:val="0"/>
          <w:sz w:val="32"/>
          <w:szCs w:val="32"/>
        </w:rPr>
      </w:pPr>
      <w:r>
        <w:rPr>
          <w:rFonts w:ascii="仿宋_GB2312" w:eastAsia="仿宋_GB2312" w:cs="仿宋_GB2312"/>
          <w:sz w:val="32"/>
          <w:szCs w:val="32"/>
        </w:rPr>
        <w:br w:type="page"/>
      </w:r>
      <w:r>
        <w:rPr>
          <w:rStyle w:val="16"/>
          <w:rFonts w:hint="eastAsia" w:ascii="仿宋" w:eastAsia="仿宋"/>
          <w:b w:val="0"/>
          <w:bCs w:val="0"/>
          <w:sz w:val="32"/>
          <w:szCs w:val="32"/>
        </w:rPr>
        <w:t>附件2</w:t>
      </w:r>
    </w:p>
    <w:p>
      <w:pPr>
        <w:spacing w:line="580" w:lineRule="exact"/>
        <w:jc w:val="center"/>
        <w:rPr>
          <w:rFonts w:hint="eastAsia" w:ascii="黑体" w:eastAsia="黑体" w:cs="方正小标宋简体"/>
          <w:sz w:val="44"/>
          <w:szCs w:val="44"/>
        </w:rPr>
      </w:pPr>
      <w:r>
        <w:rPr>
          <w:rFonts w:hint="eastAsia" w:ascii="黑体" w:eastAsia="黑体" w:cs="方正小标宋简体"/>
          <w:sz w:val="44"/>
          <w:szCs w:val="44"/>
        </w:rPr>
        <w:t>201</w:t>
      </w:r>
      <w:r>
        <w:rPr>
          <w:rFonts w:hint="eastAsia" w:ascii="黑体" w:eastAsia="黑体" w:cs="方正小标宋简体"/>
          <w:sz w:val="44"/>
          <w:szCs w:val="44"/>
          <w:lang w:val="en-US" w:eastAsia="zh-CN"/>
        </w:rPr>
        <w:t>9</w:t>
      </w:r>
      <w:r>
        <w:rPr>
          <w:rFonts w:hint="eastAsia" w:ascii="黑体" w:eastAsia="黑体" w:cs="方正小标宋简体"/>
          <w:sz w:val="44"/>
          <w:szCs w:val="44"/>
        </w:rPr>
        <w:t>年达州市达川区</w:t>
      </w:r>
      <w:r>
        <w:rPr>
          <w:rFonts w:hint="eastAsia" w:ascii="黑体" w:eastAsia="黑体" w:cs="方正小标宋简体"/>
          <w:sz w:val="44"/>
          <w:szCs w:val="44"/>
          <w:lang w:val="en-US" w:eastAsia="zh-CN"/>
        </w:rPr>
        <w:t>虎让乡</w:t>
      </w:r>
      <w:r>
        <w:rPr>
          <w:rFonts w:hint="eastAsia" w:ascii="黑体" w:eastAsia="黑体" w:cs="方正小标宋简体"/>
          <w:sz w:val="44"/>
          <w:szCs w:val="44"/>
        </w:rPr>
        <w:t>项目支出</w:t>
      </w:r>
    </w:p>
    <w:p>
      <w:pPr>
        <w:spacing w:line="580" w:lineRule="exact"/>
        <w:jc w:val="center"/>
        <w:rPr>
          <w:rFonts w:ascii="仿宋_GB2312" w:eastAsia="仿宋_GB2312" w:cs="仿宋_GB2312"/>
          <w:sz w:val="32"/>
          <w:szCs w:val="32"/>
        </w:rPr>
      </w:pPr>
      <w:r>
        <w:rPr>
          <w:rFonts w:hint="eastAsia" w:ascii="黑体" w:eastAsia="黑体" w:cs="方正小标宋简体"/>
          <w:sz w:val="44"/>
          <w:szCs w:val="44"/>
        </w:rPr>
        <w:t>绩效评价报告</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一</w:t>
      </w:r>
      <w:r>
        <w:rPr>
          <w:rFonts w:ascii="仿宋" w:eastAsia="仿宋" w:cs="仿宋_GB2312"/>
          <w:sz w:val="32"/>
          <w:szCs w:val="32"/>
        </w:rPr>
        <w:t>、评价工作开展及项目情况</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达川区</w:t>
      </w:r>
      <w:r>
        <w:rPr>
          <w:rFonts w:hint="eastAsia" w:ascii="仿宋" w:eastAsia="仿宋" w:cs="仿宋_GB2312"/>
          <w:sz w:val="32"/>
          <w:szCs w:val="32"/>
          <w:lang w:val="en-US" w:eastAsia="zh-CN"/>
        </w:rPr>
        <w:t>虎让乡</w:t>
      </w:r>
      <w:r>
        <w:rPr>
          <w:rFonts w:hint="eastAsia" w:ascii="仿宋" w:eastAsia="仿宋" w:cs="仿宋_GB2312"/>
          <w:sz w:val="32"/>
          <w:szCs w:val="32"/>
        </w:rPr>
        <w:t>201</w:t>
      </w:r>
      <w:r>
        <w:rPr>
          <w:rFonts w:hint="eastAsia" w:ascii="仿宋" w:eastAsia="仿宋" w:cs="仿宋_GB2312"/>
          <w:sz w:val="32"/>
          <w:szCs w:val="32"/>
          <w:lang w:val="en-US" w:eastAsia="zh-CN"/>
        </w:rPr>
        <w:t>9</w:t>
      </w:r>
      <w:r>
        <w:rPr>
          <w:rFonts w:hint="eastAsia" w:ascii="仿宋" w:eastAsia="仿宋" w:cs="仿宋_GB2312"/>
          <w:sz w:val="32"/>
          <w:szCs w:val="32"/>
        </w:rPr>
        <w:t>年项目资金</w:t>
      </w:r>
      <w:r>
        <w:rPr>
          <w:rFonts w:hint="eastAsia" w:ascii="仿宋" w:eastAsia="仿宋" w:cs="仿宋_GB2312"/>
          <w:sz w:val="32"/>
          <w:szCs w:val="32"/>
          <w:lang w:val="en-US" w:eastAsia="zh-CN"/>
        </w:rPr>
        <w:t>117</w:t>
      </w:r>
      <w:r>
        <w:rPr>
          <w:rFonts w:hint="eastAsia" w:ascii="仿宋" w:eastAsia="仿宋" w:cs="仿宋_GB2312"/>
          <w:sz w:val="32"/>
          <w:szCs w:val="32"/>
        </w:rPr>
        <w:t>万元，其中：保运行资金</w:t>
      </w:r>
      <w:r>
        <w:rPr>
          <w:rFonts w:hint="eastAsia" w:ascii="仿宋" w:eastAsia="仿宋" w:cs="仿宋_GB2312"/>
          <w:sz w:val="32"/>
          <w:szCs w:val="32"/>
          <w:lang w:val="en-US" w:eastAsia="zh-CN"/>
        </w:rPr>
        <w:t>82</w:t>
      </w:r>
      <w:r>
        <w:rPr>
          <w:rFonts w:hint="eastAsia" w:ascii="仿宋" w:eastAsia="仿宋" w:cs="仿宋_GB2312"/>
          <w:sz w:val="32"/>
          <w:szCs w:val="32"/>
        </w:rPr>
        <w:t>万元，用于政府日常工作正常运转；促发展资金</w:t>
      </w:r>
      <w:r>
        <w:rPr>
          <w:rFonts w:hint="eastAsia" w:ascii="仿宋" w:eastAsia="仿宋" w:cs="仿宋_GB2312"/>
          <w:sz w:val="32"/>
          <w:szCs w:val="32"/>
          <w:lang w:val="en-US" w:eastAsia="zh-CN"/>
        </w:rPr>
        <w:t>10</w:t>
      </w:r>
      <w:r>
        <w:rPr>
          <w:rFonts w:hint="eastAsia" w:ascii="仿宋" w:eastAsia="仿宋" w:cs="仿宋_GB2312"/>
          <w:sz w:val="32"/>
          <w:szCs w:val="32"/>
        </w:rPr>
        <w:t>万元；解困资金</w:t>
      </w:r>
      <w:r>
        <w:rPr>
          <w:rFonts w:hint="eastAsia" w:ascii="仿宋" w:eastAsia="仿宋" w:cs="仿宋_GB2312"/>
          <w:sz w:val="32"/>
          <w:szCs w:val="32"/>
          <w:lang w:val="en-US" w:eastAsia="zh-CN"/>
        </w:rPr>
        <w:t>5</w:t>
      </w:r>
      <w:r>
        <w:rPr>
          <w:rFonts w:hint="eastAsia" w:ascii="仿宋" w:eastAsia="仿宋" w:cs="仿宋_GB2312"/>
          <w:sz w:val="32"/>
          <w:szCs w:val="32"/>
        </w:rPr>
        <w:t>万元，解决</w:t>
      </w:r>
      <w:r>
        <w:rPr>
          <w:rFonts w:hint="eastAsia" w:ascii="仿宋" w:eastAsia="仿宋" w:cs="仿宋_GB2312"/>
          <w:sz w:val="32"/>
          <w:szCs w:val="32"/>
          <w:lang w:val="en-US" w:eastAsia="zh-CN"/>
        </w:rPr>
        <w:t>虎让乡</w:t>
      </w:r>
      <w:r>
        <w:rPr>
          <w:rFonts w:hint="eastAsia" w:ascii="仿宋" w:eastAsia="仿宋" w:cs="仿宋_GB2312"/>
          <w:sz w:val="32"/>
          <w:szCs w:val="32"/>
        </w:rPr>
        <w:t>的一些困难户的救济；信访维稳资金</w:t>
      </w:r>
      <w:r>
        <w:rPr>
          <w:rFonts w:hint="eastAsia" w:ascii="仿宋" w:eastAsia="仿宋" w:cs="仿宋_GB2312"/>
          <w:sz w:val="32"/>
          <w:szCs w:val="32"/>
          <w:lang w:val="en-US" w:eastAsia="zh-CN"/>
        </w:rPr>
        <w:t>10</w:t>
      </w:r>
      <w:r>
        <w:rPr>
          <w:rFonts w:hint="eastAsia" w:ascii="仿宋" w:eastAsia="仿宋" w:cs="仿宋_GB2312"/>
          <w:sz w:val="32"/>
          <w:szCs w:val="32"/>
        </w:rPr>
        <w:t>万元，用于全乡安全、信访、维稳</w:t>
      </w:r>
      <w:r>
        <w:rPr>
          <w:rFonts w:hint="eastAsia" w:ascii="仿宋" w:eastAsia="仿宋" w:cs="仿宋_GB2312"/>
          <w:sz w:val="32"/>
          <w:szCs w:val="32"/>
          <w:lang w:eastAsia="zh-CN"/>
        </w:rPr>
        <w:t>；</w:t>
      </w:r>
      <w:r>
        <w:rPr>
          <w:rFonts w:hint="eastAsia" w:ascii="仿宋" w:eastAsia="仿宋" w:cs="仿宋_GB2312"/>
          <w:sz w:val="32"/>
          <w:szCs w:val="32"/>
          <w:lang w:val="en-US" w:eastAsia="zh-CN"/>
        </w:rPr>
        <w:t>脱贫攻坚资金10万元，用于脱贫工作</w:t>
      </w:r>
      <w:r>
        <w:rPr>
          <w:rFonts w:hint="eastAsia" w:ascii="仿宋" w:eastAsia="仿宋" w:cs="仿宋_GB2312"/>
          <w:sz w:val="32"/>
          <w:szCs w:val="32"/>
        </w:rPr>
        <w:t>。</w:t>
      </w:r>
    </w:p>
    <w:p>
      <w:pPr>
        <w:spacing w:line="580" w:lineRule="exact"/>
        <w:ind w:firstLine="640" w:firstLineChars="200"/>
        <w:rPr>
          <w:rFonts w:ascii="仿宋" w:eastAsia="仿宋" w:cs="仿宋_GB2312"/>
          <w:sz w:val="32"/>
          <w:szCs w:val="32"/>
        </w:rPr>
      </w:pPr>
      <w:r>
        <w:rPr>
          <w:rFonts w:hint="eastAsia" w:ascii="仿宋" w:eastAsia="仿宋" w:cs="仿宋_GB2312"/>
          <w:sz w:val="32"/>
          <w:szCs w:val="32"/>
        </w:rPr>
        <w:t>二</w:t>
      </w:r>
      <w:r>
        <w:rPr>
          <w:rFonts w:ascii="仿宋" w:eastAsia="仿宋" w:cs="仿宋_GB2312"/>
          <w:sz w:val="32"/>
          <w:szCs w:val="32"/>
        </w:rPr>
        <w:t>、评价结论及绩效分析</w:t>
      </w:r>
    </w:p>
    <w:p>
      <w:pPr>
        <w:spacing w:line="580" w:lineRule="exact"/>
        <w:ind w:firstLine="640" w:firstLineChars="200"/>
        <w:rPr>
          <w:rFonts w:ascii="楷体" w:eastAsia="楷体" w:cs="楷体"/>
          <w:sz w:val="32"/>
          <w:szCs w:val="32"/>
        </w:rPr>
      </w:pPr>
      <w:bookmarkStart w:id="58" w:name="_Toc15396618"/>
      <w:r>
        <w:rPr>
          <w:rFonts w:hint="eastAsia" w:ascii="楷体" w:eastAsia="楷体" w:cs="楷体"/>
          <w:sz w:val="32"/>
          <w:szCs w:val="32"/>
        </w:rPr>
        <w:t>（二）专项预算管理。</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ascii="楷体" w:eastAsia="楷体" w:cs="楷体"/>
          <w:sz w:val="32"/>
          <w:szCs w:val="32"/>
        </w:rPr>
      </w:pPr>
      <w:r>
        <w:rPr>
          <w:rFonts w:hint="eastAsia" w:ascii="楷体" w:eastAsia="楷体" w:cs="楷体"/>
          <w:sz w:val="32"/>
          <w:szCs w:val="32"/>
        </w:rPr>
        <w:t>（三）结果应用情况。</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包括部门自评质量、绩效目标公开和自评公开、评价结果整改和应用结果反馈等情况。</w:t>
      </w:r>
    </w:p>
    <w:p>
      <w:pPr>
        <w:spacing w:line="580" w:lineRule="exact"/>
        <w:ind w:left="0" w:firstLine="640" w:firstLineChars="200"/>
        <w:rPr>
          <w:rFonts w:hint="eastAsia" w:ascii="黑体" w:eastAsia="黑体" w:cs="黑体"/>
          <w:sz w:val="32"/>
          <w:szCs w:val="32"/>
          <w:lang w:val="en-US" w:eastAsia="zh-CN"/>
        </w:rPr>
      </w:pPr>
      <w:r>
        <w:rPr>
          <w:rFonts w:hint="eastAsia" w:ascii="黑体" w:eastAsia="黑体" w:cs="黑体"/>
          <w:sz w:val="32"/>
          <w:szCs w:val="32"/>
          <w:lang w:val="en-US" w:eastAsia="zh-CN"/>
        </w:rPr>
        <w:t>三、</w:t>
      </w:r>
      <w:r>
        <w:rPr>
          <w:rFonts w:ascii="黑体" w:eastAsia="黑体" w:cs="黑体"/>
          <w:sz w:val="32"/>
          <w:szCs w:val="32"/>
        </w:rPr>
        <w:t>部门整体预算绩效管理情况</w:t>
      </w:r>
    </w:p>
    <w:p>
      <w:pPr>
        <w:spacing w:line="580" w:lineRule="exact"/>
        <w:ind w:left="640"/>
        <w:rPr>
          <w:rFonts w:ascii="楷体" w:eastAsia="楷体" w:cs="楷体"/>
          <w:sz w:val="32"/>
          <w:szCs w:val="32"/>
        </w:rPr>
      </w:pPr>
      <w:r>
        <w:rPr>
          <w:rFonts w:hint="eastAsia" w:ascii="楷体" w:eastAsia="楷体" w:cs="楷体"/>
          <w:sz w:val="32"/>
          <w:szCs w:val="32"/>
        </w:rPr>
        <w:t>（一）部门预算管理。</w:t>
      </w:r>
    </w:p>
    <w:p>
      <w:pPr>
        <w:spacing w:line="580" w:lineRule="exact"/>
        <w:ind w:firstLine="640" w:firstLineChars="200"/>
        <w:rPr>
          <w:rFonts w:ascii="仿宋" w:eastAsia="仿宋" w:cs="仿宋_GB2312"/>
          <w:sz w:val="32"/>
          <w:szCs w:val="32"/>
        </w:rPr>
      </w:pPr>
      <w:r>
        <w:rPr>
          <w:rFonts w:hint="eastAsia" w:ascii="仿宋_GB2312" w:eastAsia="仿宋_GB2312" w:cs="仿宋_GB2312"/>
          <w:sz w:val="32"/>
          <w:szCs w:val="32"/>
        </w:rPr>
        <w:t>包括部门绩效目标制定、目标完成、预算编制准确、支出控制、预算动态调整、执行进度、预算完成情况和违规记录等情况。</w:t>
      </w:r>
    </w:p>
    <w:p>
      <w:pPr>
        <w:spacing w:line="580" w:lineRule="exact"/>
        <w:ind w:firstLine="640" w:firstLineChars="200"/>
        <w:rPr>
          <w:rFonts w:ascii="楷体" w:eastAsia="楷体" w:cs="楷体"/>
          <w:sz w:val="32"/>
          <w:szCs w:val="32"/>
        </w:rPr>
      </w:pPr>
      <w:r>
        <w:rPr>
          <w:rFonts w:hint="eastAsia" w:ascii="楷体" w:eastAsia="楷体" w:cs="楷体"/>
          <w:sz w:val="32"/>
          <w:szCs w:val="32"/>
        </w:rPr>
        <w:t>（二）专项预算管理。</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包括专项预算项目程序严密、规划合理、结果符合、分配科学、分配及时、专项预算绩效目标完成、实施绩效、违规记录等情况。</w:t>
      </w:r>
    </w:p>
    <w:p>
      <w:pPr>
        <w:spacing w:line="580" w:lineRule="exact"/>
        <w:ind w:firstLine="640" w:firstLineChars="200"/>
        <w:rPr>
          <w:rFonts w:ascii="楷体" w:eastAsia="楷体" w:cs="楷体"/>
          <w:sz w:val="32"/>
          <w:szCs w:val="32"/>
        </w:rPr>
      </w:pPr>
      <w:r>
        <w:rPr>
          <w:rFonts w:hint="eastAsia" w:ascii="楷体" w:eastAsia="楷体" w:cs="楷体"/>
          <w:sz w:val="32"/>
          <w:szCs w:val="32"/>
        </w:rPr>
        <w:t>（三）结果应用情况。</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包括部门自评质量、绩效目标公开和自评公开、评价结果整改和应用结果反馈等情况。</w:t>
      </w:r>
    </w:p>
    <w:p>
      <w:pPr>
        <w:spacing w:line="580" w:lineRule="exact"/>
        <w:ind w:firstLine="640" w:firstLineChars="200"/>
        <w:rPr>
          <w:rFonts w:ascii="黑体" w:eastAsia="黑体" w:cs="黑体"/>
          <w:sz w:val="32"/>
          <w:szCs w:val="32"/>
        </w:rPr>
      </w:pPr>
      <w:r>
        <w:rPr>
          <w:rFonts w:ascii="黑体" w:eastAsia="黑体" w:cs="黑体"/>
          <w:sz w:val="32"/>
          <w:szCs w:val="32"/>
        </w:rPr>
        <w:t>四、评价结论及建议</w:t>
      </w:r>
    </w:p>
    <w:p>
      <w:pPr>
        <w:spacing w:line="580" w:lineRule="exact"/>
        <w:ind w:firstLine="640" w:firstLineChars="200"/>
        <w:rPr>
          <w:rFonts w:ascii="楷体" w:eastAsia="楷体" w:cs="楷体"/>
          <w:sz w:val="32"/>
          <w:szCs w:val="32"/>
        </w:rPr>
      </w:pPr>
      <w:r>
        <w:rPr>
          <w:rFonts w:hint="eastAsia" w:ascii="楷体" w:eastAsia="楷体" w:cs="楷体"/>
          <w:sz w:val="32"/>
          <w:szCs w:val="32"/>
        </w:rPr>
        <w:t>（一）评价结论。</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总体看，我单位预算编制及执行决算较为准确，支出管理较为规范，财务管理制度较完善，部门整体绩效较好。部门支出绩效自评得分为100分。</w:t>
      </w:r>
    </w:p>
    <w:p>
      <w:pPr>
        <w:spacing w:line="580" w:lineRule="exact"/>
        <w:ind w:left="0" w:firstLine="640" w:firstLineChars="200"/>
        <w:rPr>
          <w:rFonts w:ascii="楷体" w:eastAsia="楷体" w:cs="楷体"/>
          <w:sz w:val="32"/>
          <w:szCs w:val="32"/>
        </w:rPr>
      </w:pPr>
      <w:r>
        <w:rPr>
          <w:rFonts w:hint="eastAsia" w:ascii="楷体" w:eastAsia="楷体" w:cs="楷体"/>
          <w:sz w:val="32"/>
          <w:szCs w:val="32"/>
          <w:lang w:eastAsia="zh-CN"/>
        </w:rPr>
        <w:t>（</w:t>
      </w:r>
      <w:r>
        <w:rPr>
          <w:rFonts w:hint="eastAsia" w:ascii="楷体" w:eastAsia="楷体" w:cs="楷体"/>
          <w:sz w:val="32"/>
          <w:szCs w:val="32"/>
          <w:lang w:val="en-US" w:eastAsia="zh-CN"/>
        </w:rPr>
        <w:t>二）</w:t>
      </w:r>
      <w:r>
        <w:rPr>
          <w:rFonts w:hint="eastAsia" w:ascii="楷体" w:eastAsia="楷体" w:cs="楷体"/>
          <w:sz w:val="32"/>
          <w:szCs w:val="32"/>
        </w:rPr>
        <w:t>存在问题。</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1、政府采购方面。政府采购方面存在等的思想，不能及时与上级沟通。</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2、资产管理方面。在平时工作中对资产管理的知识学习不够，经验不足。</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3、财务管理及会计核算方面。在工学矛盾处理不够好，就导致做账不够及时。</w:t>
      </w:r>
    </w:p>
    <w:p>
      <w:pPr>
        <w:spacing w:line="578" w:lineRule="exact"/>
        <w:ind w:firstLine="640" w:firstLineChars="200"/>
        <w:rPr>
          <w:rFonts w:ascii="仿宋" w:eastAsia="仿宋" w:cs="仿宋"/>
          <w:sz w:val="32"/>
          <w:szCs w:val="32"/>
        </w:rPr>
      </w:pPr>
      <w:r>
        <w:rPr>
          <w:rFonts w:hint="eastAsia" w:ascii="仿宋_GB2312" w:eastAsia="仿宋_GB2312" w:cs="仿宋_GB2312"/>
          <w:sz w:val="32"/>
          <w:szCs w:val="32"/>
        </w:rPr>
        <w:t>4、人员管理方面。在平时工作中对人员管理还不是很严格，存在时紧时松的现象。</w:t>
      </w:r>
    </w:p>
    <w:p>
      <w:pPr>
        <w:spacing w:line="580" w:lineRule="exact"/>
        <w:ind w:firstLine="640" w:firstLineChars="200"/>
        <w:rPr>
          <w:rFonts w:ascii="楷体" w:eastAsia="楷体" w:cs="楷体"/>
          <w:sz w:val="32"/>
          <w:szCs w:val="32"/>
        </w:rPr>
      </w:pPr>
      <w:r>
        <w:rPr>
          <w:rFonts w:hint="eastAsia" w:ascii="楷体" w:eastAsia="楷体" w:cs="楷体"/>
          <w:sz w:val="32"/>
          <w:szCs w:val="32"/>
        </w:rPr>
        <w:t>（三）改进建议。</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1、提高预算编制质量。严格按照年初的预算编制，落实好资金的分配，及时报送相关资料。</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2、严格执行政府采购。严格按照行政采购计划，采购程序进行采购。</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3、加强资产管理。加强资产管理的知识学习，严格遵守资产管理制度进行管理，并制定专人负责管理。</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4、强化资金财务管理。一是按月编制“银行存款余额调节表”，使单位账面余额与银行对账单余额调节相符。二是严把资金支付审核关，严格检查入账发票的准确性，核实原始凭证的完整性。</w:t>
      </w:r>
    </w:p>
    <w:p>
      <w:pPr>
        <w:spacing w:line="578"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5、人员管理。严格加强人员管理，坚持上下班制度，不迟到早退，遵守人员管理制度。</w:t>
      </w:r>
    </w:p>
    <w:p>
      <w:pPr>
        <w:spacing w:line="578" w:lineRule="exact"/>
        <w:ind w:firstLine="640" w:firstLineChars="200"/>
        <w:rPr>
          <w:rFonts w:ascii="仿宋_GB2312" w:eastAsia="仿宋_GB2312" w:cs="仿宋_GB2312"/>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Fonts w:hint="eastAsia" w:ascii="方正黑体_GBK" w:eastAsia="方正黑体_GBK"/>
          <w:color w:val="000000"/>
          <w:sz w:val="32"/>
          <w:szCs w:val="32"/>
        </w:rPr>
      </w:pPr>
    </w:p>
    <w:p>
      <w:pPr>
        <w:spacing w:line="560" w:lineRule="exact"/>
        <w:jc w:val="center"/>
        <w:outlineLvl w:val="0"/>
        <w:rPr>
          <w:rStyle w:val="16"/>
          <w:rFonts w:ascii="方正黑体_GBK" w:eastAsia="方正黑体_GBK"/>
          <w:b w:val="0"/>
          <w:sz w:val="32"/>
          <w:szCs w:val="32"/>
        </w:rPr>
      </w:pPr>
      <w:r>
        <w:rPr>
          <w:rFonts w:hint="eastAsia" w:ascii="方正黑体_GBK" w:eastAsia="方正黑体_GBK"/>
          <w:color w:val="000000"/>
          <w:sz w:val="32"/>
          <w:szCs w:val="32"/>
        </w:rPr>
        <w:t>第</w:t>
      </w:r>
      <w:r>
        <w:rPr>
          <w:rStyle w:val="16"/>
          <w:rFonts w:hint="eastAsia" w:ascii="方正黑体_GBK" w:eastAsia="方正黑体_GBK"/>
          <w:b w:val="0"/>
          <w:sz w:val="32"/>
          <w:szCs w:val="32"/>
        </w:rPr>
        <w:t>五部分　附表</w:t>
      </w:r>
      <w:bookmarkEnd w:id="55"/>
      <w:bookmarkEnd w:id="58"/>
    </w:p>
    <w:p>
      <w:pPr>
        <w:spacing w:line="560" w:lineRule="exact"/>
        <w:jc w:val="center"/>
        <w:outlineLvl w:val="0"/>
        <w:rPr>
          <w:rFonts w:eastAsia="方正仿宋_GBK"/>
          <w:b/>
          <w:color w:val="000000"/>
          <w:sz w:val="32"/>
          <w:szCs w:val="32"/>
        </w:rPr>
      </w:pPr>
    </w:p>
    <w:p>
      <w:pPr>
        <w:pStyle w:val="3"/>
        <w:spacing w:before="0" w:after="0" w:line="560" w:lineRule="exact"/>
        <w:ind w:firstLine="640" w:firstLineChars="200"/>
        <w:rPr>
          <w:rFonts w:ascii="Times New Roman" w:hAnsi="Times New Roman" w:eastAsia="方正仿宋_GBK"/>
          <w:color w:val="000000"/>
        </w:rPr>
      </w:pPr>
      <w:bookmarkStart w:id="59" w:name="_Toc15396619"/>
      <w:r>
        <w:rPr>
          <w:rFonts w:hint="eastAsia" w:ascii="Times New Roman" w:hAnsi="Times New Roman" w:eastAsia="方正仿宋_GBK"/>
          <w:b w:val="0"/>
          <w:color w:val="000000"/>
        </w:rPr>
        <w:t>一、收</w:t>
      </w:r>
      <w:r>
        <w:rPr>
          <w:rStyle w:val="17"/>
          <w:rFonts w:hint="eastAsia" w:ascii="Times New Roman" w:hAnsi="Times New Roman" w:eastAsia="方正仿宋_GBK"/>
          <w:b w:val="0"/>
          <w:bCs w:val="0"/>
        </w:rPr>
        <w:t>入支出决算总表</w:t>
      </w:r>
      <w:bookmarkEnd w:id="59"/>
    </w:p>
    <w:p>
      <w:pPr>
        <w:pStyle w:val="3"/>
        <w:spacing w:before="0" w:after="0" w:line="560" w:lineRule="exact"/>
        <w:ind w:firstLine="640" w:firstLineChars="200"/>
        <w:rPr>
          <w:rFonts w:ascii="Times New Roman" w:hAnsi="Times New Roman" w:eastAsia="方正仿宋_GBK"/>
          <w:color w:val="000000"/>
        </w:rPr>
      </w:pPr>
      <w:bookmarkStart w:id="60" w:name="_Toc15396620"/>
      <w:r>
        <w:rPr>
          <w:rFonts w:hint="eastAsia" w:ascii="Times New Roman" w:hAnsi="Times New Roman" w:eastAsia="方正仿宋_GBK"/>
          <w:b w:val="0"/>
          <w:color w:val="000000"/>
        </w:rPr>
        <w:t>二、收</w:t>
      </w:r>
      <w:r>
        <w:rPr>
          <w:rStyle w:val="17"/>
          <w:rFonts w:hint="eastAsia" w:ascii="Times New Roman" w:hAnsi="Times New Roman" w:eastAsia="方正仿宋_GBK"/>
          <w:b w:val="0"/>
          <w:bCs w:val="0"/>
        </w:rPr>
        <w:t>入决算表</w:t>
      </w:r>
      <w:bookmarkEnd w:id="60"/>
    </w:p>
    <w:p>
      <w:pPr>
        <w:pStyle w:val="3"/>
        <w:spacing w:before="0" w:after="0" w:line="560" w:lineRule="exact"/>
        <w:ind w:firstLine="640" w:firstLineChars="200"/>
        <w:rPr>
          <w:rFonts w:ascii="Times New Roman" w:hAnsi="Times New Roman" w:eastAsia="方正仿宋_GBK"/>
          <w:color w:val="000000"/>
        </w:rPr>
      </w:pPr>
      <w:bookmarkStart w:id="61" w:name="_Toc15396621"/>
      <w:r>
        <w:rPr>
          <w:rStyle w:val="17"/>
          <w:rFonts w:hint="eastAsia" w:ascii="Times New Roman" w:hAnsi="Times New Roman" w:eastAsia="方正仿宋_GBK"/>
          <w:b w:val="0"/>
          <w:bCs w:val="0"/>
        </w:rPr>
        <w:t>三、</w:t>
      </w:r>
      <w:r>
        <w:rPr>
          <w:rFonts w:hint="eastAsia" w:ascii="Times New Roman" w:hAnsi="Times New Roman" w:eastAsia="方正仿宋_GBK"/>
          <w:b w:val="0"/>
          <w:color w:val="000000"/>
        </w:rPr>
        <w:t>支</w:t>
      </w:r>
      <w:r>
        <w:rPr>
          <w:rStyle w:val="17"/>
          <w:rFonts w:hint="eastAsia" w:ascii="Times New Roman" w:hAnsi="Times New Roman" w:eastAsia="方正仿宋_GBK"/>
          <w:b w:val="0"/>
          <w:bCs w:val="0"/>
        </w:rPr>
        <w:t>出决算表</w:t>
      </w:r>
      <w:bookmarkEnd w:id="61"/>
    </w:p>
    <w:p>
      <w:pPr>
        <w:pStyle w:val="3"/>
        <w:spacing w:before="0" w:after="0" w:line="560" w:lineRule="exact"/>
        <w:ind w:firstLine="640" w:firstLineChars="200"/>
        <w:rPr>
          <w:rFonts w:ascii="Times New Roman" w:hAnsi="Times New Roman" w:eastAsia="方正仿宋_GBK"/>
          <w:b w:val="0"/>
          <w:color w:val="000000"/>
        </w:rPr>
      </w:pPr>
      <w:bookmarkStart w:id="62" w:name="_Toc15396622"/>
      <w:r>
        <w:rPr>
          <w:rStyle w:val="17"/>
          <w:rFonts w:hint="eastAsia" w:ascii="Times New Roman" w:hAnsi="Times New Roman" w:eastAsia="方正仿宋_GBK"/>
          <w:b w:val="0"/>
          <w:bCs w:val="0"/>
        </w:rPr>
        <w:t>四、</w:t>
      </w:r>
      <w:r>
        <w:rPr>
          <w:rFonts w:hint="eastAsia" w:ascii="Times New Roman" w:hAnsi="Times New Roman" w:eastAsia="方正仿宋_GBK"/>
          <w:b w:val="0"/>
          <w:color w:val="000000"/>
        </w:rPr>
        <w:t>财</w:t>
      </w:r>
      <w:r>
        <w:rPr>
          <w:rStyle w:val="17"/>
          <w:rFonts w:hint="eastAsia" w:ascii="Times New Roman" w:hAnsi="Times New Roman" w:eastAsia="方正仿宋_GBK"/>
          <w:b w:val="0"/>
          <w:bCs w:val="0"/>
        </w:rPr>
        <w:t>政拨款收入支出决算总表</w:t>
      </w:r>
      <w:bookmarkEnd w:id="62"/>
    </w:p>
    <w:p>
      <w:pPr>
        <w:pStyle w:val="3"/>
        <w:spacing w:before="0" w:after="0" w:line="560" w:lineRule="exact"/>
        <w:ind w:firstLine="640" w:firstLineChars="200"/>
        <w:rPr>
          <w:rStyle w:val="17"/>
          <w:rFonts w:ascii="Times New Roman" w:hAnsi="Times New Roman" w:eastAsia="方正仿宋_GBK"/>
          <w:b w:val="0"/>
          <w:bCs w:val="0"/>
        </w:rPr>
      </w:pPr>
      <w:bookmarkStart w:id="63" w:name="_Toc15396623"/>
      <w:r>
        <w:rPr>
          <w:rStyle w:val="17"/>
          <w:rFonts w:hint="eastAsia" w:ascii="Times New Roman" w:hAnsi="Times New Roman" w:eastAsia="方正仿宋_GBK"/>
          <w:b w:val="0"/>
          <w:bCs w:val="0"/>
        </w:rPr>
        <w:t>五、</w:t>
      </w:r>
      <w:r>
        <w:rPr>
          <w:rFonts w:hint="eastAsia" w:ascii="Times New Roman" w:hAnsi="Times New Roman" w:eastAsia="方正仿宋_GBK"/>
          <w:b w:val="0"/>
          <w:color w:val="000000"/>
        </w:rPr>
        <w:t>财</w:t>
      </w:r>
      <w:r>
        <w:rPr>
          <w:rStyle w:val="17"/>
          <w:rFonts w:hint="eastAsia" w:ascii="Times New Roman" w:hAnsi="Times New Roman" w:eastAsia="方正仿宋_GBK"/>
          <w:b w:val="0"/>
          <w:bCs w:val="0"/>
        </w:rPr>
        <w:t>政拨款支出决算明细表</w:t>
      </w:r>
      <w:bookmarkEnd w:id="63"/>
      <w:bookmarkStart w:id="64" w:name="_Toc15396624"/>
    </w:p>
    <w:p>
      <w:pPr>
        <w:pStyle w:val="3"/>
        <w:spacing w:before="0" w:after="0" w:line="560" w:lineRule="exact"/>
        <w:ind w:firstLine="640" w:firstLineChars="200"/>
        <w:rPr>
          <w:rFonts w:ascii="Times New Roman" w:hAnsi="Times New Roman" w:eastAsia="方正仿宋_GBK"/>
          <w:color w:val="000000"/>
        </w:rPr>
      </w:pPr>
      <w:r>
        <w:rPr>
          <w:rStyle w:val="17"/>
          <w:rFonts w:hint="eastAsia" w:ascii="Times New Roman" w:hAnsi="Times New Roman" w:eastAsia="方正仿宋_GBK"/>
          <w:b w:val="0"/>
          <w:bCs w:val="0"/>
        </w:rPr>
        <w:t>六、</w:t>
      </w:r>
      <w:r>
        <w:rPr>
          <w:rFonts w:hint="eastAsia" w:ascii="Times New Roman" w:hAnsi="Times New Roman" w:eastAsia="方正仿宋_GBK"/>
          <w:b w:val="0"/>
          <w:color w:val="000000"/>
        </w:rPr>
        <w:t>一</w:t>
      </w:r>
      <w:r>
        <w:rPr>
          <w:rStyle w:val="17"/>
          <w:rFonts w:hint="eastAsia" w:ascii="Times New Roman" w:hAnsi="Times New Roman" w:eastAsia="方正仿宋_GBK"/>
          <w:b w:val="0"/>
          <w:bCs w:val="0"/>
        </w:rPr>
        <w:t>般公共预算财政拨款支出决算表</w:t>
      </w:r>
      <w:bookmarkEnd w:id="64"/>
    </w:p>
    <w:p>
      <w:pPr>
        <w:pStyle w:val="3"/>
        <w:spacing w:before="0" w:after="0" w:line="560" w:lineRule="exact"/>
        <w:ind w:firstLine="640" w:firstLineChars="200"/>
        <w:rPr>
          <w:rFonts w:ascii="Times New Roman" w:hAnsi="Times New Roman" w:eastAsia="方正仿宋_GBK"/>
          <w:color w:val="000000"/>
        </w:rPr>
      </w:pPr>
      <w:bookmarkStart w:id="65" w:name="_Toc15396625"/>
      <w:r>
        <w:rPr>
          <w:rStyle w:val="17"/>
          <w:rFonts w:hint="eastAsia" w:ascii="Times New Roman" w:hAnsi="Times New Roman" w:eastAsia="方正仿宋_GBK"/>
          <w:b w:val="0"/>
          <w:bCs w:val="0"/>
        </w:rPr>
        <w:t>七、</w:t>
      </w:r>
      <w:r>
        <w:rPr>
          <w:rFonts w:hint="eastAsia" w:ascii="Times New Roman" w:hAnsi="Times New Roman" w:eastAsia="方正仿宋_GBK"/>
          <w:b w:val="0"/>
          <w:color w:val="000000"/>
        </w:rPr>
        <w:t>一</w:t>
      </w:r>
      <w:r>
        <w:rPr>
          <w:rStyle w:val="17"/>
          <w:rFonts w:hint="eastAsia" w:ascii="Times New Roman" w:hAnsi="Times New Roman" w:eastAsia="方正仿宋_GBK"/>
          <w:b w:val="0"/>
          <w:bCs w:val="0"/>
        </w:rPr>
        <w:t>般公共预算财政拨款支出决算明细表</w:t>
      </w:r>
      <w:bookmarkEnd w:id="65"/>
    </w:p>
    <w:p>
      <w:pPr>
        <w:pStyle w:val="3"/>
        <w:spacing w:before="0" w:after="0" w:line="560" w:lineRule="exact"/>
        <w:ind w:firstLine="640" w:firstLineChars="200"/>
        <w:rPr>
          <w:rFonts w:ascii="Times New Roman" w:hAnsi="Times New Roman" w:eastAsia="方正仿宋_GBK"/>
          <w:color w:val="000000"/>
        </w:rPr>
      </w:pPr>
      <w:bookmarkStart w:id="66" w:name="_Toc15396626"/>
      <w:r>
        <w:rPr>
          <w:rStyle w:val="17"/>
          <w:rFonts w:hint="eastAsia" w:ascii="Times New Roman" w:hAnsi="Times New Roman" w:eastAsia="方正仿宋_GBK"/>
          <w:b w:val="0"/>
          <w:bCs w:val="0"/>
        </w:rPr>
        <w:t>八、</w:t>
      </w:r>
      <w:r>
        <w:rPr>
          <w:rFonts w:hint="eastAsia" w:ascii="Times New Roman" w:hAnsi="Times New Roman" w:eastAsia="方正仿宋_GBK"/>
          <w:b w:val="0"/>
          <w:color w:val="000000"/>
        </w:rPr>
        <w:t>一</w:t>
      </w:r>
      <w:r>
        <w:rPr>
          <w:rStyle w:val="17"/>
          <w:rFonts w:hint="eastAsia" w:ascii="Times New Roman" w:hAnsi="Times New Roman" w:eastAsia="方正仿宋_GBK"/>
          <w:b w:val="0"/>
          <w:bCs w:val="0"/>
        </w:rPr>
        <w:t>般公共预算财政拨款基本支出决算表</w:t>
      </w:r>
      <w:bookmarkEnd w:id="66"/>
    </w:p>
    <w:p>
      <w:pPr>
        <w:pStyle w:val="3"/>
        <w:spacing w:before="0" w:after="0" w:line="560" w:lineRule="exact"/>
        <w:ind w:firstLine="640" w:firstLineChars="200"/>
        <w:rPr>
          <w:rFonts w:ascii="Times New Roman" w:hAnsi="Times New Roman" w:eastAsia="方正仿宋_GBK"/>
          <w:color w:val="000000"/>
        </w:rPr>
      </w:pPr>
      <w:bookmarkStart w:id="67" w:name="_Toc15396627"/>
      <w:r>
        <w:rPr>
          <w:rStyle w:val="17"/>
          <w:rFonts w:hint="eastAsia" w:ascii="Times New Roman" w:hAnsi="Times New Roman" w:eastAsia="方正仿宋_GBK"/>
          <w:b w:val="0"/>
          <w:bCs w:val="0"/>
        </w:rPr>
        <w:t>九、</w:t>
      </w:r>
      <w:r>
        <w:rPr>
          <w:rFonts w:hint="eastAsia" w:ascii="Times New Roman" w:hAnsi="Times New Roman" w:eastAsia="方正仿宋_GBK"/>
          <w:b w:val="0"/>
          <w:color w:val="000000"/>
        </w:rPr>
        <w:t>一</w:t>
      </w:r>
      <w:r>
        <w:rPr>
          <w:rStyle w:val="17"/>
          <w:rFonts w:hint="eastAsia" w:ascii="Times New Roman" w:hAnsi="Times New Roman" w:eastAsia="方正仿宋_GBK"/>
          <w:b w:val="0"/>
          <w:bCs w:val="0"/>
        </w:rPr>
        <w:t>般公共预算财政拨款项目支出决算表</w:t>
      </w:r>
      <w:bookmarkEnd w:id="67"/>
    </w:p>
    <w:p>
      <w:pPr>
        <w:pStyle w:val="3"/>
        <w:spacing w:before="0" w:after="0" w:line="560" w:lineRule="exact"/>
        <w:ind w:firstLine="640" w:firstLineChars="200"/>
        <w:rPr>
          <w:rFonts w:ascii="Times New Roman" w:hAnsi="Times New Roman" w:eastAsia="方正仿宋_GBK"/>
          <w:color w:val="000000"/>
        </w:rPr>
      </w:pPr>
      <w:bookmarkStart w:id="68" w:name="_Toc15396628"/>
      <w:r>
        <w:rPr>
          <w:rStyle w:val="17"/>
          <w:rFonts w:hint="eastAsia" w:ascii="Times New Roman" w:hAnsi="Times New Roman" w:eastAsia="方正仿宋_GBK"/>
          <w:b w:val="0"/>
          <w:bCs w:val="0"/>
        </w:rPr>
        <w:t>十、</w:t>
      </w:r>
      <w:r>
        <w:rPr>
          <w:rFonts w:hint="eastAsia" w:ascii="Times New Roman" w:hAnsi="Times New Roman" w:eastAsia="方正仿宋_GBK"/>
          <w:b w:val="0"/>
          <w:color w:val="000000"/>
        </w:rPr>
        <w:t>一</w:t>
      </w:r>
      <w:r>
        <w:rPr>
          <w:rStyle w:val="17"/>
          <w:rFonts w:hint="eastAsia" w:ascii="Times New Roman" w:hAnsi="Times New Roman" w:eastAsia="方正仿宋_GBK"/>
          <w:b w:val="0"/>
          <w:bCs w:val="0"/>
        </w:rPr>
        <w:t>般公共预算财政拨款</w:t>
      </w:r>
      <w:r>
        <w:rPr>
          <w:rStyle w:val="17"/>
          <w:rFonts w:ascii="Times New Roman" w:hAnsi="Times New Roman" w:eastAsia="方正仿宋_GBK"/>
          <w:b w:val="0"/>
          <w:bCs w:val="0"/>
        </w:rPr>
        <w:t>“</w:t>
      </w:r>
      <w:r>
        <w:rPr>
          <w:rStyle w:val="17"/>
          <w:rFonts w:hint="eastAsia" w:ascii="Times New Roman" w:hAnsi="Times New Roman" w:eastAsia="方正仿宋_GBK"/>
          <w:b w:val="0"/>
          <w:bCs w:val="0"/>
        </w:rPr>
        <w:t>三公</w:t>
      </w:r>
      <w:r>
        <w:rPr>
          <w:rStyle w:val="17"/>
          <w:rFonts w:ascii="Times New Roman" w:hAnsi="Times New Roman" w:eastAsia="方正仿宋_GBK"/>
          <w:b w:val="0"/>
          <w:bCs w:val="0"/>
        </w:rPr>
        <w:t>”</w:t>
      </w:r>
      <w:r>
        <w:rPr>
          <w:rStyle w:val="17"/>
          <w:rFonts w:hint="eastAsia" w:ascii="Times New Roman" w:hAnsi="Times New Roman" w:eastAsia="方正仿宋_GBK"/>
          <w:b w:val="0"/>
          <w:bCs w:val="0"/>
        </w:rPr>
        <w:t>经费支出决算表</w:t>
      </w:r>
      <w:bookmarkEnd w:id="68"/>
    </w:p>
    <w:p>
      <w:pPr>
        <w:pStyle w:val="3"/>
        <w:spacing w:before="0" w:after="0" w:line="560" w:lineRule="exact"/>
        <w:ind w:firstLine="640" w:firstLineChars="200"/>
        <w:rPr>
          <w:rFonts w:ascii="Times New Roman" w:hAnsi="Times New Roman" w:eastAsia="方正仿宋_GBK"/>
          <w:color w:val="000000"/>
        </w:rPr>
      </w:pPr>
      <w:bookmarkStart w:id="69" w:name="_Toc15396629"/>
      <w:r>
        <w:rPr>
          <w:rStyle w:val="17"/>
          <w:rFonts w:hint="eastAsia" w:ascii="Times New Roman" w:hAnsi="Times New Roman" w:eastAsia="方正仿宋_GBK"/>
          <w:b w:val="0"/>
          <w:bCs w:val="0"/>
        </w:rPr>
        <w:t>十一、</w:t>
      </w:r>
      <w:r>
        <w:rPr>
          <w:rFonts w:hint="eastAsia" w:ascii="Times New Roman" w:hAnsi="Times New Roman" w:eastAsia="方正仿宋_GBK"/>
          <w:b w:val="0"/>
          <w:color w:val="000000"/>
        </w:rPr>
        <w:t>政</w:t>
      </w:r>
      <w:r>
        <w:rPr>
          <w:rStyle w:val="17"/>
          <w:rFonts w:hint="eastAsia" w:ascii="Times New Roman" w:hAnsi="Times New Roman" w:eastAsia="方正仿宋_GBK"/>
          <w:b w:val="0"/>
          <w:bCs w:val="0"/>
        </w:rPr>
        <w:t>府性基金预算财政拨款收入支出决算表</w:t>
      </w:r>
      <w:bookmarkEnd w:id="69"/>
    </w:p>
    <w:p>
      <w:pPr>
        <w:pStyle w:val="3"/>
        <w:spacing w:before="0" w:after="0" w:line="560" w:lineRule="exact"/>
        <w:ind w:firstLine="640" w:firstLineChars="200"/>
        <w:rPr>
          <w:rFonts w:ascii="Times New Roman" w:hAnsi="Times New Roman" w:eastAsia="方正仿宋_GBK"/>
          <w:color w:val="000000"/>
        </w:rPr>
      </w:pPr>
      <w:bookmarkStart w:id="70" w:name="_Toc15396630"/>
      <w:r>
        <w:rPr>
          <w:rStyle w:val="17"/>
          <w:rFonts w:hint="eastAsia" w:ascii="Times New Roman" w:hAnsi="Times New Roman" w:eastAsia="方正仿宋_GBK"/>
          <w:b w:val="0"/>
          <w:bCs w:val="0"/>
        </w:rPr>
        <w:t>十二、</w:t>
      </w:r>
      <w:r>
        <w:rPr>
          <w:rFonts w:hint="eastAsia" w:ascii="Times New Roman" w:hAnsi="Times New Roman" w:eastAsia="方正仿宋_GBK"/>
          <w:b w:val="0"/>
          <w:color w:val="000000"/>
        </w:rPr>
        <w:t>政</w:t>
      </w:r>
      <w:r>
        <w:rPr>
          <w:rStyle w:val="17"/>
          <w:rFonts w:hint="eastAsia" w:ascii="Times New Roman" w:hAnsi="Times New Roman" w:eastAsia="方正仿宋_GBK"/>
          <w:b w:val="0"/>
          <w:bCs w:val="0"/>
        </w:rPr>
        <w:t>府性基金预算财政拨款</w:t>
      </w:r>
      <w:r>
        <w:rPr>
          <w:rStyle w:val="17"/>
          <w:rFonts w:ascii="Times New Roman" w:hAnsi="Times New Roman" w:eastAsia="方正仿宋_GBK"/>
          <w:b w:val="0"/>
          <w:bCs w:val="0"/>
        </w:rPr>
        <w:t>“</w:t>
      </w:r>
      <w:r>
        <w:rPr>
          <w:rStyle w:val="17"/>
          <w:rFonts w:hint="eastAsia" w:ascii="Times New Roman" w:hAnsi="Times New Roman" w:eastAsia="方正仿宋_GBK"/>
          <w:b w:val="0"/>
          <w:bCs w:val="0"/>
        </w:rPr>
        <w:t>三公</w:t>
      </w:r>
      <w:r>
        <w:rPr>
          <w:rStyle w:val="17"/>
          <w:rFonts w:ascii="Times New Roman" w:hAnsi="Times New Roman" w:eastAsia="方正仿宋_GBK"/>
          <w:b w:val="0"/>
          <w:bCs w:val="0"/>
        </w:rPr>
        <w:t>”</w:t>
      </w:r>
      <w:r>
        <w:rPr>
          <w:rStyle w:val="17"/>
          <w:rFonts w:hint="eastAsia" w:ascii="Times New Roman" w:hAnsi="Times New Roman" w:eastAsia="方正仿宋_GBK"/>
          <w:b w:val="0"/>
          <w:bCs w:val="0"/>
        </w:rPr>
        <w:t>经费支出决算表</w:t>
      </w:r>
      <w:bookmarkEnd w:id="70"/>
    </w:p>
    <w:p>
      <w:pPr>
        <w:pStyle w:val="3"/>
        <w:spacing w:before="0" w:after="0" w:line="560" w:lineRule="exact"/>
        <w:ind w:firstLine="640" w:firstLineChars="200"/>
        <w:rPr>
          <w:rFonts w:ascii="Times New Roman" w:hAnsi="Times New Roman" w:eastAsia="方正仿宋_GBK"/>
          <w:color w:val="000000"/>
        </w:rPr>
      </w:pPr>
      <w:bookmarkStart w:id="71" w:name="_Toc15396631"/>
      <w:r>
        <w:rPr>
          <w:rStyle w:val="17"/>
          <w:rFonts w:hint="eastAsia" w:ascii="Times New Roman" w:hAnsi="Times New Roman" w:eastAsia="方正仿宋_GBK"/>
          <w:b w:val="0"/>
          <w:bCs w:val="0"/>
        </w:rPr>
        <w:t>十三、</w:t>
      </w:r>
      <w:r>
        <w:rPr>
          <w:rFonts w:hint="eastAsia" w:ascii="Times New Roman" w:hAnsi="Times New Roman" w:eastAsia="方正仿宋_GBK"/>
          <w:b w:val="0"/>
          <w:color w:val="000000"/>
        </w:rPr>
        <w:t>国</w:t>
      </w:r>
      <w:r>
        <w:rPr>
          <w:rStyle w:val="17"/>
          <w:rFonts w:hint="eastAsia" w:ascii="Times New Roman" w:hAnsi="Times New Roman" w:eastAsia="方正仿宋_GBK"/>
          <w:b w:val="0"/>
          <w:bCs w:val="0"/>
        </w:rPr>
        <w:t>有资本经营预算支出决算表</w:t>
      </w:r>
      <w:bookmarkEnd w:id="71"/>
    </w:p>
    <w:sectPr>
      <w:headerReference r:id="rId3" w:type="default"/>
      <w:footerReference r:id="rId4" w:type="default"/>
      <w:pgSz w:w="11906" w:h="16838"/>
      <w:pgMar w:top="1701" w:right="1588" w:bottom="1588" w:left="1588"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19</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327590"/>
    <w:multiLevelType w:val="singleLevel"/>
    <w:tmpl w:val="97327590"/>
    <w:lvl w:ilvl="0" w:tentative="0">
      <w:start w:val="3"/>
      <w:numFmt w:val="chineseCounting"/>
      <w:suff w:val="nothing"/>
      <w:lvlText w:val="%1、"/>
      <w:lvlJc w:val="left"/>
      <w:pPr>
        <w:tabs>
          <w:tab w:val="left" w:pos="0"/>
        </w:tabs>
        <w:ind w:left="0" w:firstLine="0"/>
      </w:pPr>
      <w:rPr>
        <w:rFonts w:hint="eastAsia"/>
      </w:rPr>
    </w:lvl>
  </w:abstractNum>
  <w:abstractNum w:abstractNumId="1">
    <w:nsid w:val="EC0BEF30"/>
    <w:multiLevelType w:val="singleLevel"/>
    <w:tmpl w:val="EC0BEF30"/>
    <w:lvl w:ilvl="0" w:tentative="0">
      <w:start w:val="1"/>
      <w:numFmt w:val="chineseCounting"/>
      <w:suff w:val="nothing"/>
      <w:lvlText w:val="（%1）"/>
      <w:lvlJc w:val="left"/>
      <w:pPr>
        <w:tabs>
          <w:tab w:val="left" w:pos="0"/>
        </w:tabs>
        <w:ind w:left="0" w:firstLine="0"/>
      </w:pPr>
      <w:rPr>
        <w:rFonts w:hint="eastAsia" w:ascii="楷体_GB2312" w:hAnsi="楷体_GB2312" w:eastAsia="楷体_GB2312" w:cs="楷体_GB2312"/>
        <w:b/>
        <w:bCs/>
        <w:sz w:val="32"/>
        <w:szCs w:val="32"/>
      </w:rPr>
    </w:lvl>
  </w:abstractNum>
  <w:abstractNum w:abstractNumId="2">
    <w:nsid w:val="0633A94B"/>
    <w:multiLevelType w:val="singleLevel"/>
    <w:tmpl w:val="0633A94B"/>
    <w:lvl w:ilvl="0" w:tentative="0">
      <w:start w:val="2"/>
      <w:numFmt w:val="chineseCounting"/>
      <w:suff w:val="nothing"/>
      <w:lvlText w:val="（%1）"/>
      <w:lvlJc w:val="left"/>
      <w:pPr>
        <w:tabs>
          <w:tab w:val="left" w:pos="0"/>
        </w:tabs>
        <w:ind w:left="0" w:firstLine="0"/>
      </w:pPr>
      <w:rPr>
        <w:rFonts w:hint="eastAsia"/>
      </w:rPr>
    </w:lvl>
  </w:abstractNum>
  <w:abstractNum w:abstractNumId="3">
    <w:nsid w:val="57284018"/>
    <w:multiLevelType w:val="singleLevel"/>
    <w:tmpl w:val="57284018"/>
    <w:lvl w:ilvl="0" w:tentative="0">
      <w:start w:val="7"/>
      <w:numFmt w:val="decimal"/>
      <w:suff w:val="nothing"/>
      <w:lvlText w:val="%1、"/>
      <w:lvlJc w:val="left"/>
      <w:pPr>
        <w:tabs>
          <w:tab w:val="left" w:pos="0"/>
        </w:tabs>
        <w:ind w:left="0" w:firstLine="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useFELayout/>
    <w:doNotUseIndentAsNumberingTabStop/>
    <w:useAltKinsokuLineBreakRules/>
    <w:splitPgBreakAndParaMark/>
    <w:compatSetting w:name="compatibilityMode" w:uri="http://schemas.microsoft.com/office/word" w:val="15"/>
  </w:compat>
  <w:rsids>
    <w:rsidRoot w:val="00000000"/>
    <w:rsid w:val="165855E0"/>
    <w:rsid w:val="3AB24F6F"/>
    <w:rsid w:val="3BD86C86"/>
    <w:rsid w:val="4D5D10D8"/>
    <w:rsid w:val="73AB1B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0"/>
    <w:pPr>
      <w:keepNext/>
      <w:keepLines/>
      <w:widowControl w:val="0"/>
      <w:spacing w:before="340" w:after="330" w:line="578" w:lineRule="auto"/>
      <w:outlineLvl w:val="0"/>
    </w:pPr>
    <w:rPr>
      <w:b/>
      <w:bCs/>
      <w:kern w:val="44"/>
      <w:sz w:val="44"/>
      <w:szCs w:val="44"/>
    </w:rPr>
  </w:style>
  <w:style w:type="paragraph" w:styleId="3">
    <w:name w:val="heading 2"/>
    <w:basedOn w:val="1"/>
    <w:next w:val="1"/>
    <w:link w:val="17"/>
    <w:uiPriority w:val="0"/>
    <w:pPr>
      <w:keepNext/>
      <w:keepLines/>
      <w:widowControl w:val="0"/>
      <w:spacing w:before="260" w:after="260" w:line="415" w:lineRule="auto"/>
      <w:outlineLvl w:val="1"/>
    </w:pPr>
    <w:rPr>
      <w:rFonts w:ascii="Cambria" w:hAnsi="Cambria"/>
      <w:b/>
      <w:bCs/>
      <w:sz w:val="32"/>
      <w:szCs w:val="32"/>
    </w:rPr>
  </w:style>
  <w:style w:type="paragraph" w:styleId="4">
    <w:name w:val="heading 3"/>
    <w:basedOn w:val="1"/>
    <w:next w:val="1"/>
    <w:uiPriority w:val="0"/>
    <w:pPr>
      <w:keepNext/>
      <w:keepLines/>
      <w:widowControl w:val="0"/>
      <w:spacing w:before="260" w:after="260" w:line="415" w:lineRule="auto"/>
      <w:outlineLvl w:val="2"/>
    </w:pPr>
    <w:rPr>
      <w:b/>
      <w:bCs/>
      <w:sz w:val="32"/>
      <w:szCs w:val="32"/>
    </w:rPr>
  </w:style>
  <w:style w:type="character" w:default="1" w:styleId="13">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Body Text"/>
    <w:basedOn w:val="1"/>
    <w:uiPriority w:val="0"/>
    <w:pPr>
      <w:spacing w:before="30" w:beforeLines="30"/>
    </w:pPr>
    <w:rPr>
      <w:rFonts w:ascii="仿宋_GB2312" w:eastAsia="仿宋_GB2312"/>
      <w:kern w:val="0"/>
      <w:sz w:val="24"/>
      <w:szCs w:val="20"/>
    </w:rPr>
  </w:style>
  <w:style w:type="paragraph" w:styleId="6">
    <w:name w:val="toc 3"/>
    <w:basedOn w:val="1"/>
    <w:next w:val="1"/>
    <w:uiPriority w:val="0"/>
    <w:pPr>
      <w:tabs>
        <w:tab w:val="right" w:leader="dot" w:pos="8296"/>
      </w:tabs>
      <w:ind w:left="400" w:leftChars="400"/>
    </w:pPr>
  </w:style>
  <w:style w:type="paragraph" w:styleId="7">
    <w:name w:val="Balloon Text"/>
    <w:basedOn w:val="1"/>
    <w:uiPriority w:val="0"/>
    <w:rPr>
      <w:sz w:val="18"/>
      <w:szCs w:val="18"/>
    </w:rPr>
  </w:style>
  <w:style w:type="paragraph" w:styleId="8">
    <w:name w:val="footer"/>
    <w:basedOn w:val="1"/>
    <w:uiPriority w:val="0"/>
    <w:pPr>
      <w:tabs>
        <w:tab w:val="center" w:pos="4153"/>
        <w:tab w:val="right" w:pos="8306"/>
      </w:tabs>
      <w:snapToGrid w:val="0"/>
      <w:jc w:val="left"/>
    </w:pPr>
    <w:rPr>
      <w:rFonts w:ascii="Calibri" w:hAnsi="Calibri"/>
      <w:kern w:val="0"/>
      <w:sz w:val="18"/>
      <w:szCs w:val="20"/>
    </w:rPr>
  </w:style>
  <w:style w:type="paragraph" w:styleId="9">
    <w:name w:val="header"/>
    <w:basedOn w:val="1"/>
    <w:qFormat/>
    <w:uiPriority w:val="0"/>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0">
    <w:name w:val="toc 1"/>
    <w:basedOn w:val="1"/>
    <w:next w:val="1"/>
    <w:uiPriority w:val="0"/>
    <w:pPr>
      <w:tabs>
        <w:tab w:val="right" w:leader="dot" w:pos="8296"/>
      </w:tabs>
      <w:spacing w:before="93"/>
      <w:jc w:val="center"/>
    </w:pPr>
    <w:rPr>
      <w:rFonts w:ascii="仿宋" w:eastAsia="仿宋"/>
      <w:sz w:val="28"/>
      <w:szCs w:val="28"/>
    </w:rPr>
  </w:style>
  <w:style w:type="paragraph" w:styleId="11">
    <w:name w:val="toc 2"/>
    <w:basedOn w:val="1"/>
    <w:next w:val="1"/>
    <w:uiPriority w:val="0"/>
    <w:pPr>
      <w:tabs>
        <w:tab w:val="right" w:leader="dot" w:pos="8296"/>
      </w:tabs>
      <w:ind w:left="200" w:leftChars="200"/>
    </w:pPr>
  </w:style>
  <w:style w:type="character" w:styleId="14">
    <w:name w:val="Strong"/>
    <w:basedOn w:val="13"/>
    <w:uiPriority w:val="0"/>
    <w:rPr>
      <w:rFonts w:cs="Times New Roman"/>
      <w:b/>
    </w:rPr>
  </w:style>
  <w:style w:type="character" w:styleId="15">
    <w:name w:val="Hyperlink"/>
    <w:basedOn w:val="13"/>
    <w:uiPriority w:val="0"/>
    <w:rPr>
      <w:rFonts w:cs="Times New Roman"/>
      <w:color w:val="0000FF"/>
      <w:u w:val="single"/>
    </w:rPr>
  </w:style>
  <w:style w:type="character" w:customStyle="1" w:styleId="16">
    <w:name w:val="heading 1 Char"/>
    <w:basedOn w:val="13"/>
    <w:link w:val="2"/>
    <w:qFormat/>
    <w:uiPriority w:val="0"/>
    <w:rPr>
      <w:rFonts w:ascii="Times New Roman" w:hAnsi="Times New Roman" w:eastAsia="宋体" w:cs="Times New Roman"/>
      <w:b/>
      <w:bCs/>
      <w:kern w:val="44"/>
      <w:sz w:val="44"/>
      <w:szCs w:val="44"/>
      <w:lang w:val="en-US" w:eastAsia="zh-CN" w:bidi="ar-SA"/>
    </w:rPr>
  </w:style>
  <w:style w:type="character" w:customStyle="1" w:styleId="17">
    <w:name w:val="heading 2 Char"/>
    <w:basedOn w:val="13"/>
    <w:link w:val="3"/>
    <w:qFormat/>
    <w:uiPriority w:val="0"/>
    <w:rPr>
      <w:rFonts w:ascii="Cambria" w:hAnsi="Cambria" w:eastAsia="宋体" w:cs="Times New Roman"/>
      <w:b/>
      <w:bCs/>
      <w:kern w:val="2"/>
      <w:sz w:val="32"/>
      <w:szCs w:val="32"/>
      <w:lang w:val="en-US" w:eastAsia="zh-CN" w:bidi="ar-SA"/>
    </w:rPr>
  </w:style>
  <w:style w:type="paragraph" w:customStyle="1" w:styleId="18">
    <w:name w:val="Default"/>
    <w:uiPriority w:val="0"/>
    <w:pPr>
      <w:widowControl w:val="0"/>
      <w:autoSpaceDE w:val="0"/>
      <w:autoSpaceDN w:val="0"/>
      <w:adjustRightInd w:val="0"/>
    </w:pPr>
    <w:rPr>
      <w:rFonts w:ascii="仿宋" w:hAnsi="Times New Roman" w:eastAsia="仿宋" w:cs="仿宋"/>
      <w:color w:val="000000"/>
      <w:kern w:val="0"/>
      <w:sz w:val="24"/>
      <w:szCs w:val="24"/>
      <w:lang w:val="en-US" w:eastAsia="zh-CN" w:bidi="ar-SA"/>
    </w:rPr>
  </w:style>
  <w:style w:type="paragraph" w:styleId="19">
    <w:name w:val="List Paragraph"/>
    <w:basedOn w:val="1"/>
    <w:uiPriority w:val="0"/>
    <w:pPr>
      <w:ind w:firstLine="200" w:firstLineChars="200"/>
    </w:pPr>
  </w:style>
  <w:style w:type="paragraph" w:customStyle="1" w:styleId="20">
    <w:name w:val="TOC 标题1"/>
    <w:basedOn w:val="2"/>
    <w:next w:val="1"/>
    <w:uiPriority w:val="0"/>
    <w:pPr>
      <w:keepNext/>
      <w:keepLines/>
      <w:widowControl/>
      <w:spacing w:before="480" w:after="0" w:line="276" w:lineRule="auto"/>
      <w:jc w:val="left"/>
      <w:outlineLvl w:val="9"/>
    </w:pPr>
    <w:rPr>
      <w:rFonts w:ascii="Cambria" w:hAnsi="Cambria"/>
      <w:color w:val="365F91"/>
      <w:kern w:val="0"/>
      <w:sz w:val="28"/>
      <w:szCs w:val="28"/>
    </w:rPr>
  </w:style>
  <w:style w:type="paragraph" w:customStyle="1" w:styleId="21">
    <w:name w:val="TOC Heading"/>
    <w:basedOn w:val="2"/>
    <w:next w:val="1"/>
    <w:uiPriority w:val="0"/>
    <w:pPr>
      <w:keepNext/>
      <w:keepLines/>
      <w:widowControl/>
      <w:spacing w:before="480" w:after="0" w:line="276" w:lineRule="auto"/>
      <w:jc w:val="left"/>
      <w:outlineLvl w:val="9"/>
    </w:pPr>
    <w:rPr>
      <w:rFonts w:ascii="Cambria" w:hAnsi="Cambria"/>
      <w:color w:val="365F91"/>
      <w:kern w:val="0"/>
      <w:sz w:val="28"/>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四川省财政厅</Company>
  <Pages>41</Pages>
  <Words>16008</Words>
  <Characters>17087</Characters>
  <Lines>1264</Lines>
  <Paragraphs>574</Paragraphs>
  <TotalTime>17</TotalTime>
  <ScaleCrop>false</ScaleCrop>
  <LinksUpToDate>false</LinksUpToDate>
  <CharactersWithSpaces>17389</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2020-08-26T06:15:00Z</dcterms:created>
  <dc:creator>曹颖</dc:creator>
  <cp:lastModifiedBy>刘入源</cp:lastModifiedBy>
  <cp:lastPrinted>2020-07-23T02:58:00Z</cp:lastPrinted>
  <dcterms:modified xsi:type="dcterms:W3CDTF">2022-03-10T07:32:15Z</dcterms:modified>
  <dc:title>四川省***</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2A0F4FE8FE3944C5BA6F009FFFB84D33</vt:lpwstr>
  </property>
</Properties>
</file>