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仿宋" w:hAnsi="仿宋" w:eastAsia="仿宋" w:cs="仿宋"/>
          <w:b w:val="0"/>
          <w:bCs w:val="0"/>
          <w:color w:val="auto"/>
          <w:sz w:val="72"/>
          <w:szCs w:val="72"/>
        </w:rPr>
      </w:pPr>
      <w:bookmarkStart w:id="0" w:name="_Toc15306267"/>
    </w:p>
    <w:p>
      <w:pPr>
        <w:spacing w:line="600" w:lineRule="exact"/>
        <w:jc w:val="center"/>
        <w:outlineLvl w:val="0"/>
        <w:rPr>
          <w:rFonts w:hint="eastAsia" w:ascii="仿宋" w:hAnsi="仿宋" w:eastAsia="仿宋" w:cs="仿宋"/>
          <w:b w:val="0"/>
          <w:bCs w:val="0"/>
          <w:color w:val="auto"/>
          <w:sz w:val="72"/>
          <w:szCs w:val="72"/>
        </w:rPr>
      </w:pPr>
    </w:p>
    <w:p>
      <w:pPr>
        <w:spacing w:line="600" w:lineRule="exact"/>
        <w:jc w:val="center"/>
        <w:outlineLvl w:val="0"/>
        <w:rPr>
          <w:rFonts w:hint="eastAsia" w:ascii="仿宋" w:hAnsi="仿宋" w:eastAsia="仿宋" w:cs="仿宋"/>
          <w:b w:val="0"/>
          <w:bCs w:val="0"/>
          <w:color w:val="auto"/>
          <w:sz w:val="72"/>
          <w:szCs w:val="72"/>
        </w:rPr>
      </w:pPr>
    </w:p>
    <w:p>
      <w:pPr>
        <w:spacing w:line="600" w:lineRule="exact"/>
        <w:jc w:val="center"/>
        <w:outlineLvl w:val="0"/>
        <w:rPr>
          <w:rFonts w:hint="eastAsia" w:ascii="仿宋" w:hAnsi="仿宋" w:eastAsia="仿宋" w:cs="仿宋"/>
          <w:b w:val="0"/>
          <w:bCs w:val="0"/>
          <w:color w:val="auto"/>
          <w:sz w:val="72"/>
          <w:szCs w:val="72"/>
        </w:rPr>
      </w:pPr>
    </w:p>
    <w:bookmarkEnd w:id="0"/>
    <w:p>
      <w:pPr>
        <w:widowControl/>
        <w:jc w:val="center"/>
        <w:rPr>
          <w:rFonts w:hint="eastAsia" w:ascii="仿宋" w:hAnsi="仿宋" w:eastAsia="仿宋" w:cs="仿宋"/>
          <w:b w:val="0"/>
          <w:bCs w:val="0"/>
          <w:color w:val="auto"/>
          <w:sz w:val="36"/>
          <w:szCs w:val="36"/>
        </w:rPr>
      </w:pPr>
      <w:bookmarkStart w:id="63" w:name="_GoBack"/>
      <w:r>
        <w:rPr>
          <w:rFonts w:hint="eastAsia" w:ascii="仿宋" w:hAnsi="仿宋" w:eastAsia="仿宋" w:cs="仿宋"/>
          <w:b w:val="0"/>
          <w:bCs w:val="0"/>
          <w:color w:val="auto"/>
          <w:sz w:val="72"/>
          <w:szCs w:val="72"/>
        </w:rPr>
        <w:t>达川区</w:t>
      </w:r>
      <w:r>
        <w:rPr>
          <w:rFonts w:hint="eastAsia" w:ascii="仿宋" w:hAnsi="仿宋" w:eastAsia="仿宋" w:cs="仿宋"/>
          <w:b w:val="0"/>
          <w:bCs w:val="0"/>
          <w:color w:val="auto"/>
          <w:sz w:val="72"/>
          <w:szCs w:val="72"/>
          <w:lang w:val="en-US" w:eastAsia="zh-CN"/>
        </w:rPr>
        <w:t>人民政府杨柳街道办事处</w:t>
      </w:r>
      <w:r>
        <w:rPr>
          <w:rFonts w:hint="eastAsia" w:ascii="仿宋" w:hAnsi="仿宋" w:eastAsia="仿宋" w:cs="仿宋"/>
          <w:b w:val="0"/>
          <w:bCs w:val="0"/>
          <w:color w:val="auto"/>
          <w:sz w:val="72"/>
          <w:szCs w:val="72"/>
        </w:rPr>
        <w:t>20</w:t>
      </w:r>
      <w:r>
        <w:rPr>
          <w:rFonts w:hint="eastAsia" w:ascii="仿宋" w:hAnsi="仿宋" w:eastAsia="仿宋" w:cs="仿宋"/>
          <w:b w:val="0"/>
          <w:bCs w:val="0"/>
          <w:color w:val="auto"/>
          <w:sz w:val="72"/>
          <w:szCs w:val="72"/>
          <w:lang w:val="en-US" w:eastAsia="zh-CN"/>
        </w:rPr>
        <w:t>20</w:t>
      </w:r>
      <w:r>
        <w:rPr>
          <w:rFonts w:hint="eastAsia" w:ascii="仿宋" w:hAnsi="仿宋" w:eastAsia="仿宋" w:cs="仿宋"/>
          <w:b w:val="0"/>
          <w:bCs w:val="0"/>
          <w:color w:val="auto"/>
          <w:sz w:val="72"/>
          <w:szCs w:val="72"/>
        </w:rPr>
        <w:t>年部门决算公开编制说明</w:t>
      </w:r>
      <w:r>
        <w:rPr>
          <w:rFonts w:hint="eastAsia" w:ascii="仿宋" w:hAnsi="仿宋" w:eastAsia="仿宋" w:cs="仿宋"/>
          <w:b w:val="0"/>
          <w:bCs w:val="0"/>
          <w:color w:val="auto"/>
          <w:sz w:val="36"/>
          <w:szCs w:val="36"/>
        </w:rPr>
        <w:br w:type="page"/>
      </w:r>
    </w:p>
    <w:bookmarkEnd w:id="63"/>
    <w:p>
      <w:pPr>
        <w:widowControl/>
        <w:jc w:val="center"/>
        <w:rPr>
          <w:rFonts w:hint="eastAsia" w:ascii="仿宋" w:hAnsi="仿宋" w:eastAsia="仿宋" w:cs="仿宋"/>
          <w:b w:val="0"/>
          <w:bCs w:val="0"/>
          <w:color w:val="auto"/>
        </w:rPr>
      </w:pPr>
      <w:bookmarkStart w:id="1" w:name="_Toc15377196"/>
      <w:bookmarkStart w:id="2" w:name="_Toc15396599"/>
      <w:r>
        <w:rPr>
          <w:rFonts w:hint="eastAsia" w:ascii="仿宋" w:hAnsi="仿宋" w:eastAsia="仿宋" w:cs="仿宋"/>
          <w:b w:val="0"/>
          <w:bCs w:val="0"/>
          <w:color w:val="auto"/>
          <w:sz w:val="48"/>
          <w:szCs w:val="48"/>
        </w:rPr>
        <w:t>目</w:t>
      </w:r>
      <w:r>
        <w:rPr>
          <w:rFonts w:hint="eastAsia" w:ascii="仿宋" w:hAnsi="仿宋" w:eastAsia="仿宋" w:cs="仿宋"/>
          <w:b w:val="0"/>
          <w:bCs w:val="0"/>
          <w:color w:val="auto"/>
          <w:sz w:val="48"/>
          <w:szCs w:val="48"/>
          <w:lang w:val="en-US" w:eastAsia="zh-CN"/>
        </w:rPr>
        <w:t xml:space="preserve">  </w:t>
      </w:r>
      <w:r>
        <w:rPr>
          <w:rFonts w:hint="eastAsia" w:ascii="仿宋" w:hAnsi="仿宋" w:eastAsia="仿宋" w:cs="仿宋"/>
          <w:b w:val="0"/>
          <w:bCs w:val="0"/>
          <w:color w:val="auto"/>
          <w:sz w:val="48"/>
          <w:szCs w:val="48"/>
        </w:rPr>
        <w:t>录</w:t>
      </w:r>
    </w:p>
    <w:p>
      <w:pPr>
        <w:pStyle w:val="2"/>
        <w:keepNext w:val="0"/>
        <w:keepLines w:val="0"/>
        <w:pageBreakBefore w:val="0"/>
        <w:kinsoku/>
        <w:wordWrap/>
        <w:overflowPunct/>
        <w:topLinePunct w:val="0"/>
        <w:autoSpaceDE/>
        <w:autoSpaceDN/>
        <w:bidi w:val="0"/>
        <w:adjustRightInd w:val="0"/>
        <w:snapToGrid w:val="0"/>
        <w:spacing w:before="0" w:line="578" w:lineRule="exact"/>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rPr>
        <w:t>第一部分 部门概况</w:t>
      </w:r>
      <w:r>
        <w:rPr>
          <w:rFonts w:hint="eastAsia" w:ascii="仿宋" w:hAnsi="仿宋" w:eastAsia="仿宋" w:cs="仿宋"/>
          <w:b w:val="0"/>
          <w:bCs w:val="0"/>
          <w:color w:val="auto"/>
          <w:sz w:val="30"/>
          <w:szCs w:val="30"/>
        </w:rPr>
        <w:tab/>
      </w:r>
      <w:r>
        <w:rPr>
          <w:rFonts w:hint="eastAsia" w:ascii="仿宋" w:hAnsi="仿宋" w:eastAsia="仿宋" w:cs="仿宋"/>
          <w:b w:val="0"/>
          <w:bCs w:val="0"/>
          <w:color w:val="auto"/>
          <w:sz w:val="30"/>
          <w:szCs w:val="30"/>
          <w:lang w:val="en-US" w:eastAsia="zh-CN"/>
        </w:rPr>
        <w:t>4</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rPr>
        <w:t>一、基本职能及主要工作</w:t>
      </w:r>
      <w:r>
        <w:rPr>
          <w:rFonts w:hint="eastAsia" w:ascii="仿宋" w:hAnsi="仿宋" w:eastAsia="仿宋" w:cs="仿宋"/>
          <w:b w:val="0"/>
          <w:bCs w:val="0"/>
          <w:color w:val="auto"/>
          <w:sz w:val="30"/>
          <w:szCs w:val="30"/>
        </w:rPr>
        <w:tab/>
      </w:r>
      <w:r>
        <w:rPr>
          <w:rFonts w:hint="eastAsia" w:ascii="仿宋" w:hAnsi="仿宋" w:eastAsia="仿宋" w:cs="仿宋"/>
          <w:b w:val="0"/>
          <w:bCs w:val="0"/>
          <w:color w:val="auto"/>
          <w:sz w:val="30"/>
          <w:szCs w:val="30"/>
          <w:lang w:val="en-US" w:eastAsia="zh-CN"/>
        </w:rPr>
        <w:t>4</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rPr>
        <w:t>二、机构设置</w:t>
      </w:r>
      <w:r>
        <w:rPr>
          <w:rFonts w:hint="eastAsia" w:ascii="仿宋" w:hAnsi="仿宋" w:eastAsia="仿宋" w:cs="仿宋"/>
          <w:b w:val="0"/>
          <w:bCs w:val="0"/>
          <w:color w:val="auto"/>
          <w:sz w:val="30"/>
          <w:szCs w:val="30"/>
        </w:rPr>
        <w:tab/>
      </w:r>
      <w:r>
        <w:rPr>
          <w:rFonts w:hint="eastAsia" w:ascii="仿宋" w:hAnsi="仿宋" w:eastAsia="仿宋" w:cs="仿宋"/>
          <w:b w:val="0"/>
          <w:bCs w:val="0"/>
          <w:color w:val="auto"/>
          <w:sz w:val="30"/>
          <w:szCs w:val="30"/>
          <w:lang w:val="en-US" w:eastAsia="zh-CN"/>
        </w:rPr>
        <w:t>9</w:t>
      </w:r>
    </w:p>
    <w:p>
      <w:pPr>
        <w:pStyle w:val="2"/>
        <w:keepNext w:val="0"/>
        <w:keepLines w:val="0"/>
        <w:pageBreakBefore w:val="0"/>
        <w:kinsoku/>
        <w:wordWrap/>
        <w:overflowPunct/>
        <w:topLinePunct w:val="0"/>
        <w:autoSpaceDE/>
        <w:autoSpaceDN/>
        <w:bidi w:val="0"/>
        <w:adjustRightInd w:val="0"/>
        <w:snapToGrid w:val="0"/>
        <w:spacing w:before="0" w:line="578" w:lineRule="exact"/>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rPr>
        <w:t>第二部分度部门决算情况说明</w:t>
      </w:r>
      <w:r>
        <w:rPr>
          <w:rFonts w:hint="eastAsia" w:ascii="仿宋" w:hAnsi="仿宋" w:eastAsia="仿宋" w:cs="仿宋"/>
          <w:b w:val="0"/>
          <w:bCs w:val="0"/>
          <w:color w:val="auto"/>
          <w:sz w:val="30"/>
          <w:szCs w:val="30"/>
        </w:rPr>
        <w:tab/>
      </w:r>
      <w:r>
        <w:rPr>
          <w:rFonts w:hint="eastAsia" w:ascii="仿宋" w:hAnsi="仿宋" w:eastAsia="仿宋" w:cs="仿宋"/>
          <w:b w:val="0"/>
          <w:bCs w:val="0"/>
          <w:color w:val="auto"/>
          <w:sz w:val="30"/>
          <w:szCs w:val="30"/>
          <w:lang w:val="en-US" w:eastAsia="zh-CN"/>
        </w:rPr>
        <w:t>10</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rPr>
        <w:t>一、收入支出决算总体情况说明</w:t>
      </w:r>
      <w:r>
        <w:rPr>
          <w:rFonts w:hint="eastAsia" w:ascii="仿宋" w:hAnsi="仿宋" w:eastAsia="仿宋" w:cs="仿宋"/>
          <w:b w:val="0"/>
          <w:bCs w:val="0"/>
          <w:color w:val="auto"/>
          <w:sz w:val="30"/>
          <w:szCs w:val="30"/>
        </w:rPr>
        <w:tab/>
      </w:r>
      <w:r>
        <w:rPr>
          <w:rFonts w:hint="eastAsia" w:ascii="仿宋" w:hAnsi="仿宋" w:eastAsia="仿宋" w:cs="仿宋"/>
          <w:b w:val="0"/>
          <w:bCs w:val="0"/>
          <w:color w:val="auto"/>
          <w:sz w:val="30"/>
          <w:szCs w:val="30"/>
          <w:lang w:val="en-US" w:eastAsia="zh-CN"/>
        </w:rPr>
        <w:t>10</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rPr>
        <w:t>二、收入决算情况说明</w:t>
      </w:r>
      <w:r>
        <w:rPr>
          <w:rFonts w:hint="eastAsia" w:ascii="仿宋" w:hAnsi="仿宋" w:eastAsia="仿宋" w:cs="仿宋"/>
          <w:b w:val="0"/>
          <w:bCs w:val="0"/>
          <w:color w:val="auto"/>
          <w:sz w:val="30"/>
          <w:szCs w:val="30"/>
        </w:rPr>
        <w:tab/>
      </w:r>
      <w:r>
        <w:rPr>
          <w:rFonts w:hint="eastAsia" w:ascii="仿宋" w:hAnsi="仿宋" w:eastAsia="仿宋" w:cs="仿宋"/>
          <w:b w:val="0"/>
          <w:bCs w:val="0"/>
          <w:color w:val="auto"/>
          <w:sz w:val="30"/>
          <w:szCs w:val="30"/>
          <w:lang w:val="en-US" w:eastAsia="zh-CN"/>
        </w:rPr>
        <w:t>10</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rPr>
        <w:t>三、支出决算情况说明</w:t>
      </w:r>
      <w:r>
        <w:rPr>
          <w:rFonts w:hint="eastAsia" w:ascii="仿宋" w:hAnsi="仿宋" w:eastAsia="仿宋" w:cs="仿宋"/>
          <w:b w:val="0"/>
          <w:bCs w:val="0"/>
          <w:color w:val="auto"/>
          <w:sz w:val="30"/>
          <w:szCs w:val="30"/>
        </w:rPr>
        <w:tab/>
      </w:r>
      <w:r>
        <w:rPr>
          <w:rFonts w:hint="eastAsia" w:ascii="仿宋" w:hAnsi="仿宋" w:eastAsia="仿宋" w:cs="仿宋"/>
          <w:b w:val="0"/>
          <w:bCs w:val="0"/>
          <w:color w:val="auto"/>
          <w:sz w:val="30"/>
          <w:szCs w:val="30"/>
          <w:lang w:val="en-US" w:eastAsia="zh-CN"/>
        </w:rPr>
        <w:t>10</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rPr>
        <w:t>四、财政拨款收入支出决算总体情况说明</w:t>
      </w:r>
      <w:r>
        <w:rPr>
          <w:rFonts w:hint="eastAsia" w:ascii="仿宋" w:hAnsi="仿宋" w:eastAsia="仿宋" w:cs="仿宋"/>
          <w:b w:val="0"/>
          <w:bCs w:val="0"/>
          <w:color w:val="auto"/>
          <w:sz w:val="30"/>
          <w:szCs w:val="30"/>
        </w:rPr>
        <w:tab/>
      </w:r>
      <w:r>
        <w:rPr>
          <w:rFonts w:hint="eastAsia" w:ascii="仿宋" w:hAnsi="仿宋" w:eastAsia="仿宋" w:cs="仿宋"/>
          <w:b w:val="0"/>
          <w:bCs w:val="0"/>
          <w:color w:val="auto"/>
          <w:sz w:val="30"/>
          <w:szCs w:val="30"/>
          <w:lang w:val="en-US" w:eastAsia="zh-CN"/>
        </w:rPr>
        <w:t>10</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rPr>
        <w:t>五、一般公共预算财政拨款支出决算情况说明</w:t>
      </w:r>
      <w:r>
        <w:rPr>
          <w:rFonts w:hint="eastAsia" w:ascii="仿宋" w:hAnsi="仿宋" w:eastAsia="仿宋" w:cs="仿宋"/>
          <w:b w:val="0"/>
          <w:bCs w:val="0"/>
          <w:color w:val="auto"/>
          <w:sz w:val="30"/>
          <w:szCs w:val="30"/>
        </w:rPr>
        <w:tab/>
      </w:r>
      <w:r>
        <w:rPr>
          <w:rFonts w:hint="eastAsia" w:ascii="仿宋" w:hAnsi="仿宋" w:eastAsia="仿宋" w:cs="仿宋"/>
          <w:b w:val="0"/>
          <w:bCs w:val="0"/>
          <w:color w:val="auto"/>
          <w:sz w:val="30"/>
          <w:szCs w:val="30"/>
          <w:lang w:val="en-US" w:eastAsia="zh-CN"/>
        </w:rPr>
        <w:t>10</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rPr>
        <w:t>六、一般公共预算财政拨款基本支出决算情况说明</w:t>
      </w:r>
      <w:r>
        <w:rPr>
          <w:rFonts w:hint="eastAsia" w:ascii="仿宋" w:hAnsi="仿宋" w:eastAsia="仿宋" w:cs="仿宋"/>
          <w:b w:val="0"/>
          <w:bCs w:val="0"/>
          <w:color w:val="auto"/>
          <w:sz w:val="30"/>
          <w:szCs w:val="30"/>
        </w:rPr>
        <w:tab/>
      </w:r>
      <w:r>
        <w:rPr>
          <w:rFonts w:hint="eastAsia" w:ascii="仿宋" w:hAnsi="仿宋" w:eastAsia="仿宋" w:cs="仿宋"/>
          <w:b w:val="0"/>
          <w:bCs w:val="0"/>
          <w:color w:val="auto"/>
          <w:sz w:val="30"/>
          <w:szCs w:val="30"/>
          <w:lang w:val="en-US" w:eastAsia="zh-CN"/>
        </w:rPr>
        <w:t>13</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rPr>
        <w:t>七、“三公”经费财政拨款支出决算情况说明</w:t>
      </w:r>
      <w:r>
        <w:rPr>
          <w:rFonts w:hint="eastAsia" w:ascii="仿宋" w:hAnsi="仿宋" w:eastAsia="仿宋" w:cs="仿宋"/>
          <w:b w:val="0"/>
          <w:bCs w:val="0"/>
          <w:color w:val="auto"/>
          <w:sz w:val="30"/>
          <w:szCs w:val="30"/>
        </w:rPr>
        <w:tab/>
      </w:r>
      <w:r>
        <w:rPr>
          <w:rFonts w:hint="eastAsia" w:ascii="仿宋" w:hAnsi="仿宋" w:eastAsia="仿宋" w:cs="仿宋"/>
          <w:b w:val="0"/>
          <w:bCs w:val="0"/>
          <w:color w:val="auto"/>
          <w:sz w:val="30"/>
          <w:szCs w:val="30"/>
          <w:lang w:val="en-US" w:eastAsia="zh-CN"/>
        </w:rPr>
        <w:t>14</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rPr>
        <w:t>八、政府性基金预算支出决算情况说明</w:t>
      </w:r>
      <w:r>
        <w:rPr>
          <w:rFonts w:hint="eastAsia" w:ascii="仿宋" w:hAnsi="仿宋" w:eastAsia="仿宋" w:cs="仿宋"/>
          <w:b w:val="0"/>
          <w:bCs w:val="0"/>
          <w:color w:val="auto"/>
          <w:sz w:val="30"/>
          <w:szCs w:val="30"/>
        </w:rPr>
        <w:tab/>
      </w:r>
      <w:r>
        <w:rPr>
          <w:rFonts w:hint="eastAsia" w:ascii="仿宋" w:hAnsi="仿宋" w:eastAsia="仿宋" w:cs="仿宋"/>
          <w:b w:val="0"/>
          <w:bCs w:val="0"/>
          <w:color w:val="auto"/>
          <w:sz w:val="30"/>
          <w:szCs w:val="30"/>
          <w:lang w:val="en-US" w:eastAsia="zh-CN"/>
        </w:rPr>
        <w:t>15</w:t>
      </w:r>
    </w:p>
    <w:p>
      <w:pPr>
        <w:pStyle w:val="11"/>
        <w:keepNext w:val="0"/>
        <w:keepLines w:val="0"/>
        <w:pageBreakBefore w:val="0"/>
        <w:kinsoku/>
        <w:wordWrap/>
        <w:overflowPunct/>
        <w:topLinePunct w:val="0"/>
        <w:autoSpaceDE/>
        <w:autoSpaceDN/>
        <w:bidi w:val="0"/>
        <w:adjustRightInd w:val="0"/>
        <w:snapToGrid w:val="0"/>
        <w:spacing w:line="578" w:lineRule="exact"/>
        <w:ind w:leftChars="0"/>
        <w:jc w:val="left"/>
        <w:textAlignment w:val="auto"/>
        <w:rPr>
          <w:rFonts w:hint="eastAsia" w:ascii="仿宋" w:hAnsi="仿宋" w:eastAsia="仿宋" w:cs="仿宋"/>
          <w:b w:val="0"/>
          <w:bCs w:val="0"/>
          <w:color w:val="auto"/>
          <w:lang w:val="en-US" w:eastAsia="zh-CN"/>
        </w:rPr>
      </w:pPr>
      <w:r>
        <w:rPr>
          <w:rFonts w:hint="eastAsia" w:ascii="仿宋" w:hAnsi="仿宋" w:eastAsia="仿宋" w:cs="仿宋"/>
          <w:b w:val="0"/>
          <w:bCs w:val="0"/>
          <w:color w:val="auto"/>
          <w:sz w:val="30"/>
          <w:szCs w:val="30"/>
        </w:rPr>
        <w:t>九、 国有资本经营预算支出决算情况说明</w:t>
      </w:r>
      <w:r>
        <w:rPr>
          <w:rFonts w:hint="eastAsia" w:ascii="仿宋" w:hAnsi="仿宋" w:eastAsia="仿宋" w:cs="仿宋"/>
          <w:b w:val="0"/>
          <w:bCs w:val="0"/>
          <w:color w:val="auto"/>
          <w:sz w:val="30"/>
          <w:szCs w:val="30"/>
        </w:rPr>
        <w:tab/>
      </w:r>
      <w:r>
        <w:rPr>
          <w:rFonts w:hint="eastAsia" w:ascii="仿宋" w:hAnsi="仿宋" w:eastAsia="仿宋" w:cs="仿宋"/>
          <w:b w:val="0"/>
          <w:bCs w:val="0"/>
          <w:color w:val="auto"/>
          <w:sz w:val="30"/>
          <w:szCs w:val="30"/>
          <w:lang w:val="en-US" w:eastAsia="zh-CN"/>
        </w:rPr>
        <w:t>15</w:t>
      </w:r>
    </w:p>
    <w:p>
      <w:pPr>
        <w:pStyle w:val="11"/>
        <w:keepNext w:val="0"/>
        <w:keepLines w:val="0"/>
        <w:pageBreakBefore w:val="0"/>
        <w:kinsoku/>
        <w:wordWrap/>
        <w:overflowPunct/>
        <w:topLinePunct w:val="0"/>
        <w:autoSpaceDE/>
        <w:autoSpaceDN/>
        <w:bidi w:val="0"/>
        <w:adjustRightInd w:val="0"/>
        <w:snapToGrid w:val="0"/>
        <w:spacing w:line="578" w:lineRule="exact"/>
        <w:ind w:leftChars="0"/>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十</w:t>
      </w:r>
      <w:r>
        <w:rPr>
          <w:rFonts w:hint="eastAsia" w:ascii="仿宋" w:hAnsi="仿宋" w:eastAsia="仿宋" w:cs="仿宋"/>
          <w:b w:val="0"/>
          <w:bCs w:val="0"/>
          <w:color w:val="auto"/>
          <w:sz w:val="30"/>
          <w:szCs w:val="30"/>
        </w:rPr>
        <w:t>、</w:t>
      </w:r>
      <w:r>
        <w:rPr>
          <w:rFonts w:hint="eastAsia" w:ascii="仿宋" w:hAnsi="仿宋" w:eastAsia="仿宋" w:cs="仿宋"/>
          <w:b w:val="0"/>
          <w:bCs w:val="0"/>
          <w:color w:val="auto"/>
          <w:sz w:val="30"/>
          <w:szCs w:val="30"/>
          <w:lang w:val="en-US" w:eastAsia="zh-CN"/>
        </w:rPr>
        <w:t>其他重要事项的情况说明</w:t>
      </w:r>
      <w:r>
        <w:rPr>
          <w:rFonts w:hint="eastAsia" w:ascii="仿宋" w:hAnsi="仿宋" w:eastAsia="仿宋" w:cs="仿宋"/>
          <w:b w:val="0"/>
          <w:bCs w:val="0"/>
          <w:color w:val="auto"/>
          <w:sz w:val="30"/>
          <w:szCs w:val="30"/>
        </w:rPr>
        <w:tab/>
      </w:r>
      <w:r>
        <w:rPr>
          <w:rFonts w:hint="eastAsia" w:ascii="仿宋" w:hAnsi="仿宋" w:eastAsia="仿宋" w:cs="仿宋"/>
          <w:b w:val="0"/>
          <w:bCs w:val="0"/>
          <w:color w:val="auto"/>
          <w:sz w:val="30"/>
          <w:szCs w:val="30"/>
          <w:lang w:val="en-US" w:eastAsia="zh-CN"/>
        </w:rPr>
        <w:t xml:space="preserve">16   </w:t>
      </w:r>
    </w:p>
    <w:p>
      <w:pPr>
        <w:pStyle w:val="2"/>
        <w:keepNext w:val="0"/>
        <w:keepLines w:val="0"/>
        <w:pageBreakBefore w:val="0"/>
        <w:kinsoku/>
        <w:wordWrap/>
        <w:overflowPunct/>
        <w:topLinePunct w:val="0"/>
        <w:autoSpaceDE/>
        <w:autoSpaceDN/>
        <w:bidi w:val="0"/>
        <w:adjustRightInd w:val="0"/>
        <w:snapToGrid w:val="0"/>
        <w:spacing w:before="0" w:line="578" w:lineRule="exact"/>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rPr>
        <w:t>第三部分 名词解释</w:t>
      </w:r>
      <w:r>
        <w:rPr>
          <w:rFonts w:hint="eastAsia" w:ascii="仿宋" w:hAnsi="仿宋" w:eastAsia="仿宋" w:cs="仿宋"/>
          <w:b w:val="0"/>
          <w:bCs w:val="0"/>
          <w:color w:val="auto"/>
          <w:sz w:val="30"/>
          <w:szCs w:val="30"/>
        </w:rPr>
        <w:tab/>
      </w:r>
      <w:r>
        <w:rPr>
          <w:rFonts w:hint="eastAsia" w:ascii="仿宋" w:hAnsi="仿宋" w:eastAsia="仿宋" w:cs="仿宋"/>
          <w:b w:val="0"/>
          <w:bCs w:val="0"/>
          <w:color w:val="auto"/>
          <w:sz w:val="30"/>
          <w:szCs w:val="30"/>
          <w:lang w:val="en-US" w:eastAsia="zh-CN"/>
        </w:rPr>
        <w:t>26</w:t>
      </w:r>
    </w:p>
    <w:p>
      <w:pPr>
        <w:pStyle w:val="2"/>
        <w:keepNext w:val="0"/>
        <w:keepLines w:val="0"/>
        <w:pageBreakBefore w:val="0"/>
        <w:kinsoku/>
        <w:wordWrap/>
        <w:overflowPunct/>
        <w:topLinePunct w:val="0"/>
        <w:autoSpaceDE/>
        <w:autoSpaceDN/>
        <w:bidi w:val="0"/>
        <w:adjustRightInd w:val="0"/>
        <w:snapToGrid w:val="0"/>
        <w:spacing w:before="0" w:line="578" w:lineRule="exact"/>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rPr>
        <w:t>第四部分 附件</w:t>
      </w:r>
      <w:r>
        <w:rPr>
          <w:rFonts w:hint="eastAsia" w:ascii="仿宋" w:hAnsi="仿宋" w:eastAsia="仿宋" w:cs="仿宋"/>
          <w:b w:val="0"/>
          <w:bCs w:val="0"/>
          <w:color w:val="auto"/>
          <w:sz w:val="30"/>
          <w:szCs w:val="30"/>
        </w:rPr>
        <w:tab/>
      </w:r>
      <w:r>
        <w:rPr>
          <w:rFonts w:hint="eastAsia" w:ascii="仿宋" w:hAnsi="仿宋" w:eastAsia="仿宋" w:cs="仿宋"/>
          <w:b w:val="0"/>
          <w:bCs w:val="0"/>
          <w:color w:val="auto"/>
          <w:sz w:val="30"/>
          <w:szCs w:val="30"/>
          <w:lang w:val="en-US" w:eastAsia="zh-CN"/>
        </w:rPr>
        <w:t>31</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rPr>
        <w:t>附件1</w:t>
      </w:r>
      <w:r>
        <w:rPr>
          <w:rFonts w:hint="eastAsia" w:ascii="仿宋" w:hAnsi="仿宋" w:eastAsia="仿宋" w:cs="仿宋"/>
          <w:b w:val="0"/>
          <w:bCs w:val="0"/>
          <w:color w:val="auto"/>
          <w:sz w:val="30"/>
          <w:szCs w:val="30"/>
        </w:rPr>
        <w:tab/>
      </w:r>
      <w:r>
        <w:rPr>
          <w:rFonts w:hint="eastAsia" w:ascii="仿宋" w:hAnsi="仿宋" w:eastAsia="仿宋" w:cs="仿宋"/>
          <w:b w:val="0"/>
          <w:bCs w:val="0"/>
          <w:color w:val="auto"/>
          <w:sz w:val="30"/>
          <w:szCs w:val="30"/>
          <w:lang w:val="en-US" w:eastAsia="zh-CN"/>
        </w:rPr>
        <w:t>31</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rPr>
        <w:t>附件2</w:t>
      </w:r>
      <w:r>
        <w:rPr>
          <w:rFonts w:hint="eastAsia" w:ascii="仿宋" w:hAnsi="仿宋" w:eastAsia="仿宋" w:cs="仿宋"/>
          <w:b w:val="0"/>
          <w:bCs w:val="0"/>
          <w:color w:val="auto"/>
          <w:sz w:val="30"/>
          <w:szCs w:val="30"/>
        </w:rPr>
        <w:tab/>
      </w:r>
      <w:r>
        <w:rPr>
          <w:rFonts w:hint="eastAsia" w:ascii="仿宋" w:hAnsi="仿宋" w:eastAsia="仿宋" w:cs="仿宋"/>
          <w:b w:val="0"/>
          <w:bCs w:val="0"/>
          <w:color w:val="auto"/>
          <w:sz w:val="30"/>
          <w:szCs w:val="30"/>
          <w:lang w:val="en-US" w:eastAsia="zh-CN"/>
        </w:rPr>
        <w:t>35</w:t>
      </w:r>
    </w:p>
    <w:p>
      <w:pPr>
        <w:pStyle w:val="2"/>
        <w:keepNext w:val="0"/>
        <w:keepLines w:val="0"/>
        <w:pageBreakBefore w:val="0"/>
        <w:kinsoku/>
        <w:wordWrap/>
        <w:overflowPunct/>
        <w:topLinePunct w:val="0"/>
        <w:autoSpaceDE/>
        <w:autoSpaceDN/>
        <w:bidi w:val="0"/>
        <w:adjustRightInd w:val="0"/>
        <w:snapToGrid w:val="0"/>
        <w:spacing w:before="0" w:line="578" w:lineRule="exact"/>
        <w:jc w:val="left"/>
        <w:textAlignment w:val="auto"/>
        <w:rPr>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rPr>
        <w:t>第五部分 附表</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rPr>
        <w:t>一、收入支出决算总表</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lang w:val="en-US" w:eastAsia="zh-CN"/>
        </w:rPr>
        <w:t>37</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rPr>
      </w:pPr>
      <w:r>
        <w:rPr>
          <w:rFonts w:hint="eastAsia" w:ascii="仿宋" w:hAnsi="仿宋" w:eastAsia="仿宋" w:cs="仿宋"/>
          <w:b w:val="0"/>
          <w:bCs w:val="0"/>
          <w:color w:val="auto"/>
          <w:sz w:val="30"/>
          <w:szCs w:val="30"/>
        </w:rPr>
        <w:t>二、收入决算表</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lang w:val="en-US" w:eastAsia="zh-CN"/>
        </w:rPr>
        <w:t>37</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rPr>
      </w:pPr>
      <w:r>
        <w:rPr>
          <w:rFonts w:hint="eastAsia" w:ascii="仿宋" w:hAnsi="仿宋" w:eastAsia="仿宋" w:cs="仿宋"/>
          <w:b w:val="0"/>
          <w:bCs w:val="0"/>
          <w:color w:val="auto"/>
          <w:sz w:val="30"/>
          <w:szCs w:val="30"/>
        </w:rPr>
        <w:t>三、支出决算表</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lang w:val="en-US" w:eastAsia="zh-CN"/>
        </w:rPr>
        <w:t>37</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rPr>
      </w:pPr>
      <w:r>
        <w:rPr>
          <w:rFonts w:hint="eastAsia" w:ascii="仿宋" w:hAnsi="仿宋" w:eastAsia="仿宋" w:cs="仿宋"/>
          <w:b w:val="0"/>
          <w:bCs w:val="0"/>
          <w:color w:val="auto"/>
          <w:sz w:val="30"/>
          <w:szCs w:val="30"/>
        </w:rPr>
        <w:t>四、财政拨款收入支出决算总表</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lang w:val="en-US" w:eastAsia="zh-CN"/>
        </w:rPr>
        <w:t>37</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rPr>
      </w:pPr>
      <w:r>
        <w:rPr>
          <w:rFonts w:hint="eastAsia" w:ascii="仿宋" w:hAnsi="仿宋" w:eastAsia="仿宋" w:cs="仿宋"/>
          <w:b w:val="0"/>
          <w:bCs w:val="0"/>
          <w:color w:val="auto"/>
          <w:sz w:val="30"/>
          <w:szCs w:val="30"/>
        </w:rPr>
        <w:t>五、财政拨款支出决算明细表</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lang w:val="en-US" w:eastAsia="zh-CN"/>
        </w:rPr>
        <w:t>37</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rPr>
      </w:pPr>
      <w:r>
        <w:rPr>
          <w:rFonts w:hint="eastAsia" w:ascii="仿宋" w:hAnsi="仿宋" w:eastAsia="仿宋" w:cs="仿宋"/>
          <w:b w:val="0"/>
          <w:bCs w:val="0"/>
          <w:color w:val="auto"/>
          <w:sz w:val="30"/>
          <w:szCs w:val="30"/>
        </w:rPr>
        <w:t>六、一般公共预算财政拨款支出决算表</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lang w:val="en-US" w:eastAsia="zh-CN"/>
        </w:rPr>
        <w:t>37</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rPr>
      </w:pPr>
      <w:r>
        <w:rPr>
          <w:rFonts w:hint="eastAsia" w:ascii="仿宋" w:hAnsi="仿宋" w:eastAsia="仿宋" w:cs="仿宋"/>
          <w:b w:val="0"/>
          <w:bCs w:val="0"/>
          <w:color w:val="auto"/>
          <w:sz w:val="30"/>
          <w:szCs w:val="30"/>
        </w:rPr>
        <w:t>七、一般公共预算财政拨款支出决算明细表</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lang w:val="en-US" w:eastAsia="zh-CN"/>
        </w:rPr>
        <w:t>37</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rPr>
      </w:pPr>
      <w:r>
        <w:rPr>
          <w:rFonts w:hint="eastAsia" w:ascii="仿宋" w:hAnsi="仿宋" w:eastAsia="仿宋" w:cs="仿宋"/>
          <w:b w:val="0"/>
          <w:bCs w:val="0"/>
          <w:color w:val="auto"/>
          <w:sz w:val="30"/>
          <w:szCs w:val="30"/>
        </w:rPr>
        <w:t>八、一般公共预算财政拨款基本支出决算表</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lang w:val="en-US" w:eastAsia="zh-CN"/>
        </w:rPr>
        <w:t>37</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rPr>
      </w:pPr>
      <w:r>
        <w:rPr>
          <w:rFonts w:hint="eastAsia" w:ascii="仿宋" w:hAnsi="仿宋" w:eastAsia="仿宋" w:cs="仿宋"/>
          <w:b w:val="0"/>
          <w:bCs w:val="0"/>
          <w:color w:val="auto"/>
          <w:sz w:val="30"/>
          <w:szCs w:val="30"/>
        </w:rPr>
        <w:t>九、一般公共预算财政拨款项目支出决算表</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lang w:val="en-US" w:eastAsia="zh-CN"/>
        </w:rPr>
        <w:t>37</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rPr>
        <w:t>十、一般公共预算财政拨款“三公”经费支出决算表</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lang w:val="en-US" w:eastAsia="zh-CN"/>
        </w:rPr>
        <w:t>37</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rPr>
        <w:t>十一、政府性基金预算财政拨款收入支出决算表</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lang w:val="en-US" w:eastAsia="zh-CN"/>
        </w:rPr>
        <w:t>37</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rPr>
      </w:pPr>
      <w:r>
        <w:rPr>
          <w:rFonts w:hint="eastAsia" w:ascii="仿宋" w:hAnsi="仿宋" w:eastAsia="仿宋" w:cs="仿宋"/>
          <w:b w:val="0"/>
          <w:bCs w:val="0"/>
          <w:color w:val="auto"/>
          <w:sz w:val="30"/>
          <w:szCs w:val="30"/>
        </w:rPr>
        <w:t>十二、</w:t>
      </w:r>
      <w:r>
        <w:rPr>
          <w:rFonts w:hint="eastAsia" w:ascii="仿宋" w:hAnsi="仿宋" w:eastAsia="仿宋" w:cs="仿宋"/>
          <w:b w:val="0"/>
          <w:bCs w:val="0"/>
          <w:color w:val="auto"/>
          <w:spacing w:val="-20"/>
          <w:sz w:val="30"/>
          <w:szCs w:val="30"/>
        </w:rPr>
        <w:t>政府性基金预算财政拨款“三公”经费支出决算表</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lang w:val="en-US" w:eastAsia="zh-CN"/>
        </w:rPr>
        <w:t>37</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sz w:val="30"/>
          <w:szCs w:val="30"/>
          <w:lang w:val="en-US"/>
        </w:rPr>
      </w:pPr>
      <w:r>
        <w:rPr>
          <w:rFonts w:hint="eastAsia" w:ascii="仿宋" w:hAnsi="仿宋" w:eastAsia="仿宋" w:cs="仿宋"/>
          <w:b w:val="0"/>
          <w:bCs w:val="0"/>
          <w:color w:val="auto"/>
          <w:sz w:val="30"/>
          <w:szCs w:val="30"/>
        </w:rPr>
        <w:t>十三、国有资本经营预算财政拨款收入支出决算表</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lang w:val="en-US" w:eastAsia="zh-CN"/>
        </w:rPr>
        <w:t>37</w:t>
      </w:r>
    </w:p>
    <w:p>
      <w:pPr>
        <w:pStyle w:val="11"/>
        <w:keepNext w:val="0"/>
        <w:keepLines w:val="0"/>
        <w:pageBreakBefore w:val="0"/>
        <w:kinsoku/>
        <w:wordWrap/>
        <w:overflowPunct/>
        <w:topLinePunct w:val="0"/>
        <w:autoSpaceDE/>
        <w:autoSpaceDN/>
        <w:bidi w:val="0"/>
        <w:adjustRightInd w:val="0"/>
        <w:snapToGrid w:val="0"/>
        <w:spacing w:line="578" w:lineRule="exact"/>
        <w:jc w:val="left"/>
        <w:textAlignment w:val="auto"/>
        <w:rPr>
          <w:rFonts w:hint="eastAsia" w:ascii="仿宋" w:hAnsi="仿宋" w:eastAsia="仿宋" w:cs="仿宋"/>
          <w:b w:val="0"/>
          <w:bCs w:val="0"/>
          <w:color w:val="auto"/>
          <w:lang w:val="en-US"/>
        </w:rPr>
      </w:pPr>
      <w:r>
        <w:rPr>
          <w:rFonts w:hint="eastAsia" w:ascii="仿宋" w:hAnsi="仿宋" w:eastAsia="仿宋" w:cs="仿宋"/>
          <w:b w:val="0"/>
          <w:bCs w:val="0"/>
          <w:color w:val="auto"/>
          <w:sz w:val="30"/>
          <w:szCs w:val="30"/>
        </w:rPr>
        <w:t>十四、国有资本经营预算财政拨款支出决算表</w:t>
      </w:r>
      <w:r>
        <w:rPr>
          <w:rFonts w:hint="eastAsia" w:ascii="仿宋" w:hAnsi="仿宋" w:eastAsia="仿宋" w:cs="仿宋"/>
          <w:b w:val="0"/>
          <w:bCs w:val="0"/>
          <w:color w:val="auto"/>
          <w:sz w:val="30"/>
          <w:szCs w:val="30"/>
          <w:lang w:eastAsia="zh-CN"/>
        </w:rPr>
        <w:t>……………</w:t>
      </w:r>
      <w:r>
        <w:rPr>
          <w:rFonts w:hint="eastAsia" w:ascii="仿宋" w:hAnsi="仿宋" w:eastAsia="仿宋" w:cs="仿宋"/>
          <w:b w:val="0"/>
          <w:bCs w:val="0"/>
          <w:color w:val="auto"/>
          <w:sz w:val="30"/>
          <w:szCs w:val="30"/>
          <w:lang w:val="en-US" w:eastAsia="zh-CN"/>
        </w:rPr>
        <w:t>37</w:t>
      </w:r>
    </w:p>
    <w:p>
      <w:pPr>
        <w:widowControl/>
        <w:spacing w:line="540" w:lineRule="exact"/>
        <w:jc w:val="center"/>
        <w:rPr>
          <w:rStyle w:val="16"/>
          <w:rFonts w:hint="eastAsia" w:ascii="方正小标宋简体" w:hAnsi="方正小标宋简体" w:eastAsia="方正小标宋简体" w:cs="方正小标宋简体"/>
          <w:b w:val="0"/>
          <w:bCs w:val="0"/>
          <w:color w:val="auto"/>
          <w:sz w:val="44"/>
          <w:szCs w:val="44"/>
        </w:rPr>
      </w:pPr>
      <w:r>
        <w:rPr>
          <w:rFonts w:hint="eastAsia" w:ascii="仿宋" w:hAnsi="仿宋" w:eastAsia="仿宋" w:cs="仿宋"/>
          <w:b w:val="0"/>
          <w:bCs w:val="0"/>
          <w:color w:val="auto"/>
          <w:sz w:val="32"/>
          <w:szCs w:val="32"/>
        </w:rPr>
        <w:br w:type="page"/>
      </w:r>
      <w:r>
        <w:rPr>
          <w:rFonts w:hint="eastAsia" w:ascii="方正小标宋简体" w:hAnsi="方正小标宋简体" w:eastAsia="方正小标宋简体" w:cs="方正小标宋简体"/>
          <w:b w:val="0"/>
          <w:bCs w:val="0"/>
          <w:color w:val="auto"/>
          <w:sz w:val="44"/>
          <w:szCs w:val="44"/>
        </w:rPr>
        <w:t>第一部分　</w:t>
      </w:r>
      <w:r>
        <w:rPr>
          <w:rStyle w:val="16"/>
          <w:rFonts w:hint="eastAsia" w:ascii="方正小标宋简体" w:hAnsi="方正小标宋简体" w:eastAsia="方正小标宋简体" w:cs="方正小标宋简体"/>
          <w:b w:val="0"/>
          <w:bCs w:val="0"/>
          <w:color w:val="auto"/>
          <w:sz w:val="44"/>
          <w:szCs w:val="44"/>
        </w:rPr>
        <w:t>部门概况</w:t>
      </w:r>
      <w:bookmarkEnd w:id="1"/>
      <w:bookmarkEnd w:id="2"/>
    </w:p>
    <w:p>
      <w:pPr>
        <w:pStyle w:val="4"/>
        <w:spacing w:before="0" w:after="0" w:line="540" w:lineRule="exact"/>
        <w:ind w:firstLine="640" w:firstLineChars="200"/>
        <w:rPr>
          <w:rFonts w:hint="eastAsia" w:ascii="仿宋" w:hAnsi="仿宋" w:eastAsia="仿宋" w:cs="仿宋"/>
          <w:b w:val="0"/>
          <w:bCs w:val="0"/>
          <w:color w:val="auto"/>
        </w:rPr>
      </w:pPr>
      <w:bookmarkStart w:id="3" w:name="_Toc15377197"/>
      <w:bookmarkStart w:id="4" w:name="_Toc15396600"/>
    </w:p>
    <w:p>
      <w:pPr>
        <w:pStyle w:val="4"/>
        <w:spacing w:before="0" w:after="0" w:line="540" w:lineRule="exact"/>
        <w:ind w:firstLine="640" w:firstLineChars="200"/>
        <w:rPr>
          <w:rStyle w:val="17"/>
          <w:rFonts w:hint="eastAsia" w:ascii="仿宋" w:hAnsi="仿宋" w:eastAsia="仿宋" w:cs="仿宋"/>
          <w:b w:val="0"/>
          <w:bCs w:val="0"/>
          <w:color w:val="auto"/>
        </w:rPr>
      </w:pPr>
      <w:r>
        <w:rPr>
          <w:rFonts w:hint="eastAsia" w:ascii="仿宋" w:hAnsi="仿宋" w:eastAsia="仿宋" w:cs="仿宋"/>
          <w:b w:val="0"/>
          <w:bCs w:val="0"/>
          <w:color w:val="auto"/>
        </w:rPr>
        <w:t>一、基</w:t>
      </w:r>
      <w:r>
        <w:rPr>
          <w:rStyle w:val="17"/>
          <w:rFonts w:hint="eastAsia" w:ascii="仿宋" w:hAnsi="仿宋" w:eastAsia="仿宋" w:cs="仿宋"/>
          <w:b w:val="0"/>
          <w:bCs w:val="0"/>
          <w:color w:val="auto"/>
        </w:rPr>
        <w:t>本职能及主要工作</w:t>
      </w:r>
      <w:bookmarkEnd w:id="3"/>
      <w:bookmarkEnd w:id="4"/>
    </w:p>
    <w:p>
      <w:pPr>
        <w:pStyle w:val="6"/>
        <w:adjustRightInd w:val="0"/>
        <w:snapToGrid w:val="0"/>
        <w:spacing w:beforeLines="0" w:line="540" w:lineRule="exact"/>
        <w:ind w:firstLine="640" w:firstLineChars="200"/>
        <w:outlineLvl w:val="2"/>
        <w:rPr>
          <w:rFonts w:hint="eastAsia" w:ascii="仿宋" w:hAnsi="仿宋" w:eastAsia="仿宋" w:cs="仿宋"/>
          <w:b w:val="0"/>
          <w:bCs w:val="0"/>
          <w:color w:val="auto"/>
          <w:sz w:val="32"/>
          <w:szCs w:val="32"/>
        </w:rPr>
      </w:pPr>
      <w:bookmarkStart w:id="5" w:name="_Toc15377198"/>
      <w:bookmarkStart w:id="6" w:name="_Toc15378445"/>
      <w:r>
        <w:rPr>
          <w:rFonts w:hint="eastAsia" w:ascii="仿宋" w:hAnsi="仿宋" w:eastAsia="仿宋" w:cs="仿宋"/>
          <w:b w:val="0"/>
          <w:bCs w:val="0"/>
          <w:color w:val="auto"/>
          <w:sz w:val="32"/>
          <w:szCs w:val="32"/>
        </w:rPr>
        <w:t>（一）主要职能。</w:t>
      </w:r>
      <w:bookmarkEnd w:id="5"/>
      <w:bookmarkEnd w:id="6"/>
      <w:bookmarkStart w:id="7" w:name="_Toc15378446"/>
      <w:bookmarkStart w:id="8" w:name="_Toc15377199"/>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color w:val="auto"/>
          <w:sz w:val="32"/>
          <w:szCs w:val="32"/>
          <w:shd w:val="clear" w:color="auto" w:fill="FFFFFF"/>
        </w:rPr>
      </w:pPr>
      <w:r>
        <w:rPr>
          <w:rStyle w:val="14"/>
          <w:rFonts w:hint="eastAsia" w:ascii="仿宋" w:hAnsi="仿宋" w:eastAsia="仿宋" w:cs="仿宋"/>
          <w:b w:val="0"/>
          <w:bCs w:val="0"/>
          <w:color w:val="auto"/>
          <w:sz w:val="32"/>
          <w:szCs w:val="32"/>
          <w:shd w:val="clear" w:color="auto" w:fill="FFFFFF"/>
        </w:rPr>
        <w:t>1.制定和组织实施经济、科技和社会发展计划，制定资源开发技术改造和产业结构调整方案，组织指导好农业生产，搞好商品流通，协调好本</w:t>
      </w:r>
      <w:r>
        <w:rPr>
          <w:rStyle w:val="14"/>
          <w:rFonts w:hint="eastAsia" w:ascii="仿宋" w:hAnsi="仿宋" w:eastAsia="仿宋" w:cs="仿宋"/>
          <w:b w:val="0"/>
          <w:bCs w:val="0"/>
          <w:color w:val="auto"/>
          <w:sz w:val="32"/>
          <w:szCs w:val="32"/>
          <w:shd w:val="clear" w:color="auto" w:fill="FFFFFF"/>
          <w:lang w:eastAsia="zh-CN"/>
        </w:rPr>
        <w:t>镇</w:t>
      </w:r>
      <w:r>
        <w:rPr>
          <w:rStyle w:val="14"/>
          <w:rFonts w:hint="eastAsia" w:ascii="仿宋" w:hAnsi="仿宋" w:eastAsia="仿宋" w:cs="仿宋"/>
          <w:b w:val="0"/>
          <w:bCs w:val="0"/>
          <w:color w:val="auto"/>
          <w:sz w:val="32"/>
          <w:szCs w:val="32"/>
          <w:shd w:val="clear" w:color="auto" w:fill="FFFFFF"/>
        </w:rPr>
        <w:t>与外地区的经济交流与合作，抓好招商引资，人才引进项目开发，不断培育市场体系，组织经济运行，促进经济发展。</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color w:val="auto"/>
          <w:sz w:val="32"/>
          <w:szCs w:val="32"/>
          <w:shd w:val="clear" w:color="auto" w:fill="FFFFFF"/>
        </w:rPr>
      </w:pPr>
      <w:r>
        <w:rPr>
          <w:rStyle w:val="14"/>
          <w:rFonts w:hint="eastAsia" w:ascii="仿宋" w:hAnsi="仿宋" w:eastAsia="仿宋" w:cs="仿宋"/>
          <w:b w:val="0"/>
          <w:bCs w:val="0"/>
          <w:color w:val="auto"/>
          <w:sz w:val="32"/>
          <w:szCs w:val="32"/>
          <w:shd w:val="clear" w:color="auto" w:fill="FFFFFF"/>
        </w:rPr>
        <w:t>2.制定并组织实施村镇建设规划，部署重点工程建设，地方道路建设及公共设施，水利设施的管理，负责土地、林木、水等自然资源和生态环境的保护，做好护林防火工作。</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color w:val="auto"/>
          <w:sz w:val="32"/>
          <w:szCs w:val="32"/>
          <w:shd w:val="clear" w:color="auto" w:fill="FFFFFF"/>
        </w:rPr>
      </w:pPr>
      <w:r>
        <w:rPr>
          <w:rStyle w:val="14"/>
          <w:rFonts w:hint="eastAsia" w:ascii="仿宋" w:hAnsi="仿宋" w:eastAsia="仿宋" w:cs="仿宋"/>
          <w:b w:val="0"/>
          <w:bCs w:val="0"/>
          <w:color w:val="auto"/>
          <w:sz w:val="32"/>
          <w:szCs w:val="32"/>
          <w:shd w:val="clear" w:color="auto" w:fill="FFFFFF"/>
        </w:rPr>
        <w:t>3.负责本行政区域内的民政、计划生育、文化教育、卫生、体育等社会公益事业的综合性工作，维护一切经济单位和个人的正当经济权益，取缔非法经济活动，调解和处理民事纠纷，打击刑事犯罪维护社会稳定。</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color w:val="auto"/>
          <w:sz w:val="32"/>
          <w:szCs w:val="32"/>
          <w:shd w:val="clear" w:color="auto" w:fill="FFFFFF"/>
        </w:rPr>
      </w:pPr>
      <w:r>
        <w:rPr>
          <w:rStyle w:val="14"/>
          <w:rFonts w:hint="eastAsia" w:ascii="仿宋" w:hAnsi="仿宋" w:eastAsia="仿宋" w:cs="仿宋"/>
          <w:b w:val="0"/>
          <w:bCs w:val="0"/>
          <w:color w:val="auto"/>
          <w:sz w:val="32"/>
          <w:szCs w:val="32"/>
          <w:shd w:val="clear" w:color="auto" w:fill="FFFFFF"/>
        </w:rPr>
        <w:t>4.按计划组织本级财政收入和地方税的征收，完成国家财政计划，不断培植税源，管好财政资金，增强财政实力。</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color w:val="auto"/>
          <w:sz w:val="32"/>
          <w:szCs w:val="32"/>
          <w:shd w:val="clear" w:color="auto" w:fill="FFFFFF"/>
        </w:rPr>
      </w:pPr>
      <w:r>
        <w:rPr>
          <w:rStyle w:val="14"/>
          <w:rFonts w:hint="eastAsia" w:ascii="仿宋" w:hAnsi="仿宋" w:eastAsia="仿宋" w:cs="仿宋"/>
          <w:b w:val="0"/>
          <w:bCs w:val="0"/>
          <w:color w:val="auto"/>
          <w:sz w:val="32"/>
          <w:szCs w:val="32"/>
          <w:shd w:val="clear" w:color="auto" w:fill="FFFFFF"/>
        </w:rPr>
        <w:t>5.抓好精神文明建设，丰富群众文化生活，提倡移风易俗，反对封建迷信，破除陈规陋习，树立社会主义新风尚。</w:t>
      </w:r>
    </w:p>
    <w:p>
      <w:pPr>
        <w:pageBreakBefore w:val="0"/>
        <w:kinsoku/>
        <w:wordWrap/>
        <w:overflowPunct/>
        <w:topLinePunct w:val="0"/>
        <w:bidi w:val="0"/>
        <w:spacing w:line="578" w:lineRule="exact"/>
        <w:ind w:firstLine="640" w:firstLineChars="200"/>
        <w:jc w:val="left"/>
        <w:rPr>
          <w:rFonts w:hint="eastAsia" w:ascii="仿宋" w:hAnsi="仿宋" w:eastAsia="仿宋" w:cs="仿宋"/>
          <w:b w:val="0"/>
          <w:bCs w:val="0"/>
          <w:color w:val="auto"/>
          <w:sz w:val="32"/>
          <w:szCs w:val="32"/>
        </w:rPr>
      </w:pPr>
      <w:r>
        <w:rPr>
          <w:rStyle w:val="14"/>
          <w:rFonts w:hint="eastAsia" w:ascii="仿宋" w:hAnsi="仿宋" w:eastAsia="仿宋" w:cs="仿宋"/>
          <w:b w:val="0"/>
          <w:bCs w:val="0"/>
          <w:color w:val="auto"/>
          <w:sz w:val="32"/>
          <w:szCs w:val="32"/>
          <w:shd w:val="clear" w:color="auto" w:fill="FFFFFF"/>
        </w:rPr>
        <w:t>6.完成上级政府交办的其它事项。</w:t>
      </w:r>
    </w:p>
    <w:p>
      <w:pPr>
        <w:pStyle w:val="6"/>
        <w:adjustRightInd w:val="0"/>
        <w:snapToGrid w:val="0"/>
        <w:spacing w:beforeLines="0" w:line="540" w:lineRule="exact"/>
        <w:ind w:firstLine="640" w:firstLineChars="200"/>
        <w:outlineLvl w:val="2"/>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（二）20</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rPr>
        <w:t>年重点工作完成情况。</w:t>
      </w:r>
      <w:bookmarkEnd w:id="7"/>
      <w:bookmarkEnd w:id="8"/>
    </w:p>
    <w:p>
      <w:pPr>
        <w:autoSpaceDE w:val="0"/>
        <w:spacing w:line="578" w:lineRule="exact"/>
        <w:ind w:firstLine="640"/>
        <w:rPr>
          <w:rFonts w:hint="eastAsia" w:ascii="仿宋" w:hAnsi="仿宋" w:eastAsia="仿宋" w:cs="仿宋"/>
          <w:b w:val="0"/>
          <w:bCs w:val="0"/>
          <w:color w:val="auto"/>
          <w:sz w:val="32"/>
          <w:szCs w:val="32"/>
        </w:rPr>
      </w:pPr>
      <w:bookmarkStart w:id="9" w:name="_Toc15396601"/>
      <w:bookmarkStart w:id="10" w:name="_Toc15377200"/>
      <w:r>
        <w:rPr>
          <w:rFonts w:hint="eastAsia" w:ascii="仿宋" w:hAnsi="仿宋" w:eastAsia="仿宋" w:cs="仿宋"/>
          <w:b w:val="0"/>
          <w:bCs w:val="0"/>
          <w:color w:val="auto"/>
          <w:sz w:val="32"/>
          <w:szCs w:val="32"/>
        </w:rPr>
        <w:t>今年以来，在区委、区政府的正确领导下，杨柳街道围绕年度目标，积极主动作为，努力克服人员紧缺、经费短缺及新冠肺炎疫情带来的不利影响等困难，主要抓好了以下几项重点工作：</w:t>
      </w:r>
    </w:p>
    <w:p>
      <w:pP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一是坚持疫情防控与脱贫攻坚两手抓，在应对大战大考中交出满意答卷。在全市率先实行小区业主卡片式出行，最大限度减少人员流动。率先在各小区实行亮组织、亮身份，响亮提出有事找组织、找党员，保证居民居家隔离期间基本生活不受影响。组建党员突击队、夜行队，及时劝离扎堆喝茶、聊天、娱乐、闲逛人员，发动志愿者200余名，出动公益宣传车400余车次，下发宣传资料7000余份，悬挂标语2000余幅，制作宣传栏、宣传盾牌50余个，将防疫信息传遍辖区每一家业主、每一个家庭、每一名群众，全年未发现一起确诊病例。1月28日，在疫情防控紧要关头，省人大常委会副主任、市委书记包惠深入小区指导首站选择骑龙社区万兴世家小区；2月25日至27日，省高级人民法院院长王树江代表省委省政府来达调研指导统筹推进疫情防控和经济社会发展工作时曾亲临万兴世家小区指导，给予杨柳街道疫情防控工作充分肯定。完成脱贫攻坚两轮乡镇交叉排查，对发现涉及25户3个方面发现问题进行全面整改。整合涉农资金118万元，完成雷音铺村1.9公里道路硬化及2口山坪塘整治工程，偿还扶贫小额信贷资金58户185万元。</w:t>
      </w:r>
    </w:p>
    <w:p>
      <w:pP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二是坚持城市提值与产业提质两促进，在顺应群众期盼中践行初心使命。对照“七清五有红旗示范点”建设标准，投入资金29万元，培育红旗示范小区3个；投入资金60余万元，建成杨柳社区临时摊区。召开“讲文明、改陋习”院坝会30余场，建立和修订居民公约7个46条。清理小区卫生死角170余处，整治绿化带及山头菜地360余亩，拆除窝棚600余个。流转火峰山片区土地500余亩用于绿化打造，该做法被学习强国平台宣传推介，得到了市委副书记、市长郭亨孝的高度赞扬；年逾八旬的全国劳模、党的十三大代表曹林凤不顾年老体衰，坚持在小区捡拾垃圾、绿化环境、劝和邻里，感染带动了周围100余人自觉地参与“讲文明、改陋习、献爱心”居民志愿群体。围绕区二届五次党代会部署，配合相关职能部门大力实施杨柳200亿级高品质商圈建设，助推杨柳新区腾笼换鸟。完成九龙湖大道、千坵大桥及连接道路征拆工作，137家属院、川煤六处、星光门业、樱花田园小镇等地块征拆工作正按序时进度强力推进。累计征拆房屋143户，土地征收432亩，迁移坟墓32座，兑现补偿资金10312.7万元。成功争取两角村纳入乡村振兴省级示范村，实施厕所革命197个。引进业主2个，投资1000万元，流转土地178亩，发展乡村旅游星空花海项目；完成云顶庄园申报市级乡村旅游景点前期工作，种植名贵中药材120亩。培育市级家庭农场示范场2个、区级家庭农场示范场2个，无公害农产品认证1个。实施达州市中心城区农业产业结构调整暨千丘社区300亩脆李栽植项目，完成道路硬化2.5公里。发放农业地力保护补贴968户2367.29亩331870.39元，稻谷补贴227户367.55亩18943.53元，购机补贴18户9680元。实施两角村省级“四好村”33万元奖补项目，硬化道路500米，安装路灯64盏；完成雷音铺村农村安全饮水接入主管网项目1个，投入35万元整治山坪塘2口。</w:t>
      </w:r>
    </w:p>
    <w:p>
      <w:pP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三是坚持体制改革与综合治理两不误，在推进风险评估中维护社会稳定。认真做好村建制调整、村民小组优化调整和社区建制调整等工作，将原千坵塝村改制为千坵社区（城市社区），减少村民小组8个，减幅达42.1%，新组建城市社区2个。建立“社区党委—小区党支部、楼宇商圈党小组—党员”党组织网络工作格局，积极吸收物业管理人员、业委会成员、两新组织员工代表加入网格管理员队伍。杨柳社区被纳入全省首批城乡社区治理试点示范社区创建单位，全国“两会”期间推行的“志愿者公益时间存折”得到了《人民日报》海外版、川报观察等中省主流媒体广泛关注，产生了良好的社会效果。10月26日，《四川日报》点赞叶家湾社区上观南城小区党支部为民服务解难事。建成杨柳社区综治中心及雷音铺村、两角村、千坵社区综治中心，安装公共监控摄像头38处，化解信访案件13件，矛盾纠纷查处率达90%以上。扎实开展法律“七进”活动，开展法律“手拉手”行动（家长+学生共同学法守法互动），发放七五普法宣传资料6987份，营造全社会学法、守法、用法的良好氛围。扎实开展加强对辖区重点企业、重点地区安全生产大检查，巡排查小区、企业36个（家），排查隐患62处，编制完善应急预案6件，开展地质灾害演练2次、森林防灭火演练1次、消防演练30余次，全年无安全伤亡事故发生。精心做好第七次圈人口普查工作，划分156个普查小区、2个虚拟普查小区，聘请186个普查指导员和普查员，组织20余次业务培训，录入人口71810人，全面完成户籍地核查、漏报核查、错填核查等工作。</w:t>
      </w:r>
    </w:p>
    <w:p>
      <w:pPr>
        <w:spacing w:line="578" w:lineRule="exact"/>
        <w:ind w:firstLine="640"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sz w:val="32"/>
          <w:szCs w:val="32"/>
        </w:rPr>
        <w:t>四是坚持党建水平与执政效能两提升，在严格思想淬炼中锻造事业核心。认真学习宣传贯彻党的十九届五中全会，省委十一届七次全会，市委四届九次全会和区二届五次党代会精神，组织党工委中心组集中学习12次、干部学习会30次，开展书记上党课2次、党员讲微党课3次，接收预备党员2名，预备党员转正5名，扎实开展寻找“最美党员”活动，组织机关党员干部赴仪陇朱德故里、区档案馆开展党性锤炼教育，完成上观南城、幸福佳苑、万兴世家等小区党支部和升华商圈综合党委活动阵地亲民化改造。大力开展科级干部进小区参与基层治理工作，安排21名机关科级干部、370名家住杨柳街道和双报到单位科级干部加入15个小区党支部。杨柳社区成功创建为全区唯一的市级“廉洁社区”（全市仅3个）。大力开展整治“群众最不满意的10件事”、民情户户通、12340社会满意度评价等活动切实提高群众满意度，共征集城市建设、乡村振兴、生态环境保护、重点项目建设等意见建议121条，主动认领整改事项74件，落实快速回应群众诉求跟踪、处置、反馈机制，已整改到位70件，其余4件正加紧整改。扎实开展警示案例宣传教育，开展违规购买政策类商业保险清理、山坪塘及饮水安全工程“清塘净水”整治。收到各类举报件3件，立案处理1件3人，给予组织处理5人。累积发放农村低保金52.2万、城市低保金44.5万元、特困金11.2万元，清理违规安葬设施2处，发放残疾人辅助器具37件，新增残疾人生活救助24人，安排精神病人住院5人，开展创业直补5人，实现集中托养2人，筛查白内障患者30余人，及时兑现扶贫生活补助、燃油补贴。</w:t>
      </w:r>
    </w:p>
    <w:p>
      <w:pPr>
        <w:pStyle w:val="4"/>
        <w:spacing w:before="0" w:after="0" w:line="540" w:lineRule="exact"/>
        <w:ind w:firstLine="640" w:firstLineChars="200"/>
        <w:rPr>
          <w:rFonts w:hint="eastAsia" w:ascii="仿宋" w:hAnsi="仿宋" w:eastAsia="仿宋" w:cs="仿宋"/>
          <w:b w:val="0"/>
          <w:bCs w:val="0"/>
          <w:color w:val="auto"/>
        </w:rPr>
      </w:pPr>
      <w:r>
        <w:rPr>
          <w:rFonts w:hint="eastAsia" w:ascii="仿宋" w:hAnsi="仿宋" w:eastAsia="仿宋" w:cs="仿宋"/>
          <w:b w:val="0"/>
          <w:bCs w:val="0"/>
          <w:color w:val="auto"/>
        </w:rPr>
        <w:t>二、机构设置</w:t>
      </w:r>
      <w:bookmarkEnd w:id="9"/>
      <w:bookmarkEnd w:id="10"/>
    </w:p>
    <w:p>
      <w:pPr>
        <w:spacing w:line="480" w:lineRule="auto"/>
        <w:ind w:firstLine="640" w:firstLineChars="200"/>
        <w:rPr>
          <w:rFonts w:hint="eastAsia" w:ascii="仿宋" w:hAnsi="仿宋" w:eastAsia="仿宋" w:cs="仿宋"/>
          <w:b w:val="0"/>
          <w:bCs w:val="0"/>
          <w:color w:val="auto"/>
          <w:sz w:val="32"/>
          <w:szCs w:val="32"/>
        </w:rPr>
      </w:pPr>
      <w:bookmarkStart w:id="11" w:name="_Toc15377204"/>
      <w:bookmarkStart w:id="12" w:name="_Toc15396602"/>
      <w:r>
        <w:rPr>
          <w:rFonts w:hint="eastAsia" w:ascii="仿宋" w:hAnsi="仿宋" w:eastAsia="仿宋" w:cs="仿宋"/>
          <w:b w:val="0"/>
          <w:bCs w:val="0"/>
          <w:color w:val="auto"/>
          <w:sz w:val="32"/>
          <w:szCs w:val="32"/>
        </w:rPr>
        <w:t>达川区</w:t>
      </w:r>
      <w:r>
        <w:rPr>
          <w:rFonts w:hint="eastAsia" w:ascii="仿宋" w:hAnsi="仿宋" w:eastAsia="仿宋" w:cs="仿宋"/>
          <w:b w:val="0"/>
          <w:bCs w:val="0"/>
          <w:color w:val="auto"/>
          <w:sz w:val="32"/>
          <w:szCs w:val="32"/>
          <w:lang w:eastAsia="zh-CN"/>
        </w:rPr>
        <w:t>人民政府杨柳街道办事处</w:t>
      </w:r>
      <w:r>
        <w:rPr>
          <w:rFonts w:hint="eastAsia" w:ascii="仿宋" w:hAnsi="仿宋" w:eastAsia="仿宋" w:cs="仿宋"/>
          <w:b w:val="0"/>
          <w:bCs w:val="0"/>
          <w:color w:val="auto"/>
          <w:sz w:val="32"/>
          <w:szCs w:val="32"/>
        </w:rPr>
        <w:t>单位机构数</w:t>
      </w:r>
      <w:r>
        <w:rPr>
          <w:rFonts w:hint="eastAsia" w:ascii="仿宋" w:hAnsi="仿宋" w:eastAsia="仿宋" w:cs="仿宋"/>
          <w:b w:val="0"/>
          <w:bCs w:val="0"/>
          <w:color w:val="auto"/>
          <w:sz w:val="32"/>
          <w:szCs w:val="32"/>
          <w:lang w:val="en-US" w:eastAsia="zh-CN"/>
        </w:rPr>
        <w:t>6</w:t>
      </w:r>
      <w:r>
        <w:rPr>
          <w:rFonts w:hint="eastAsia" w:ascii="仿宋" w:hAnsi="仿宋" w:eastAsia="仿宋" w:cs="仿宋"/>
          <w:b w:val="0"/>
          <w:bCs w:val="0"/>
          <w:color w:val="auto"/>
          <w:sz w:val="32"/>
          <w:szCs w:val="32"/>
        </w:rPr>
        <w:t>个，其中行政单位1个，其他事业单位</w:t>
      </w: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个。主要包括：达州市达川区</w:t>
      </w:r>
      <w:r>
        <w:rPr>
          <w:rFonts w:hint="eastAsia" w:ascii="仿宋" w:hAnsi="仿宋" w:eastAsia="仿宋" w:cs="仿宋"/>
          <w:b w:val="0"/>
          <w:bCs w:val="0"/>
          <w:color w:val="auto"/>
          <w:sz w:val="32"/>
          <w:szCs w:val="32"/>
          <w:lang w:eastAsia="zh-CN"/>
        </w:rPr>
        <w:t>人民政府杨柳街道办事处</w:t>
      </w:r>
      <w:r>
        <w:rPr>
          <w:rFonts w:hint="eastAsia" w:ascii="仿宋" w:hAnsi="仿宋" w:eastAsia="仿宋" w:cs="仿宋"/>
          <w:b w:val="0"/>
          <w:bCs w:val="0"/>
          <w:color w:val="auto"/>
          <w:sz w:val="32"/>
          <w:szCs w:val="32"/>
        </w:rPr>
        <w:t>、达州市达川区</w:t>
      </w:r>
      <w:r>
        <w:rPr>
          <w:rFonts w:hint="eastAsia" w:ascii="仿宋" w:hAnsi="仿宋" w:eastAsia="仿宋" w:cs="仿宋"/>
          <w:b w:val="0"/>
          <w:bCs w:val="0"/>
          <w:color w:val="auto"/>
          <w:sz w:val="32"/>
          <w:szCs w:val="32"/>
          <w:lang w:eastAsia="zh-CN"/>
        </w:rPr>
        <w:t>人民政府杨柳街道办事处</w:t>
      </w:r>
      <w:r>
        <w:rPr>
          <w:rFonts w:hint="eastAsia" w:ascii="仿宋" w:hAnsi="仿宋" w:eastAsia="仿宋" w:cs="仿宋"/>
          <w:b w:val="0"/>
          <w:bCs w:val="0"/>
          <w:color w:val="auto"/>
          <w:sz w:val="32"/>
          <w:szCs w:val="32"/>
          <w:lang w:val="en-US" w:eastAsia="zh-CN"/>
        </w:rPr>
        <w:t>财政所</w:t>
      </w:r>
      <w:r>
        <w:rPr>
          <w:rFonts w:hint="eastAsia" w:ascii="仿宋" w:hAnsi="仿宋" w:eastAsia="仿宋" w:cs="仿宋"/>
          <w:b w:val="0"/>
          <w:bCs w:val="0"/>
          <w:color w:val="auto"/>
          <w:sz w:val="32"/>
          <w:szCs w:val="32"/>
        </w:rPr>
        <w:t>、达州市达川区</w:t>
      </w:r>
      <w:r>
        <w:rPr>
          <w:rFonts w:hint="eastAsia" w:ascii="仿宋" w:hAnsi="仿宋" w:eastAsia="仿宋" w:cs="仿宋"/>
          <w:b w:val="0"/>
          <w:bCs w:val="0"/>
          <w:color w:val="auto"/>
          <w:sz w:val="32"/>
          <w:szCs w:val="32"/>
          <w:lang w:eastAsia="zh-CN"/>
        </w:rPr>
        <w:t>人民政府杨柳街道办事处</w:t>
      </w:r>
      <w:r>
        <w:rPr>
          <w:rFonts w:hint="eastAsia" w:ascii="仿宋" w:hAnsi="仿宋" w:eastAsia="仿宋" w:cs="仿宋"/>
          <w:b w:val="0"/>
          <w:bCs w:val="0"/>
          <w:color w:val="auto"/>
          <w:sz w:val="32"/>
          <w:szCs w:val="32"/>
        </w:rPr>
        <w:t>便民服务中心、达州市达川区</w:t>
      </w:r>
      <w:r>
        <w:rPr>
          <w:rFonts w:hint="eastAsia" w:ascii="仿宋" w:hAnsi="仿宋" w:eastAsia="仿宋" w:cs="仿宋"/>
          <w:b w:val="0"/>
          <w:bCs w:val="0"/>
          <w:color w:val="auto"/>
          <w:sz w:val="32"/>
          <w:szCs w:val="32"/>
          <w:lang w:eastAsia="zh-CN"/>
        </w:rPr>
        <w:t>人民政府杨柳街道办事处</w:t>
      </w:r>
      <w:r>
        <w:rPr>
          <w:rFonts w:hint="eastAsia" w:ascii="仿宋" w:hAnsi="仿宋" w:eastAsia="仿宋" w:cs="仿宋"/>
          <w:b w:val="0"/>
          <w:bCs w:val="0"/>
          <w:color w:val="auto"/>
          <w:sz w:val="32"/>
          <w:szCs w:val="32"/>
        </w:rPr>
        <w:t>社会事业发展中心</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达州市达川区</w:t>
      </w:r>
      <w:r>
        <w:rPr>
          <w:rFonts w:hint="eastAsia" w:ascii="仿宋" w:hAnsi="仿宋" w:eastAsia="仿宋" w:cs="仿宋"/>
          <w:b w:val="0"/>
          <w:bCs w:val="0"/>
          <w:color w:val="auto"/>
          <w:sz w:val="32"/>
          <w:szCs w:val="32"/>
          <w:lang w:eastAsia="zh-CN"/>
        </w:rPr>
        <w:t>人民政府杨柳街道办事处</w:t>
      </w:r>
      <w:r>
        <w:rPr>
          <w:rFonts w:hint="eastAsia" w:ascii="仿宋" w:hAnsi="仿宋" w:eastAsia="仿宋" w:cs="仿宋"/>
          <w:b w:val="0"/>
          <w:bCs w:val="0"/>
          <w:color w:val="auto"/>
          <w:sz w:val="32"/>
          <w:szCs w:val="32"/>
          <w:lang w:val="en-US" w:eastAsia="zh-CN"/>
        </w:rPr>
        <w:t>社区管理中心</w:t>
      </w:r>
      <w:r>
        <w:rPr>
          <w:rFonts w:hint="eastAsia" w:ascii="仿宋" w:hAnsi="仿宋" w:eastAsia="仿宋" w:cs="仿宋"/>
          <w:b w:val="0"/>
          <w:bCs w:val="0"/>
          <w:color w:val="auto"/>
          <w:sz w:val="32"/>
          <w:szCs w:val="32"/>
        </w:rPr>
        <w:t>中心。编制人数</w:t>
      </w:r>
      <w:r>
        <w:rPr>
          <w:rFonts w:hint="eastAsia" w:ascii="仿宋" w:hAnsi="仿宋" w:eastAsia="仿宋" w:cs="仿宋"/>
          <w:b w:val="0"/>
          <w:bCs w:val="0"/>
          <w:color w:val="auto"/>
          <w:sz w:val="32"/>
          <w:szCs w:val="32"/>
          <w:lang w:val="en-US" w:eastAsia="zh-CN"/>
        </w:rPr>
        <w:t>46</w:t>
      </w:r>
      <w:r>
        <w:rPr>
          <w:rFonts w:hint="eastAsia" w:ascii="仿宋" w:hAnsi="仿宋" w:eastAsia="仿宋" w:cs="仿宋"/>
          <w:b w:val="0"/>
          <w:bCs w:val="0"/>
          <w:color w:val="auto"/>
          <w:sz w:val="32"/>
          <w:szCs w:val="32"/>
        </w:rPr>
        <w:t>人，其中行政编制</w:t>
      </w:r>
      <w:r>
        <w:rPr>
          <w:rFonts w:hint="eastAsia" w:ascii="仿宋" w:hAnsi="仿宋" w:eastAsia="仿宋" w:cs="仿宋"/>
          <w:b w:val="0"/>
          <w:bCs w:val="0"/>
          <w:color w:val="auto"/>
          <w:sz w:val="32"/>
          <w:szCs w:val="32"/>
          <w:lang w:val="en-US" w:eastAsia="zh-CN"/>
        </w:rPr>
        <w:t>23</w:t>
      </w:r>
      <w:r>
        <w:rPr>
          <w:rFonts w:hint="eastAsia" w:ascii="仿宋" w:hAnsi="仿宋" w:eastAsia="仿宋" w:cs="仿宋"/>
          <w:b w:val="0"/>
          <w:bCs w:val="0"/>
          <w:color w:val="auto"/>
          <w:sz w:val="32"/>
          <w:szCs w:val="32"/>
        </w:rPr>
        <w:t>人，事业编制</w:t>
      </w:r>
      <w:r>
        <w:rPr>
          <w:rFonts w:hint="eastAsia" w:ascii="仿宋" w:hAnsi="仿宋" w:eastAsia="仿宋" w:cs="仿宋"/>
          <w:b w:val="0"/>
          <w:bCs w:val="0"/>
          <w:color w:val="auto"/>
          <w:sz w:val="32"/>
          <w:szCs w:val="32"/>
          <w:lang w:val="en-US" w:eastAsia="zh-CN"/>
        </w:rPr>
        <w:t>23</w:t>
      </w:r>
      <w:r>
        <w:rPr>
          <w:rFonts w:hint="eastAsia" w:ascii="仿宋" w:hAnsi="仿宋" w:eastAsia="仿宋" w:cs="仿宋"/>
          <w:b w:val="0"/>
          <w:bCs w:val="0"/>
          <w:color w:val="auto"/>
          <w:sz w:val="32"/>
          <w:szCs w:val="32"/>
        </w:rPr>
        <w:t>人。</w:t>
      </w:r>
    </w:p>
    <w:p>
      <w:pPr>
        <w:pStyle w:val="2"/>
        <w:rPr>
          <w:rFonts w:hint="eastAsia" w:ascii="仿宋" w:hAnsi="仿宋" w:eastAsia="仿宋" w:cs="仿宋"/>
          <w:b w:val="0"/>
          <w:bCs w:val="0"/>
          <w:color w:val="auto"/>
          <w:sz w:val="28"/>
          <w:szCs w:val="28"/>
        </w:rPr>
      </w:pPr>
    </w:p>
    <w:p>
      <w:pPr>
        <w:rPr>
          <w:rFonts w:hint="eastAsia" w:ascii="仿宋" w:hAnsi="仿宋" w:eastAsia="仿宋" w:cs="仿宋"/>
          <w:b w:val="0"/>
          <w:bCs w:val="0"/>
          <w:color w:val="auto"/>
          <w:sz w:val="28"/>
          <w:szCs w:val="28"/>
        </w:rPr>
      </w:pPr>
    </w:p>
    <w:p>
      <w:pPr>
        <w:pStyle w:val="2"/>
        <w:rPr>
          <w:rFonts w:hint="eastAsia" w:ascii="仿宋" w:hAnsi="仿宋" w:eastAsia="仿宋" w:cs="仿宋"/>
          <w:b w:val="0"/>
          <w:bCs w:val="0"/>
          <w:color w:val="auto"/>
          <w:sz w:val="28"/>
          <w:szCs w:val="28"/>
        </w:rPr>
      </w:pPr>
    </w:p>
    <w:p>
      <w:pPr>
        <w:rPr>
          <w:rFonts w:hint="eastAsia" w:ascii="仿宋" w:hAnsi="仿宋" w:eastAsia="仿宋" w:cs="仿宋"/>
          <w:b w:val="0"/>
          <w:bCs w:val="0"/>
          <w:color w:val="auto"/>
          <w:sz w:val="28"/>
          <w:szCs w:val="28"/>
        </w:rPr>
      </w:pPr>
    </w:p>
    <w:p>
      <w:pPr>
        <w:pStyle w:val="2"/>
        <w:rPr>
          <w:rFonts w:hint="eastAsia" w:ascii="仿宋" w:hAnsi="仿宋" w:eastAsia="仿宋" w:cs="仿宋"/>
          <w:b w:val="0"/>
          <w:bCs w:val="0"/>
          <w:color w:val="auto"/>
          <w:sz w:val="28"/>
          <w:szCs w:val="28"/>
        </w:rPr>
      </w:pPr>
    </w:p>
    <w:p>
      <w:pPr>
        <w:rPr>
          <w:rFonts w:hint="eastAsia" w:ascii="仿宋" w:hAnsi="仿宋" w:eastAsia="仿宋" w:cs="仿宋"/>
          <w:b w:val="0"/>
          <w:bCs w:val="0"/>
          <w:color w:val="auto"/>
        </w:rPr>
      </w:pPr>
    </w:p>
    <w:p>
      <w:pPr>
        <w:pStyle w:val="2"/>
        <w:rPr>
          <w:rFonts w:hint="eastAsia" w:ascii="仿宋" w:hAnsi="仿宋" w:eastAsia="仿宋" w:cs="仿宋"/>
          <w:b w:val="0"/>
          <w:bCs w:val="0"/>
          <w:color w:val="auto"/>
          <w:sz w:val="28"/>
          <w:szCs w:val="28"/>
        </w:rPr>
      </w:pPr>
    </w:p>
    <w:p>
      <w:pPr>
        <w:rPr>
          <w:rFonts w:hint="eastAsia" w:ascii="仿宋" w:hAnsi="仿宋" w:eastAsia="仿宋" w:cs="仿宋"/>
          <w:b w:val="0"/>
          <w:bCs w:val="0"/>
          <w:color w:val="auto"/>
        </w:rPr>
      </w:pPr>
    </w:p>
    <w:p>
      <w:pPr>
        <w:pStyle w:val="3"/>
        <w:spacing w:before="0" w:after="0" w:line="540" w:lineRule="exact"/>
        <w:jc w:val="center"/>
        <w:rPr>
          <w:rStyle w:val="16"/>
          <w:rFonts w:hint="eastAsia" w:ascii="方正小标宋简体" w:hAnsi="方正小标宋简体" w:eastAsia="方正小标宋简体" w:cs="方正小标宋简体"/>
          <w:b w:val="0"/>
          <w:bCs w:val="0"/>
          <w:color w:val="auto"/>
          <w:sz w:val="44"/>
          <w:szCs w:val="44"/>
        </w:rPr>
      </w:pPr>
      <w:r>
        <w:rPr>
          <w:rFonts w:hint="eastAsia" w:ascii="仿宋" w:hAnsi="仿宋" w:eastAsia="仿宋" w:cs="仿宋"/>
          <w:b w:val="0"/>
          <w:bCs w:val="0"/>
          <w:color w:val="auto"/>
          <w:sz w:val="32"/>
          <w:szCs w:val="32"/>
          <w:lang w:val="en-US" w:eastAsia="zh-CN"/>
        </w:rPr>
        <w:t xml:space="preserve">   </w:t>
      </w:r>
      <w:r>
        <w:rPr>
          <w:rFonts w:hint="eastAsia" w:ascii="方正小标宋简体" w:hAnsi="方正小标宋简体" w:eastAsia="方正小标宋简体" w:cs="方正小标宋简体"/>
          <w:b w:val="0"/>
          <w:bCs w:val="0"/>
          <w:color w:val="auto"/>
          <w:sz w:val="44"/>
          <w:szCs w:val="44"/>
          <w:lang w:val="en-US" w:eastAsia="zh-CN"/>
        </w:rPr>
        <w:t xml:space="preserve"> </w:t>
      </w:r>
      <w:r>
        <w:rPr>
          <w:rFonts w:hint="eastAsia" w:ascii="方正小标宋简体" w:hAnsi="方正小标宋简体" w:eastAsia="方正小标宋简体" w:cs="方正小标宋简体"/>
          <w:b w:val="0"/>
          <w:bCs w:val="0"/>
          <w:color w:val="auto"/>
          <w:sz w:val="44"/>
          <w:szCs w:val="44"/>
        </w:rPr>
        <w:t>第二部分　</w:t>
      </w:r>
      <w:r>
        <w:rPr>
          <w:rStyle w:val="16"/>
          <w:rFonts w:hint="eastAsia" w:ascii="方正小标宋简体" w:hAnsi="方正小标宋简体" w:eastAsia="方正小标宋简体" w:cs="方正小标宋简体"/>
          <w:b w:val="0"/>
          <w:bCs w:val="0"/>
          <w:color w:val="auto"/>
          <w:sz w:val="44"/>
          <w:szCs w:val="44"/>
        </w:rPr>
        <w:t>20</w:t>
      </w:r>
      <w:r>
        <w:rPr>
          <w:rStyle w:val="16"/>
          <w:rFonts w:hint="eastAsia" w:ascii="方正小标宋简体" w:hAnsi="方正小标宋简体" w:eastAsia="方正小标宋简体" w:cs="方正小标宋简体"/>
          <w:b w:val="0"/>
          <w:bCs w:val="0"/>
          <w:color w:val="auto"/>
          <w:sz w:val="44"/>
          <w:szCs w:val="44"/>
          <w:lang w:val="en-US" w:eastAsia="zh-CN"/>
        </w:rPr>
        <w:t>20</w:t>
      </w:r>
      <w:r>
        <w:rPr>
          <w:rStyle w:val="16"/>
          <w:rFonts w:hint="eastAsia" w:ascii="方正小标宋简体" w:hAnsi="方正小标宋简体" w:eastAsia="方正小标宋简体" w:cs="方正小标宋简体"/>
          <w:b w:val="0"/>
          <w:bCs w:val="0"/>
          <w:color w:val="auto"/>
          <w:sz w:val="44"/>
          <w:szCs w:val="44"/>
        </w:rPr>
        <w:t>年度部门决算情况说明</w:t>
      </w:r>
      <w:bookmarkEnd w:id="11"/>
      <w:bookmarkEnd w:id="12"/>
    </w:p>
    <w:p>
      <w:pPr>
        <w:pStyle w:val="4"/>
        <w:spacing w:before="0" w:after="0" w:line="540" w:lineRule="exact"/>
        <w:ind w:firstLine="640" w:firstLineChars="200"/>
        <w:rPr>
          <w:rFonts w:hint="eastAsia" w:ascii="仿宋" w:hAnsi="仿宋" w:eastAsia="仿宋" w:cs="仿宋"/>
          <w:b w:val="0"/>
          <w:bCs w:val="0"/>
          <w:color w:val="auto"/>
        </w:rPr>
      </w:pPr>
      <w:bookmarkStart w:id="13" w:name="_Toc15396603"/>
      <w:bookmarkStart w:id="14" w:name="_Toc15377205"/>
    </w:p>
    <w:p>
      <w:pPr>
        <w:pStyle w:val="4"/>
        <w:spacing w:before="0" w:after="0" w:line="540" w:lineRule="exact"/>
        <w:ind w:firstLine="640" w:firstLineChars="200"/>
        <w:rPr>
          <w:rFonts w:hint="eastAsia" w:ascii="仿宋" w:hAnsi="仿宋" w:eastAsia="仿宋" w:cs="仿宋"/>
          <w:b w:val="0"/>
          <w:bCs w:val="0"/>
          <w:color w:val="auto"/>
        </w:rPr>
      </w:pPr>
      <w:r>
        <w:rPr>
          <w:rFonts w:hint="eastAsia" w:ascii="仿宋" w:hAnsi="仿宋" w:eastAsia="仿宋" w:cs="仿宋"/>
          <w:b w:val="0"/>
          <w:bCs w:val="0"/>
          <w:color w:val="auto"/>
        </w:rPr>
        <w:t>一、收入支出决算总体情况说明</w:t>
      </w:r>
      <w:bookmarkEnd w:id="13"/>
      <w:bookmarkEnd w:id="14"/>
    </w:p>
    <w:p>
      <w:pPr>
        <w:numPr>
          <w:ilvl w:val="0"/>
          <w:numId w:val="0"/>
        </w:numPr>
        <w:pBdr>
          <w:top w:val="single" w:color="FFFFFF" w:sz="4" w:space="0"/>
          <w:left w:val="single" w:color="FFFFFF" w:sz="4" w:space="31"/>
          <w:bottom w:val="single" w:color="FFFFFF" w:sz="4" w:space="31"/>
          <w:right w:val="single" w:color="FFFFFF" w:sz="4" w:space="13"/>
        </w:pBdr>
        <w:spacing w:line="578" w:lineRule="exact"/>
        <w:ind w:firstLine="56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28"/>
          <w:szCs w:val="28"/>
        </w:rPr>
        <w:t>20</w:t>
      </w:r>
      <w:r>
        <w:rPr>
          <w:rFonts w:hint="eastAsia" w:ascii="仿宋" w:hAnsi="仿宋" w:eastAsia="仿宋" w:cs="仿宋"/>
          <w:b w:val="0"/>
          <w:bCs w:val="0"/>
          <w:color w:val="auto"/>
          <w:sz w:val="28"/>
          <w:szCs w:val="28"/>
          <w:lang w:val="en-US" w:eastAsia="zh-CN"/>
        </w:rPr>
        <w:t>20</w:t>
      </w:r>
      <w:r>
        <w:rPr>
          <w:rFonts w:hint="eastAsia" w:ascii="仿宋" w:hAnsi="仿宋" w:eastAsia="仿宋" w:cs="仿宋"/>
          <w:b w:val="0"/>
          <w:bCs w:val="0"/>
          <w:color w:val="auto"/>
          <w:sz w:val="28"/>
          <w:szCs w:val="28"/>
        </w:rPr>
        <w:t>年，达川区人民政府</w:t>
      </w:r>
      <w:r>
        <w:rPr>
          <w:rFonts w:hint="eastAsia" w:ascii="仿宋" w:hAnsi="仿宋" w:eastAsia="仿宋" w:cs="仿宋"/>
          <w:b w:val="0"/>
          <w:bCs w:val="0"/>
          <w:color w:val="auto"/>
          <w:sz w:val="28"/>
          <w:szCs w:val="28"/>
          <w:lang w:val="en-US" w:eastAsia="zh-CN"/>
        </w:rPr>
        <w:t>杨柳街道办事处</w:t>
      </w:r>
      <w:r>
        <w:rPr>
          <w:rFonts w:hint="eastAsia" w:ascii="仿宋" w:hAnsi="仿宋" w:eastAsia="仿宋" w:cs="仿宋"/>
          <w:b w:val="0"/>
          <w:bCs w:val="0"/>
          <w:color w:val="auto"/>
          <w:sz w:val="28"/>
          <w:szCs w:val="28"/>
        </w:rPr>
        <w:t>收入</w:t>
      </w:r>
      <w:r>
        <w:rPr>
          <w:rFonts w:hint="eastAsia" w:ascii="仿宋" w:hAnsi="仿宋" w:eastAsia="仿宋" w:cs="仿宋"/>
          <w:b w:val="0"/>
          <w:bCs w:val="0"/>
          <w:color w:val="auto"/>
          <w:sz w:val="28"/>
          <w:szCs w:val="28"/>
          <w:lang w:val="en-US" w:eastAsia="zh-CN"/>
        </w:rPr>
        <w:t>1697.58</w:t>
      </w:r>
      <w:r>
        <w:rPr>
          <w:rFonts w:hint="eastAsia" w:ascii="仿宋" w:hAnsi="仿宋" w:eastAsia="仿宋" w:cs="仿宋"/>
          <w:b w:val="0"/>
          <w:bCs w:val="0"/>
          <w:color w:val="auto"/>
          <w:sz w:val="28"/>
          <w:szCs w:val="28"/>
        </w:rPr>
        <w:t>万元</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支出</w:t>
      </w:r>
      <w:r>
        <w:rPr>
          <w:rFonts w:hint="eastAsia" w:ascii="仿宋" w:hAnsi="仿宋" w:eastAsia="仿宋" w:cs="仿宋"/>
          <w:b w:val="0"/>
          <w:bCs w:val="0"/>
          <w:color w:val="auto"/>
          <w:sz w:val="28"/>
          <w:szCs w:val="28"/>
          <w:lang w:val="en-US" w:eastAsia="zh-CN"/>
        </w:rPr>
        <w:t>1697.58</w:t>
      </w:r>
      <w:r>
        <w:rPr>
          <w:rFonts w:hint="eastAsia" w:ascii="仿宋" w:hAnsi="仿宋" w:eastAsia="仿宋" w:cs="仿宋"/>
          <w:b w:val="0"/>
          <w:bCs w:val="0"/>
          <w:color w:val="auto"/>
          <w:sz w:val="28"/>
          <w:szCs w:val="28"/>
        </w:rPr>
        <w:t>万元，</w:t>
      </w:r>
      <w:r>
        <w:rPr>
          <w:rFonts w:hint="eastAsia" w:ascii="仿宋" w:hAnsi="仿宋" w:eastAsia="仿宋" w:cs="仿宋"/>
          <w:b w:val="0"/>
          <w:bCs w:val="0"/>
          <w:color w:val="auto"/>
          <w:sz w:val="32"/>
          <w:szCs w:val="32"/>
        </w:rPr>
        <w:t>主要变动原因是</w:t>
      </w:r>
      <w:r>
        <w:rPr>
          <w:rFonts w:hint="eastAsia" w:ascii="仿宋" w:hAnsi="仿宋" w:eastAsia="仿宋" w:cs="仿宋"/>
          <w:b w:val="0"/>
          <w:bCs w:val="0"/>
          <w:color w:val="auto"/>
          <w:sz w:val="32"/>
          <w:szCs w:val="32"/>
          <w:lang w:val="en-US" w:eastAsia="zh-CN"/>
        </w:rPr>
        <w:t>行政机构改革人员增加。</w:t>
      </w:r>
      <w:bookmarkStart w:id="15" w:name="_Toc15377206"/>
      <w:bookmarkStart w:id="16" w:name="_Toc15396604"/>
    </w:p>
    <w:p>
      <w:pPr>
        <w:numPr>
          <w:ilvl w:val="0"/>
          <w:numId w:val="1"/>
        </w:numPr>
        <w:pBdr>
          <w:top w:val="single" w:color="FFFFFF" w:sz="4" w:space="0"/>
          <w:left w:val="single" w:color="FFFFFF" w:sz="4" w:space="31"/>
          <w:bottom w:val="single" w:color="FFFFFF" w:sz="4" w:space="31"/>
          <w:right w:val="single" w:color="FFFFFF" w:sz="4" w:space="13"/>
        </w:pBd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收入决算情况说明</w:t>
      </w:r>
      <w:bookmarkEnd w:id="15"/>
      <w:bookmarkEnd w:id="16"/>
    </w:p>
    <w:p>
      <w:pPr>
        <w:numPr>
          <w:ilvl w:val="0"/>
          <w:numId w:val="0"/>
        </w:numPr>
        <w:pBdr>
          <w:top w:val="single" w:color="FFFFFF" w:sz="4" w:space="0"/>
          <w:left w:val="single" w:color="FFFFFF" w:sz="4" w:space="31"/>
          <w:bottom w:val="single" w:color="FFFFFF" w:sz="4" w:space="31"/>
          <w:right w:val="single" w:color="FFFFFF" w:sz="4" w:space="13"/>
        </w:pBdr>
        <w:spacing w:line="578" w:lineRule="exact"/>
        <w:ind w:firstLine="640" w:firstLineChars="20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rPr>
        <w:t>20</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rPr>
        <w:t>年本年收入合计</w:t>
      </w:r>
      <w:r>
        <w:rPr>
          <w:rFonts w:hint="eastAsia" w:ascii="仿宋" w:hAnsi="仿宋" w:eastAsia="仿宋" w:cs="仿宋"/>
          <w:b w:val="0"/>
          <w:bCs w:val="0"/>
          <w:color w:val="auto"/>
          <w:sz w:val="32"/>
          <w:szCs w:val="32"/>
          <w:lang w:val="en-US" w:eastAsia="zh-CN"/>
        </w:rPr>
        <w:t>1697.58</w:t>
      </w:r>
      <w:r>
        <w:rPr>
          <w:rFonts w:hint="eastAsia" w:ascii="仿宋" w:hAnsi="仿宋" w:eastAsia="仿宋" w:cs="仿宋"/>
          <w:b w:val="0"/>
          <w:bCs w:val="0"/>
          <w:color w:val="auto"/>
          <w:sz w:val="32"/>
          <w:szCs w:val="32"/>
        </w:rPr>
        <w:t>万元，其中：一般公共预算财政拨款收入</w:t>
      </w:r>
      <w:r>
        <w:rPr>
          <w:rFonts w:hint="eastAsia" w:ascii="仿宋" w:hAnsi="仿宋" w:eastAsia="仿宋" w:cs="仿宋"/>
          <w:b w:val="0"/>
          <w:bCs w:val="0"/>
          <w:color w:val="auto"/>
          <w:sz w:val="32"/>
          <w:szCs w:val="32"/>
          <w:lang w:val="en-US" w:eastAsia="zh-CN"/>
        </w:rPr>
        <w:t>1150.1</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67.75</w:t>
      </w:r>
      <w:r>
        <w:rPr>
          <w:rFonts w:hint="eastAsia" w:ascii="仿宋" w:hAnsi="仿宋" w:eastAsia="仿宋" w:cs="仿宋"/>
          <w:b w:val="0"/>
          <w:bCs w:val="0"/>
          <w:color w:val="auto"/>
          <w:sz w:val="32"/>
          <w:szCs w:val="32"/>
        </w:rPr>
        <w:t>%；政府性基金预算财政拨款收入</w:t>
      </w:r>
      <w:r>
        <w:rPr>
          <w:rFonts w:hint="eastAsia" w:ascii="仿宋" w:hAnsi="仿宋" w:eastAsia="仿宋" w:cs="仿宋"/>
          <w:b w:val="0"/>
          <w:bCs w:val="0"/>
          <w:color w:val="auto"/>
          <w:sz w:val="32"/>
          <w:szCs w:val="32"/>
          <w:lang w:val="en-US" w:eastAsia="zh-CN"/>
        </w:rPr>
        <w:t>547.48</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32.25</w:t>
      </w:r>
      <w:r>
        <w:rPr>
          <w:rFonts w:hint="eastAsia" w:ascii="仿宋" w:hAnsi="仿宋" w:eastAsia="仿宋" w:cs="仿宋"/>
          <w:b w:val="0"/>
          <w:bCs w:val="0"/>
          <w:color w:val="auto"/>
          <w:sz w:val="32"/>
          <w:szCs w:val="32"/>
        </w:rPr>
        <w:t>%；上级补助收入</w:t>
      </w:r>
      <w:r>
        <w:rPr>
          <w:rFonts w:hint="eastAsia" w:ascii="仿宋" w:hAnsi="仿宋" w:eastAsia="仿宋" w:cs="仿宋"/>
          <w:b w:val="0"/>
          <w:bCs w:val="0"/>
          <w:color w:val="auto"/>
          <w:sz w:val="32"/>
          <w:szCs w:val="32"/>
          <w:lang w:val="en-US" w:eastAsia="zh-CN"/>
        </w:rPr>
        <w:t>1697.58</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100</w:t>
      </w:r>
      <w:r>
        <w:rPr>
          <w:rFonts w:hint="eastAsia" w:ascii="仿宋" w:hAnsi="仿宋" w:eastAsia="仿宋" w:cs="仿宋"/>
          <w:b w:val="0"/>
          <w:bCs w:val="0"/>
          <w:color w:val="auto"/>
          <w:sz w:val="32"/>
          <w:szCs w:val="32"/>
        </w:rPr>
        <w:t>%；事业收入</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%；经营收入</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%；附属单位上缴收入</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%；其他收入</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w:t>
      </w:r>
      <w:bookmarkStart w:id="17" w:name="_Toc15396605"/>
      <w:bookmarkStart w:id="18" w:name="_Toc15377207"/>
      <w:r>
        <w:rPr>
          <w:rFonts w:hint="eastAsia" w:ascii="仿宋" w:hAnsi="仿宋" w:eastAsia="仿宋" w:cs="仿宋"/>
          <w:b w:val="0"/>
          <w:bCs w:val="0"/>
          <w:color w:val="auto"/>
          <w:sz w:val="32"/>
          <w:szCs w:val="32"/>
          <w:lang w:val="en-US" w:eastAsia="zh-CN"/>
        </w:rPr>
        <w:t xml:space="preserve"> </w:t>
      </w:r>
    </w:p>
    <w:p>
      <w:pPr>
        <w:numPr>
          <w:ilvl w:val="0"/>
          <w:numId w:val="0"/>
        </w:numPr>
        <w:pBdr>
          <w:top w:val="single" w:color="FFFFFF" w:sz="4" w:space="0"/>
          <w:left w:val="single" w:color="FFFFFF" w:sz="4" w:space="31"/>
          <w:bottom w:val="single" w:color="FFFFFF" w:sz="4" w:space="31"/>
          <w:right w:val="single" w:color="FFFFFF" w:sz="4" w:space="13"/>
        </w:pBdr>
        <w:spacing w:line="578" w:lineRule="exact"/>
        <w:ind w:firstLine="640" w:firstLineChars="200"/>
        <w:jc w:val="left"/>
        <w:rPr>
          <w:rFonts w:hint="eastAsia" w:ascii="仿宋" w:hAnsi="仿宋" w:eastAsia="仿宋" w:cs="仿宋"/>
          <w:b w:val="0"/>
          <w:bCs w:val="0"/>
          <w:color w:val="auto"/>
        </w:rPr>
      </w:pPr>
      <w:r>
        <w:rPr>
          <w:rFonts w:hint="eastAsia" w:ascii="仿宋" w:hAnsi="仿宋" w:eastAsia="仿宋" w:cs="仿宋"/>
          <w:b w:val="0"/>
          <w:bCs w:val="0"/>
          <w:color w:val="auto"/>
          <w:sz w:val="32"/>
          <w:szCs w:val="32"/>
          <w:lang w:val="en-US" w:eastAsia="zh-CN"/>
        </w:rPr>
        <w:t xml:space="preserve">三、支出决算情况说明        </w:t>
      </w:r>
      <w:bookmarkEnd w:id="17"/>
      <w:bookmarkEnd w:id="18"/>
    </w:p>
    <w:p>
      <w:pPr>
        <w:numPr>
          <w:ilvl w:val="0"/>
          <w:numId w:val="0"/>
        </w:numPr>
        <w:pBdr>
          <w:top w:val="single" w:color="FFFFFF" w:sz="4" w:space="0"/>
          <w:left w:val="single" w:color="FFFFFF" w:sz="4" w:space="31"/>
          <w:bottom w:val="single" w:color="FFFFFF" w:sz="4" w:space="31"/>
          <w:right w:val="single" w:color="FFFFFF" w:sz="4" w:space="13"/>
        </w:pBd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20</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rPr>
        <w:t>年度达川区</w:t>
      </w:r>
      <w:r>
        <w:rPr>
          <w:rFonts w:hint="eastAsia" w:ascii="仿宋" w:hAnsi="仿宋" w:eastAsia="仿宋" w:cs="仿宋"/>
          <w:b w:val="0"/>
          <w:bCs w:val="0"/>
          <w:color w:val="auto"/>
          <w:sz w:val="32"/>
          <w:szCs w:val="32"/>
          <w:lang w:eastAsia="zh-CN"/>
        </w:rPr>
        <w:t>人民政府杨柳街道办事处</w:t>
      </w:r>
      <w:r>
        <w:rPr>
          <w:rFonts w:hint="eastAsia" w:ascii="仿宋" w:hAnsi="仿宋" w:eastAsia="仿宋" w:cs="仿宋"/>
          <w:b w:val="0"/>
          <w:bCs w:val="0"/>
          <w:color w:val="auto"/>
          <w:sz w:val="32"/>
          <w:szCs w:val="32"/>
        </w:rPr>
        <w:t>收入</w:t>
      </w:r>
      <w:r>
        <w:rPr>
          <w:rFonts w:hint="eastAsia" w:ascii="仿宋" w:hAnsi="仿宋" w:eastAsia="仿宋" w:cs="仿宋"/>
          <w:b w:val="0"/>
          <w:bCs w:val="0"/>
          <w:color w:val="auto"/>
          <w:sz w:val="32"/>
          <w:szCs w:val="32"/>
          <w:lang w:val="en-US" w:eastAsia="zh-CN"/>
        </w:rPr>
        <w:t>1697.58</w:t>
      </w:r>
      <w:r>
        <w:rPr>
          <w:rFonts w:hint="eastAsia" w:ascii="仿宋" w:hAnsi="仿宋" w:eastAsia="仿宋" w:cs="仿宋"/>
          <w:b w:val="0"/>
          <w:bCs w:val="0"/>
          <w:color w:val="auto"/>
          <w:sz w:val="32"/>
          <w:szCs w:val="32"/>
        </w:rPr>
        <w:t>万元，均为财政拨款收入；支出</w:t>
      </w:r>
      <w:r>
        <w:rPr>
          <w:rFonts w:hint="eastAsia" w:ascii="仿宋" w:hAnsi="仿宋" w:eastAsia="仿宋" w:cs="仿宋"/>
          <w:b w:val="0"/>
          <w:bCs w:val="0"/>
          <w:color w:val="auto"/>
          <w:sz w:val="32"/>
          <w:szCs w:val="32"/>
          <w:lang w:val="en-US" w:eastAsia="zh-CN"/>
        </w:rPr>
        <w:t>1697.58</w:t>
      </w:r>
      <w:r>
        <w:rPr>
          <w:rFonts w:hint="eastAsia" w:ascii="仿宋" w:hAnsi="仿宋" w:eastAsia="仿宋" w:cs="仿宋"/>
          <w:b w:val="0"/>
          <w:bCs w:val="0"/>
          <w:color w:val="auto"/>
          <w:sz w:val="32"/>
          <w:szCs w:val="32"/>
        </w:rPr>
        <w:t>万元，其中：基本支出</w:t>
      </w:r>
      <w:r>
        <w:rPr>
          <w:rFonts w:hint="eastAsia" w:ascii="仿宋" w:hAnsi="仿宋" w:eastAsia="仿宋" w:cs="仿宋"/>
          <w:b w:val="0"/>
          <w:bCs w:val="0"/>
          <w:color w:val="auto"/>
          <w:sz w:val="32"/>
          <w:szCs w:val="32"/>
          <w:lang w:val="en-US" w:eastAsia="zh-CN"/>
        </w:rPr>
        <w:t>1150.1</w:t>
      </w:r>
      <w:r>
        <w:rPr>
          <w:rFonts w:hint="eastAsia" w:ascii="仿宋" w:hAnsi="仿宋" w:eastAsia="仿宋" w:cs="仿宋"/>
          <w:b w:val="0"/>
          <w:bCs w:val="0"/>
          <w:color w:val="auto"/>
          <w:sz w:val="32"/>
          <w:szCs w:val="32"/>
        </w:rPr>
        <w:t>万元，占总支出</w:t>
      </w:r>
      <w:r>
        <w:rPr>
          <w:rFonts w:hint="eastAsia" w:ascii="仿宋" w:hAnsi="仿宋" w:eastAsia="仿宋" w:cs="仿宋"/>
          <w:b w:val="0"/>
          <w:bCs w:val="0"/>
          <w:color w:val="auto"/>
          <w:sz w:val="32"/>
          <w:szCs w:val="32"/>
          <w:lang w:val="en-US" w:eastAsia="zh-CN"/>
        </w:rPr>
        <w:t>67.75</w:t>
      </w:r>
      <w:r>
        <w:rPr>
          <w:rFonts w:hint="eastAsia" w:ascii="仿宋" w:hAnsi="仿宋" w:eastAsia="仿宋" w:cs="仿宋"/>
          <w:b w:val="0"/>
          <w:bCs w:val="0"/>
          <w:color w:val="auto"/>
          <w:sz w:val="32"/>
          <w:szCs w:val="32"/>
        </w:rPr>
        <w:t>%，项目支出</w:t>
      </w:r>
      <w:r>
        <w:rPr>
          <w:rFonts w:hint="eastAsia" w:ascii="仿宋" w:hAnsi="仿宋" w:eastAsia="仿宋" w:cs="仿宋"/>
          <w:b w:val="0"/>
          <w:bCs w:val="0"/>
          <w:color w:val="auto"/>
          <w:sz w:val="32"/>
          <w:szCs w:val="32"/>
          <w:lang w:val="en-US" w:eastAsia="zh-CN"/>
        </w:rPr>
        <w:t>547.48</w:t>
      </w:r>
      <w:r>
        <w:rPr>
          <w:rFonts w:hint="eastAsia" w:ascii="仿宋" w:hAnsi="仿宋" w:eastAsia="仿宋" w:cs="仿宋"/>
          <w:b w:val="0"/>
          <w:bCs w:val="0"/>
          <w:color w:val="auto"/>
          <w:sz w:val="32"/>
          <w:szCs w:val="32"/>
        </w:rPr>
        <w:t>万元，占总支出</w:t>
      </w:r>
      <w:r>
        <w:rPr>
          <w:rFonts w:hint="eastAsia" w:ascii="仿宋" w:hAnsi="仿宋" w:eastAsia="仿宋" w:cs="仿宋"/>
          <w:b w:val="0"/>
          <w:bCs w:val="0"/>
          <w:color w:val="auto"/>
          <w:sz w:val="32"/>
          <w:szCs w:val="32"/>
          <w:lang w:val="en-US" w:eastAsia="zh-CN"/>
        </w:rPr>
        <w:t>32.25</w:t>
      </w:r>
      <w:r>
        <w:rPr>
          <w:rFonts w:hint="eastAsia" w:ascii="仿宋" w:hAnsi="仿宋" w:eastAsia="仿宋" w:cs="仿宋"/>
          <w:b w:val="0"/>
          <w:bCs w:val="0"/>
          <w:color w:val="auto"/>
          <w:sz w:val="32"/>
          <w:szCs w:val="32"/>
        </w:rPr>
        <w:t>%；上缴上级支出</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%；经营支出</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%；对附属单位补助支出</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w:t>
      </w:r>
      <w:bookmarkStart w:id="19" w:name="_Toc15377208"/>
      <w:bookmarkStart w:id="20" w:name="_Toc15396606"/>
    </w:p>
    <w:p>
      <w:pPr>
        <w:numPr>
          <w:ilvl w:val="0"/>
          <w:numId w:val="0"/>
        </w:numPr>
        <w:pBdr>
          <w:top w:val="single" w:color="FFFFFF" w:sz="4" w:space="0"/>
          <w:left w:val="single" w:color="FFFFFF" w:sz="4" w:space="31"/>
          <w:bottom w:val="single" w:color="FFFFFF" w:sz="4" w:space="31"/>
          <w:right w:val="single" w:color="FFFFFF" w:sz="4" w:space="13"/>
        </w:pBdr>
        <w:spacing w:line="578" w:lineRule="exact"/>
        <w:ind w:firstLine="640" w:firstLineChars="200"/>
        <w:rPr>
          <w:rStyle w:val="17"/>
          <w:rFonts w:hint="eastAsia" w:ascii="仿宋" w:hAnsi="仿宋" w:eastAsia="仿宋" w:cs="仿宋"/>
          <w:b w:val="0"/>
          <w:bCs w:val="0"/>
          <w:color w:val="auto"/>
        </w:rPr>
      </w:pPr>
      <w:r>
        <w:rPr>
          <w:rStyle w:val="17"/>
          <w:rFonts w:hint="eastAsia" w:ascii="仿宋" w:hAnsi="仿宋" w:eastAsia="仿宋" w:cs="仿宋"/>
          <w:b w:val="0"/>
          <w:bCs w:val="0"/>
          <w:color w:val="auto"/>
          <w:lang w:val="en-US" w:eastAsia="zh-CN"/>
        </w:rPr>
        <w:t>四、</w:t>
      </w:r>
      <w:r>
        <w:rPr>
          <w:rStyle w:val="17"/>
          <w:rFonts w:hint="eastAsia" w:ascii="仿宋" w:hAnsi="仿宋" w:eastAsia="仿宋" w:cs="仿宋"/>
          <w:b w:val="0"/>
          <w:bCs w:val="0"/>
          <w:color w:val="auto"/>
        </w:rPr>
        <w:t>财政拨款收入支出决算总体情况说明</w:t>
      </w:r>
      <w:bookmarkEnd w:id="19"/>
      <w:bookmarkEnd w:id="20"/>
    </w:p>
    <w:p>
      <w:pPr>
        <w:numPr>
          <w:ilvl w:val="0"/>
          <w:numId w:val="0"/>
        </w:numPr>
        <w:pBdr>
          <w:top w:val="single" w:color="FFFFFF" w:sz="4" w:space="0"/>
          <w:left w:val="single" w:color="FFFFFF" w:sz="4" w:space="31"/>
          <w:bottom w:val="single" w:color="FFFFFF" w:sz="4" w:space="31"/>
          <w:right w:val="single" w:color="FFFFFF" w:sz="4" w:space="13"/>
        </w:pBdr>
        <w:spacing w:line="578"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rPr>
        <w:t>20</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rPr>
        <w:t>年度收、支总计</w:t>
      </w:r>
      <w:r>
        <w:rPr>
          <w:rFonts w:hint="eastAsia" w:ascii="仿宋" w:hAnsi="仿宋" w:eastAsia="仿宋" w:cs="仿宋"/>
          <w:b w:val="0"/>
          <w:bCs w:val="0"/>
          <w:color w:val="auto"/>
          <w:sz w:val="32"/>
          <w:szCs w:val="32"/>
          <w:lang w:val="en-US" w:eastAsia="zh-CN"/>
        </w:rPr>
        <w:t>1697.58</w:t>
      </w:r>
      <w:r>
        <w:rPr>
          <w:rFonts w:hint="eastAsia" w:ascii="仿宋" w:hAnsi="仿宋" w:eastAsia="仿宋" w:cs="仿宋"/>
          <w:b w:val="0"/>
          <w:bCs w:val="0"/>
          <w:color w:val="auto"/>
          <w:sz w:val="32"/>
          <w:szCs w:val="32"/>
        </w:rPr>
        <w:t>万元。主要变动原因是</w:t>
      </w:r>
      <w:r>
        <w:rPr>
          <w:rFonts w:hint="eastAsia" w:ascii="仿宋" w:hAnsi="仿宋" w:eastAsia="仿宋" w:cs="仿宋"/>
          <w:b w:val="0"/>
          <w:bCs w:val="0"/>
          <w:color w:val="auto"/>
          <w:sz w:val="32"/>
          <w:szCs w:val="32"/>
          <w:lang w:val="en-US" w:eastAsia="zh-CN"/>
        </w:rPr>
        <w:t>行政机构改革人员增加。</w:t>
      </w:r>
      <w:bookmarkStart w:id="21" w:name="_Toc15396607"/>
      <w:bookmarkStart w:id="22" w:name="_Toc15377209"/>
    </w:p>
    <w:p>
      <w:pPr>
        <w:numPr>
          <w:ilvl w:val="0"/>
          <w:numId w:val="2"/>
        </w:numPr>
        <w:pBdr>
          <w:top w:val="single" w:color="FFFFFF" w:sz="4" w:space="0"/>
          <w:left w:val="single" w:color="FFFFFF" w:sz="4" w:space="31"/>
          <w:bottom w:val="single" w:color="FFFFFF" w:sz="4" w:space="31"/>
          <w:right w:val="single" w:color="FFFFFF" w:sz="4" w:space="13"/>
        </w:pBdr>
        <w:spacing w:line="578" w:lineRule="exact"/>
        <w:ind w:firstLine="640" w:firstLineChars="200"/>
        <w:rPr>
          <w:rStyle w:val="17"/>
          <w:rFonts w:hint="eastAsia" w:ascii="仿宋" w:hAnsi="仿宋" w:eastAsia="仿宋" w:cs="仿宋"/>
          <w:b w:val="0"/>
          <w:bCs w:val="0"/>
          <w:color w:val="auto"/>
        </w:rPr>
      </w:pPr>
      <w:r>
        <w:rPr>
          <w:rStyle w:val="17"/>
          <w:rFonts w:hint="eastAsia" w:ascii="仿宋" w:hAnsi="仿宋" w:eastAsia="仿宋" w:cs="仿宋"/>
          <w:b w:val="0"/>
          <w:bCs w:val="0"/>
          <w:color w:val="auto"/>
        </w:rPr>
        <w:t>一般公共预算财政拨款支出决算情况说明</w:t>
      </w:r>
      <w:bookmarkEnd w:id="21"/>
      <w:bookmarkEnd w:id="22"/>
      <w:bookmarkStart w:id="23" w:name="_Toc15377210"/>
    </w:p>
    <w:p>
      <w:pPr>
        <w:numPr>
          <w:ilvl w:val="0"/>
          <w:numId w:val="3"/>
        </w:numPr>
        <w:pBdr>
          <w:top w:val="single" w:color="FFFFFF" w:sz="4" w:space="0"/>
          <w:left w:val="single" w:color="FFFFFF" w:sz="4" w:space="31"/>
          <w:bottom w:val="single" w:color="FFFFFF" w:sz="4" w:space="31"/>
          <w:right w:val="single" w:color="FFFFFF" w:sz="4" w:space="13"/>
        </w:pBdr>
        <w:spacing w:line="578" w:lineRule="exact"/>
        <w:ind w:firstLine="320" w:firstLineChars="100"/>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一般公共预算财政拨款支出决算总体情况</w:t>
      </w:r>
      <w:bookmarkEnd w:id="23"/>
    </w:p>
    <w:p>
      <w:pPr>
        <w:numPr>
          <w:ilvl w:val="0"/>
          <w:numId w:val="0"/>
        </w:numPr>
        <w:pBdr>
          <w:top w:val="single" w:color="FFFFFF" w:sz="4" w:space="0"/>
          <w:left w:val="single" w:color="FFFFFF" w:sz="4" w:space="31"/>
          <w:bottom w:val="single" w:color="FFFFFF" w:sz="4" w:space="31"/>
          <w:right w:val="single" w:color="FFFFFF" w:sz="4" w:space="13"/>
        </w:pBdr>
        <w:spacing w:line="578" w:lineRule="exact"/>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rPr>
        <w:t>2</w:t>
      </w:r>
      <w:r>
        <w:rPr>
          <w:rFonts w:hint="eastAsia" w:ascii="仿宋" w:hAnsi="仿宋" w:eastAsia="仿宋" w:cs="仿宋"/>
          <w:b w:val="0"/>
          <w:bCs w:val="0"/>
          <w:color w:val="auto"/>
          <w:sz w:val="32"/>
          <w:szCs w:val="32"/>
          <w:highlight w:val="none"/>
          <w:lang w:val="en-US" w:eastAsia="zh-CN"/>
        </w:rPr>
        <w:t>020年一般公共预算财政拨款支出1697.58万元，要变动原因是人员变动。</w:t>
      </w:r>
      <w:bookmarkStart w:id="24" w:name="_Toc15377211"/>
    </w:p>
    <w:p>
      <w:pPr>
        <w:numPr>
          <w:ilvl w:val="0"/>
          <w:numId w:val="3"/>
        </w:numPr>
        <w:pBdr>
          <w:top w:val="single" w:color="FFFFFF" w:sz="4" w:space="0"/>
          <w:left w:val="single" w:color="FFFFFF" w:sz="4" w:space="31"/>
          <w:bottom w:val="single" w:color="FFFFFF" w:sz="4" w:space="31"/>
          <w:right w:val="single" w:color="FFFFFF" w:sz="4" w:space="13"/>
        </w:pBdr>
        <w:spacing w:line="578" w:lineRule="exact"/>
        <w:ind w:left="0" w:leftChars="0" w:firstLine="320" w:firstLineChars="100"/>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一般公共预算财政拨款支出决算结构情况</w:t>
      </w:r>
      <w:bookmarkEnd w:id="24"/>
    </w:p>
    <w:p>
      <w:pPr>
        <w:numPr>
          <w:ilvl w:val="0"/>
          <w:numId w:val="0"/>
        </w:numPr>
        <w:pBdr>
          <w:top w:val="single" w:color="FFFFFF" w:sz="4" w:space="0"/>
          <w:left w:val="single" w:color="FFFFFF" w:sz="4" w:space="31"/>
          <w:bottom w:val="single" w:color="FFFFFF" w:sz="4" w:space="31"/>
          <w:right w:val="single" w:color="FFFFFF" w:sz="4" w:space="13"/>
        </w:pBdr>
        <w:spacing w:line="578"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highlight w:val="none"/>
          <w:lang w:val="en-US" w:eastAsia="zh-CN"/>
        </w:rPr>
        <w:t>2020年一般公共预算财政拨款支出1150.1万元，</w:t>
      </w:r>
      <w:r>
        <w:rPr>
          <w:rFonts w:hint="eastAsia" w:ascii="仿宋" w:hAnsi="仿宋" w:eastAsia="仿宋" w:cs="仿宋"/>
          <w:b w:val="0"/>
          <w:bCs w:val="0"/>
          <w:color w:val="auto"/>
          <w:sz w:val="32"/>
          <w:szCs w:val="32"/>
          <w:lang w:val="en-US" w:eastAsia="zh-CN"/>
        </w:rPr>
        <w:t>主要用于以下方面:一般公共服务（类）支出449.17万元，占39.05%；</w:t>
      </w:r>
    </w:p>
    <w:p>
      <w:pPr>
        <w:numPr>
          <w:ilvl w:val="0"/>
          <w:numId w:val="0"/>
        </w:numPr>
        <w:pBdr>
          <w:top w:val="single" w:color="FFFFFF" w:sz="4" w:space="0"/>
          <w:left w:val="single" w:color="FFFFFF" w:sz="4" w:space="31"/>
          <w:bottom w:val="single" w:color="FFFFFF" w:sz="4" w:space="31"/>
          <w:right w:val="single" w:color="FFFFFF" w:sz="4" w:space="13"/>
        </w:pBdr>
        <w:spacing w:line="578" w:lineRule="exac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文化旅游体育与传媒（类）支22.23万元，占1.94%；社会保障和就业支131.14万元，占11.4%；卫生健康支出34.05万元，占2.96%；城镇社区支228.03万，占19.83%；农林水支出230.64万，占20.05%；住房保障支出54.84万元，占4.77%。</w:t>
      </w:r>
      <w:bookmarkStart w:id="25" w:name="_Toc15377212"/>
    </w:p>
    <w:p>
      <w:pPr>
        <w:numPr>
          <w:ilvl w:val="0"/>
          <w:numId w:val="3"/>
        </w:numPr>
        <w:pBdr>
          <w:top w:val="single" w:color="FFFFFF" w:sz="4" w:space="0"/>
          <w:left w:val="single" w:color="FFFFFF" w:sz="4" w:space="31"/>
          <w:bottom w:val="single" w:color="FFFFFF" w:sz="4" w:space="31"/>
          <w:right w:val="single" w:color="FFFFFF" w:sz="4" w:space="13"/>
        </w:pBdr>
        <w:spacing w:line="578" w:lineRule="exact"/>
        <w:ind w:left="0" w:leftChars="0" w:firstLine="320" w:firstLineChars="1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一般公共预算财政拨款支出决算具体情况</w:t>
      </w:r>
      <w:bookmarkEnd w:id="25"/>
      <w:bookmarkStart w:id="26" w:name="_Toc15377213"/>
      <w:bookmarkStart w:id="27" w:name="_Toc15377444"/>
      <w:bookmarkStart w:id="28" w:name="_Toc15378460"/>
    </w:p>
    <w:p>
      <w:pPr>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wordWrap/>
        <w:topLinePunct w:val="0"/>
        <w:bidi w:val="0"/>
        <w:adjustRightInd/>
        <w:snapToGrid/>
        <w:spacing w:line="578" w:lineRule="exact"/>
        <w:ind w:firstLine="640" w:firstLineChars="200"/>
        <w:textAlignment w:val="auto"/>
        <w:rPr>
          <w:rStyle w:val="14"/>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20</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rPr>
        <w:t>年</w:t>
      </w:r>
      <w:r>
        <w:rPr>
          <w:rFonts w:hint="eastAsia" w:ascii="仿宋" w:hAnsi="仿宋" w:eastAsia="仿宋" w:cs="仿宋"/>
          <w:b w:val="0"/>
          <w:bCs w:val="0"/>
          <w:color w:val="auto"/>
          <w:sz w:val="32"/>
          <w:szCs w:val="32"/>
          <w:lang w:val="en-US" w:eastAsia="zh-CN"/>
        </w:rPr>
        <w:t>一</w:t>
      </w:r>
      <w:r>
        <w:rPr>
          <w:rFonts w:hint="eastAsia" w:ascii="仿宋" w:hAnsi="仿宋" w:eastAsia="仿宋" w:cs="仿宋"/>
          <w:b w:val="0"/>
          <w:bCs w:val="0"/>
          <w:color w:val="auto"/>
          <w:sz w:val="32"/>
          <w:szCs w:val="32"/>
        </w:rPr>
        <w:t>般公共预算支出决算数为</w:t>
      </w:r>
      <w:r>
        <w:rPr>
          <w:rFonts w:hint="eastAsia" w:ascii="仿宋" w:hAnsi="仿宋" w:eastAsia="仿宋" w:cs="仿宋"/>
          <w:b w:val="0"/>
          <w:bCs w:val="0"/>
          <w:color w:val="auto"/>
          <w:sz w:val="32"/>
          <w:szCs w:val="32"/>
          <w:lang w:val="en-US" w:eastAsia="zh-CN"/>
        </w:rPr>
        <w:t>1150.1元</w:t>
      </w:r>
      <w:r>
        <w:rPr>
          <w:rFonts w:hint="eastAsia" w:ascii="仿宋" w:hAnsi="仿宋" w:eastAsia="仿宋" w:cs="仿宋"/>
          <w:b w:val="0"/>
          <w:bCs w:val="0"/>
          <w:color w:val="auto"/>
          <w:sz w:val="32"/>
          <w:szCs w:val="32"/>
        </w:rPr>
        <w:t>，</w:t>
      </w:r>
      <w:r>
        <w:rPr>
          <w:rStyle w:val="14"/>
          <w:rFonts w:hint="eastAsia" w:ascii="仿宋" w:hAnsi="仿宋" w:eastAsia="仿宋" w:cs="仿宋"/>
          <w:b w:val="0"/>
          <w:bCs w:val="0"/>
          <w:color w:val="auto"/>
          <w:sz w:val="32"/>
          <w:szCs w:val="32"/>
        </w:rPr>
        <w:t>完成预算</w:t>
      </w:r>
      <w:r>
        <w:rPr>
          <w:rStyle w:val="14"/>
          <w:rFonts w:hint="eastAsia" w:ascii="仿宋" w:hAnsi="仿宋" w:eastAsia="仿宋" w:cs="仿宋"/>
          <w:b w:val="0"/>
          <w:bCs w:val="0"/>
          <w:color w:val="auto"/>
          <w:sz w:val="32"/>
          <w:szCs w:val="32"/>
          <w:lang w:val="en-US" w:eastAsia="zh-CN"/>
        </w:rPr>
        <w:t>100</w:t>
      </w:r>
      <w:r>
        <w:rPr>
          <w:rStyle w:val="14"/>
          <w:rFonts w:hint="eastAsia" w:ascii="仿宋" w:hAnsi="仿宋" w:eastAsia="仿宋" w:cs="仿宋"/>
          <w:b w:val="0"/>
          <w:bCs w:val="0"/>
          <w:color w:val="auto"/>
          <w:sz w:val="32"/>
          <w:szCs w:val="32"/>
        </w:rPr>
        <w:t>%。其中：</w:t>
      </w:r>
      <w:bookmarkEnd w:id="26"/>
      <w:bookmarkEnd w:id="27"/>
      <w:bookmarkEnd w:id="28"/>
    </w:p>
    <w:p>
      <w:pPr>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wordWrap/>
        <w:topLinePunct w:val="0"/>
        <w:bidi w:val="0"/>
        <w:adjustRightInd/>
        <w:snapToGrid/>
        <w:spacing w:line="578" w:lineRule="exact"/>
        <w:ind w:firstLine="640" w:firstLineChars="200"/>
        <w:textAlignment w:val="auto"/>
        <w:rPr>
          <w:rStyle w:val="14"/>
          <w:rFonts w:hint="eastAsia" w:ascii="仿宋" w:hAnsi="仿宋" w:eastAsia="仿宋" w:cs="仿宋"/>
          <w:b w:val="0"/>
          <w:bCs w:val="0"/>
          <w:color w:val="auto"/>
          <w:sz w:val="32"/>
          <w:szCs w:val="32"/>
        </w:rPr>
      </w:pPr>
      <w:r>
        <w:rPr>
          <w:rStyle w:val="14"/>
          <w:rFonts w:hint="eastAsia" w:ascii="仿宋" w:hAnsi="仿宋" w:eastAsia="仿宋" w:cs="仿宋"/>
          <w:b w:val="0"/>
          <w:bCs w:val="0"/>
          <w:color w:val="auto"/>
          <w:sz w:val="32"/>
          <w:szCs w:val="32"/>
          <w:lang w:val="en-US" w:eastAsia="zh-CN"/>
        </w:rPr>
        <w:t>2010301</w:t>
      </w:r>
      <w:r>
        <w:rPr>
          <w:rStyle w:val="14"/>
          <w:rFonts w:hint="eastAsia" w:ascii="仿宋" w:hAnsi="仿宋" w:eastAsia="仿宋" w:cs="仿宋"/>
          <w:b w:val="0"/>
          <w:bCs w:val="0"/>
          <w:color w:val="auto"/>
          <w:sz w:val="32"/>
          <w:szCs w:val="32"/>
        </w:rPr>
        <w:t>一般公共服务（类）政府办公厅（室）及相关机构事务（款）行政运行（项）: 支出决算为</w:t>
      </w:r>
      <w:r>
        <w:rPr>
          <w:rStyle w:val="14"/>
          <w:rFonts w:hint="eastAsia" w:ascii="仿宋" w:hAnsi="仿宋" w:eastAsia="仿宋" w:cs="仿宋"/>
          <w:b w:val="0"/>
          <w:bCs w:val="0"/>
          <w:color w:val="auto"/>
          <w:sz w:val="32"/>
          <w:szCs w:val="32"/>
          <w:lang w:val="en-US" w:eastAsia="zh-CN"/>
        </w:rPr>
        <w:t>236.07</w:t>
      </w:r>
      <w:r>
        <w:rPr>
          <w:rStyle w:val="14"/>
          <w:rFonts w:hint="eastAsia" w:ascii="仿宋" w:hAnsi="仿宋" w:eastAsia="仿宋" w:cs="仿宋"/>
          <w:b w:val="0"/>
          <w:bCs w:val="0"/>
          <w:color w:val="auto"/>
          <w:sz w:val="32"/>
          <w:szCs w:val="32"/>
        </w:rPr>
        <w:t>万元，完成预算100%，决算数等于预算数。</w:t>
      </w:r>
    </w:p>
    <w:p>
      <w:pPr>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wordWrap/>
        <w:topLinePunct w:val="0"/>
        <w:bidi w:val="0"/>
        <w:adjustRightInd/>
        <w:snapToGrid/>
        <w:spacing w:line="578" w:lineRule="exact"/>
        <w:ind w:firstLine="640" w:firstLineChars="200"/>
        <w:textAlignment w:val="auto"/>
        <w:rPr>
          <w:rStyle w:val="14"/>
          <w:rFonts w:hint="eastAsia" w:ascii="仿宋" w:hAnsi="仿宋" w:eastAsia="仿宋" w:cs="仿宋"/>
          <w:b w:val="0"/>
          <w:bCs w:val="0"/>
          <w:color w:val="auto"/>
          <w:sz w:val="32"/>
          <w:szCs w:val="32"/>
          <w:lang w:eastAsia="zh-CN"/>
        </w:rPr>
      </w:pPr>
      <w:r>
        <w:rPr>
          <w:rStyle w:val="14"/>
          <w:rFonts w:hint="eastAsia" w:ascii="仿宋" w:hAnsi="仿宋" w:eastAsia="仿宋" w:cs="仿宋"/>
          <w:b w:val="0"/>
          <w:bCs w:val="0"/>
          <w:color w:val="auto"/>
          <w:sz w:val="32"/>
          <w:szCs w:val="32"/>
          <w:lang w:val="en-US" w:eastAsia="zh-CN"/>
        </w:rPr>
        <w:t>2.201302</w:t>
      </w:r>
      <w:r>
        <w:rPr>
          <w:rStyle w:val="14"/>
          <w:rFonts w:hint="eastAsia" w:ascii="仿宋" w:hAnsi="仿宋" w:eastAsia="仿宋" w:cs="仿宋"/>
          <w:b w:val="0"/>
          <w:bCs w:val="0"/>
          <w:color w:val="auto"/>
          <w:sz w:val="32"/>
          <w:szCs w:val="32"/>
        </w:rPr>
        <w:t>一般公共服务（类）政府办公厅（室）及相关机构事务（款）</w:t>
      </w:r>
      <w:r>
        <w:rPr>
          <w:rStyle w:val="14"/>
          <w:rFonts w:hint="eastAsia" w:ascii="仿宋" w:hAnsi="仿宋" w:eastAsia="仿宋" w:cs="仿宋"/>
          <w:b w:val="0"/>
          <w:bCs w:val="0"/>
          <w:color w:val="auto"/>
          <w:sz w:val="32"/>
          <w:szCs w:val="32"/>
          <w:lang w:eastAsia="zh-CN"/>
        </w:rPr>
        <w:t>一般行政管理事务</w:t>
      </w:r>
      <w:r>
        <w:rPr>
          <w:rStyle w:val="14"/>
          <w:rFonts w:hint="eastAsia" w:ascii="仿宋" w:hAnsi="仿宋" w:eastAsia="仿宋" w:cs="仿宋"/>
          <w:b w:val="0"/>
          <w:bCs w:val="0"/>
          <w:color w:val="auto"/>
          <w:sz w:val="32"/>
          <w:szCs w:val="32"/>
        </w:rPr>
        <w:t>（项）: 支出决算为</w:t>
      </w:r>
      <w:r>
        <w:rPr>
          <w:rStyle w:val="14"/>
          <w:rFonts w:hint="eastAsia" w:ascii="仿宋" w:hAnsi="仿宋" w:eastAsia="仿宋" w:cs="仿宋"/>
          <w:b w:val="0"/>
          <w:bCs w:val="0"/>
          <w:color w:val="auto"/>
          <w:sz w:val="32"/>
          <w:szCs w:val="32"/>
          <w:lang w:val="en-US" w:eastAsia="zh-CN"/>
        </w:rPr>
        <w:t>188.41</w:t>
      </w:r>
      <w:r>
        <w:rPr>
          <w:rStyle w:val="14"/>
          <w:rFonts w:hint="eastAsia" w:ascii="仿宋" w:hAnsi="仿宋" w:eastAsia="仿宋" w:cs="仿宋"/>
          <w:b w:val="0"/>
          <w:bCs w:val="0"/>
          <w:color w:val="auto"/>
          <w:sz w:val="32"/>
          <w:szCs w:val="32"/>
        </w:rPr>
        <w:t>万元，完成预算</w:t>
      </w:r>
      <w:r>
        <w:rPr>
          <w:rStyle w:val="14"/>
          <w:rFonts w:hint="eastAsia" w:ascii="仿宋" w:hAnsi="仿宋" w:eastAsia="仿宋" w:cs="仿宋"/>
          <w:b w:val="0"/>
          <w:bCs w:val="0"/>
          <w:color w:val="auto"/>
          <w:sz w:val="32"/>
          <w:szCs w:val="32"/>
          <w:lang w:eastAsia="zh-CN"/>
        </w:rPr>
        <w:t>100%，决算数等于预算数。</w:t>
      </w:r>
    </w:p>
    <w:p>
      <w:pPr>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wordWrap/>
        <w:topLinePunct w:val="0"/>
        <w:bidi w:val="0"/>
        <w:adjustRightInd/>
        <w:snapToGrid/>
        <w:spacing w:line="578" w:lineRule="exact"/>
        <w:ind w:firstLine="640" w:firstLineChars="200"/>
        <w:textAlignment w:val="auto"/>
        <w:rPr>
          <w:rStyle w:val="14"/>
          <w:rFonts w:hint="eastAsia" w:ascii="仿宋" w:hAnsi="仿宋" w:eastAsia="仿宋" w:cs="仿宋"/>
          <w:b w:val="0"/>
          <w:bCs w:val="0"/>
          <w:color w:val="auto"/>
          <w:sz w:val="32"/>
          <w:szCs w:val="32"/>
          <w:lang w:eastAsia="zh-CN"/>
        </w:rPr>
      </w:pPr>
      <w:r>
        <w:rPr>
          <w:rStyle w:val="14"/>
          <w:rFonts w:hint="eastAsia" w:ascii="仿宋" w:hAnsi="仿宋" w:eastAsia="仿宋" w:cs="仿宋"/>
          <w:b w:val="0"/>
          <w:bCs w:val="0"/>
          <w:color w:val="auto"/>
          <w:sz w:val="32"/>
          <w:szCs w:val="32"/>
          <w:lang w:val="en-US" w:eastAsia="zh-CN"/>
        </w:rPr>
        <w:t>3</w:t>
      </w:r>
      <w:r>
        <w:rPr>
          <w:rStyle w:val="14"/>
          <w:rFonts w:hint="eastAsia" w:ascii="仿宋" w:hAnsi="仿宋" w:eastAsia="仿宋" w:cs="仿宋"/>
          <w:b w:val="0"/>
          <w:bCs w:val="0"/>
          <w:color w:val="auto"/>
          <w:sz w:val="32"/>
          <w:szCs w:val="32"/>
        </w:rPr>
        <w:t>.</w:t>
      </w:r>
      <w:r>
        <w:rPr>
          <w:rStyle w:val="14"/>
          <w:rFonts w:hint="eastAsia" w:ascii="仿宋" w:hAnsi="仿宋" w:eastAsia="仿宋" w:cs="仿宋"/>
          <w:b w:val="0"/>
          <w:bCs w:val="0"/>
          <w:color w:val="auto"/>
          <w:sz w:val="32"/>
          <w:szCs w:val="32"/>
          <w:lang w:val="en-US" w:eastAsia="zh-CN"/>
        </w:rPr>
        <w:t>2010601</w:t>
      </w:r>
      <w:r>
        <w:rPr>
          <w:rStyle w:val="14"/>
          <w:rFonts w:hint="eastAsia" w:ascii="仿宋" w:hAnsi="仿宋" w:eastAsia="仿宋" w:cs="仿宋"/>
          <w:b w:val="0"/>
          <w:bCs w:val="0"/>
          <w:color w:val="auto"/>
          <w:sz w:val="32"/>
          <w:szCs w:val="32"/>
        </w:rPr>
        <w:t>一般公共服务（类）财政事务（款）  行政运行（项）：支出决算为</w:t>
      </w:r>
      <w:r>
        <w:rPr>
          <w:rStyle w:val="14"/>
          <w:rFonts w:hint="eastAsia" w:ascii="仿宋" w:hAnsi="仿宋" w:eastAsia="仿宋" w:cs="仿宋"/>
          <w:b w:val="0"/>
          <w:bCs w:val="0"/>
          <w:color w:val="auto"/>
          <w:sz w:val="32"/>
          <w:szCs w:val="32"/>
          <w:lang w:val="en-US" w:eastAsia="zh-CN"/>
        </w:rPr>
        <w:t>24.68</w:t>
      </w:r>
      <w:r>
        <w:rPr>
          <w:rStyle w:val="14"/>
          <w:rFonts w:hint="eastAsia" w:ascii="仿宋" w:hAnsi="仿宋" w:eastAsia="仿宋" w:cs="仿宋"/>
          <w:b w:val="0"/>
          <w:bCs w:val="0"/>
          <w:color w:val="auto"/>
          <w:sz w:val="32"/>
          <w:szCs w:val="32"/>
        </w:rPr>
        <w:t>万元，完成预算</w:t>
      </w:r>
      <w:r>
        <w:rPr>
          <w:rStyle w:val="14"/>
          <w:rFonts w:hint="eastAsia" w:ascii="仿宋" w:hAnsi="仿宋" w:eastAsia="仿宋" w:cs="仿宋"/>
          <w:b w:val="0"/>
          <w:bCs w:val="0"/>
          <w:color w:val="auto"/>
          <w:sz w:val="32"/>
          <w:szCs w:val="32"/>
          <w:lang w:eastAsia="zh-CN"/>
        </w:rPr>
        <w:t>100%，决算数等于预算数。</w:t>
      </w:r>
    </w:p>
    <w:p>
      <w:pPr>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wordWrap/>
        <w:topLinePunct w:val="0"/>
        <w:bidi w:val="0"/>
        <w:adjustRightInd/>
        <w:snapToGrid/>
        <w:spacing w:line="578" w:lineRule="exact"/>
        <w:ind w:firstLine="640" w:firstLineChars="200"/>
        <w:textAlignment w:val="auto"/>
        <w:rPr>
          <w:rStyle w:val="14"/>
          <w:rFonts w:hint="eastAsia" w:ascii="仿宋" w:hAnsi="仿宋" w:eastAsia="仿宋" w:cs="仿宋"/>
          <w:b w:val="0"/>
          <w:bCs w:val="0"/>
          <w:color w:val="auto"/>
          <w:sz w:val="32"/>
          <w:szCs w:val="32"/>
          <w:lang w:eastAsia="zh-CN"/>
        </w:rPr>
      </w:pPr>
      <w:r>
        <w:rPr>
          <w:rStyle w:val="14"/>
          <w:rFonts w:hint="eastAsia" w:ascii="仿宋" w:hAnsi="仿宋" w:eastAsia="仿宋" w:cs="仿宋"/>
          <w:b w:val="0"/>
          <w:bCs w:val="0"/>
          <w:color w:val="auto"/>
          <w:sz w:val="32"/>
          <w:szCs w:val="32"/>
          <w:lang w:val="en-US" w:eastAsia="zh-CN"/>
        </w:rPr>
        <w:t>4</w:t>
      </w:r>
      <w:r>
        <w:rPr>
          <w:rStyle w:val="14"/>
          <w:rFonts w:hint="eastAsia" w:ascii="仿宋" w:hAnsi="仿宋" w:eastAsia="仿宋" w:cs="仿宋"/>
          <w:b w:val="0"/>
          <w:bCs w:val="0"/>
          <w:color w:val="auto"/>
          <w:sz w:val="32"/>
          <w:szCs w:val="32"/>
        </w:rPr>
        <w:t>.</w:t>
      </w:r>
      <w:r>
        <w:rPr>
          <w:rStyle w:val="14"/>
          <w:rFonts w:hint="eastAsia" w:ascii="仿宋" w:hAnsi="仿宋" w:eastAsia="仿宋" w:cs="仿宋"/>
          <w:b w:val="0"/>
          <w:bCs w:val="0"/>
          <w:color w:val="auto"/>
          <w:sz w:val="32"/>
          <w:szCs w:val="32"/>
          <w:lang w:val="en-US" w:eastAsia="zh-CN"/>
        </w:rPr>
        <w:t>2070114</w:t>
      </w:r>
      <w:r>
        <w:rPr>
          <w:rStyle w:val="14"/>
          <w:rFonts w:hint="eastAsia" w:ascii="仿宋" w:hAnsi="仿宋" w:eastAsia="仿宋" w:cs="仿宋"/>
          <w:b w:val="0"/>
          <w:bCs w:val="0"/>
          <w:color w:val="auto"/>
          <w:sz w:val="32"/>
          <w:szCs w:val="32"/>
        </w:rPr>
        <w:t>文化体育与传媒支出（类）文化</w:t>
      </w:r>
      <w:r>
        <w:rPr>
          <w:rStyle w:val="14"/>
          <w:rFonts w:hint="eastAsia" w:ascii="仿宋" w:hAnsi="仿宋" w:eastAsia="仿宋" w:cs="仿宋"/>
          <w:b w:val="0"/>
          <w:bCs w:val="0"/>
          <w:color w:val="auto"/>
          <w:sz w:val="32"/>
          <w:szCs w:val="32"/>
          <w:lang w:val="en-US" w:eastAsia="zh-CN"/>
        </w:rPr>
        <w:t>和旅游</w:t>
      </w:r>
      <w:r>
        <w:rPr>
          <w:rStyle w:val="14"/>
          <w:rFonts w:hint="eastAsia" w:ascii="仿宋" w:hAnsi="仿宋" w:eastAsia="仿宋" w:cs="仿宋"/>
          <w:b w:val="0"/>
          <w:bCs w:val="0"/>
          <w:color w:val="auto"/>
          <w:sz w:val="32"/>
          <w:szCs w:val="32"/>
        </w:rPr>
        <w:t>（款）</w:t>
      </w:r>
      <w:r>
        <w:rPr>
          <w:rStyle w:val="14"/>
          <w:rFonts w:hint="eastAsia" w:ascii="仿宋" w:hAnsi="仿宋" w:eastAsia="仿宋" w:cs="仿宋"/>
          <w:b w:val="0"/>
          <w:bCs w:val="0"/>
          <w:color w:val="auto"/>
          <w:sz w:val="32"/>
          <w:szCs w:val="32"/>
          <w:lang w:val="en-US" w:eastAsia="zh-CN"/>
        </w:rPr>
        <w:t>文化和旅游管理事务</w:t>
      </w:r>
      <w:r>
        <w:rPr>
          <w:rStyle w:val="14"/>
          <w:rFonts w:hint="eastAsia" w:ascii="仿宋" w:hAnsi="仿宋" w:eastAsia="仿宋" w:cs="仿宋"/>
          <w:b w:val="0"/>
          <w:bCs w:val="0"/>
          <w:color w:val="auto"/>
          <w:sz w:val="32"/>
          <w:szCs w:val="32"/>
        </w:rPr>
        <w:t>（项）支出决算为</w:t>
      </w:r>
      <w:r>
        <w:rPr>
          <w:rStyle w:val="14"/>
          <w:rFonts w:hint="eastAsia" w:ascii="仿宋" w:hAnsi="仿宋" w:eastAsia="仿宋" w:cs="仿宋"/>
          <w:b w:val="0"/>
          <w:bCs w:val="0"/>
          <w:color w:val="auto"/>
          <w:sz w:val="32"/>
          <w:szCs w:val="32"/>
          <w:lang w:val="en-US" w:eastAsia="zh-CN"/>
        </w:rPr>
        <w:t>22.23</w:t>
      </w:r>
      <w:r>
        <w:rPr>
          <w:rStyle w:val="14"/>
          <w:rFonts w:hint="eastAsia" w:ascii="仿宋" w:hAnsi="仿宋" w:eastAsia="仿宋" w:cs="仿宋"/>
          <w:b w:val="0"/>
          <w:bCs w:val="0"/>
          <w:color w:val="auto"/>
          <w:sz w:val="32"/>
          <w:szCs w:val="32"/>
        </w:rPr>
        <w:t>万元，完成预算</w:t>
      </w:r>
      <w:r>
        <w:rPr>
          <w:rStyle w:val="14"/>
          <w:rFonts w:hint="eastAsia" w:ascii="仿宋" w:hAnsi="仿宋" w:eastAsia="仿宋" w:cs="仿宋"/>
          <w:b w:val="0"/>
          <w:bCs w:val="0"/>
          <w:color w:val="auto"/>
          <w:sz w:val="32"/>
          <w:szCs w:val="32"/>
          <w:lang w:eastAsia="zh-CN"/>
        </w:rPr>
        <w:t>100%，决算数等于预算数。</w:t>
      </w:r>
    </w:p>
    <w:p>
      <w:pPr>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wordWrap/>
        <w:topLinePunct w:val="0"/>
        <w:bidi w:val="0"/>
        <w:adjustRightInd/>
        <w:snapToGrid/>
        <w:spacing w:line="578" w:lineRule="exact"/>
        <w:ind w:firstLine="640" w:firstLineChars="200"/>
        <w:textAlignment w:val="auto"/>
        <w:rPr>
          <w:rStyle w:val="14"/>
          <w:rFonts w:hint="eastAsia" w:ascii="仿宋" w:hAnsi="仿宋" w:eastAsia="仿宋" w:cs="仿宋"/>
          <w:b w:val="0"/>
          <w:bCs w:val="0"/>
          <w:color w:val="auto"/>
          <w:sz w:val="32"/>
          <w:szCs w:val="32"/>
          <w:lang w:eastAsia="zh-CN"/>
        </w:rPr>
      </w:pPr>
      <w:r>
        <w:rPr>
          <w:rStyle w:val="14"/>
          <w:rFonts w:hint="eastAsia" w:ascii="仿宋" w:hAnsi="仿宋" w:eastAsia="仿宋" w:cs="仿宋"/>
          <w:b w:val="0"/>
          <w:bCs w:val="0"/>
          <w:color w:val="auto"/>
          <w:sz w:val="32"/>
          <w:szCs w:val="32"/>
          <w:lang w:val="en-US" w:eastAsia="zh-CN"/>
        </w:rPr>
        <w:t>5</w:t>
      </w:r>
      <w:r>
        <w:rPr>
          <w:rStyle w:val="14"/>
          <w:rFonts w:hint="eastAsia" w:ascii="仿宋" w:hAnsi="仿宋" w:eastAsia="仿宋" w:cs="仿宋"/>
          <w:b w:val="0"/>
          <w:bCs w:val="0"/>
          <w:color w:val="auto"/>
          <w:sz w:val="32"/>
          <w:szCs w:val="32"/>
        </w:rPr>
        <w:t>.</w:t>
      </w:r>
      <w:r>
        <w:rPr>
          <w:rStyle w:val="14"/>
          <w:rFonts w:hint="eastAsia" w:ascii="仿宋" w:hAnsi="仿宋" w:eastAsia="仿宋" w:cs="仿宋"/>
          <w:b w:val="0"/>
          <w:bCs w:val="0"/>
          <w:color w:val="auto"/>
          <w:sz w:val="32"/>
          <w:szCs w:val="32"/>
          <w:lang w:val="en-US" w:eastAsia="zh-CN"/>
        </w:rPr>
        <w:t>2080104</w:t>
      </w:r>
      <w:r>
        <w:rPr>
          <w:rStyle w:val="14"/>
          <w:rFonts w:hint="eastAsia" w:ascii="仿宋" w:hAnsi="仿宋" w:eastAsia="仿宋" w:cs="仿宋"/>
          <w:b w:val="0"/>
          <w:bCs w:val="0"/>
          <w:color w:val="auto"/>
          <w:sz w:val="32"/>
          <w:szCs w:val="32"/>
        </w:rPr>
        <w:t>社会保障和就业支出（类）</w:t>
      </w:r>
      <w:r>
        <w:rPr>
          <w:rStyle w:val="14"/>
          <w:rFonts w:hint="eastAsia" w:ascii="仿宋" w:hAnsi="仿宋" w:eastAsia="仿宋" w:cs="仿宋"/>
          <w:b w:val="0"/>
          <w:bCs w:val="0"/>
          <w:color w:val="auto"/>
          <w:sz w:val="32"/>
          <w:szCs w:val="32"/>
          <w:lang w:val="en-US" w:eastAsia="zh-CN"/>
        </w:rPr>
        <w:t>人力资源和社会保障管理事务</w:t>
      </w:r>
      <w:r>
        <w:rPr>
          <w:rStyle w:val="14"/>
          <w:rFonts w:hint="eastAsia" w:ascii="仿宋" w:hAnsi="仿宋" w:eastAsia="仿宋" w:cs="仿宋"/>
          <w:b w:val="0"/>
          <w:bCs w:val="0"/>
          <w:color w:val="auto"/>
          <w:sz w:val="32"/>
          <w:szCs w:val="32"/>
        </w:rPr>
        <w:t>（款）</w:t>
      </w:r>
      <w:r>
        <w:rPr>
          <w:rStyle w:val="14"/>
          <w:rFonts w:hint="eastAsia" w:ascii="仿宋" w:hAnsi="仿宋" w:eastAsia="仿宋" w:cs="仿宋"/>
          <w:b w:val="0"/>
          <w:bCs w:val="0"/>
          <w:color w:val="auto"/>
          <w:sz w:val="32"/>
          <w:szCs w:val="32"/>
          <w:lang w:val="en-US" w:eastAsia="zh-CN"/>
        </w:rPr>
        <w:t>综合业务管理</w:t>
      </w:r>
      <w:r>
        <w:rPr>
          <w:rStyle w:val="14"/>
          <w:rFonts w:hint="eastAsia" w:ascii="仿宋" w:hAnsi="仿宋" w:eastAsia="仿宋" w:cs="仿宋"/>
          <w:b w:val="0"/>
          <w:bCs w:val="0"/>
          <w:color w:val="auto"/>
          <w:sz w:val="32"/>
          <w:szCs w:val="32"/>
        </w:rPr>
        <w:t>（项）: 支出决算为</w:t>
      </w:r>
      <w:r>
        <w:rPr>
          <w:rStyle w:val="14"/>
          <w:rFonts w:hint="eastAsia" w:ascii="仿宋" w:hAnsi="仿宋" w:eastAsia="仿宋" w:cs="仿宋"/>
          <w:b w:val="0"/>
          <w:bCs w:val="0"/>
          <w:color w:val="auto"/>
          <w:sz w:val="32"/>
          <w:szCs w:val="32"/>
          <w:lang w:val="en-US" w:eastAsia="zh-CN"/>
        </w:rPr>
        <w:t>31.27</w:t>
      </w:r>
      <w:r>
        <w:rPr>
          <w:rStyle w:val="14"/>
          <w:rFonts w:hint="eastAsia" w:ascii="仿宋" w:hAnsi="仿宋" w:eastAsia="仿宋" w:cs="仿宋"/>
          <w:b w:val="0"/>
          <w:bCs w:val="0"/>
          <w:color w:val="auto"/>
          <w:sz w:val="32"/>
          <w:szCs w:val="32"/>
        </w:rPr>
        <w:t>万元，完成预算</w:t>
      </w:r>
      <w:r>
        <w:rPr>
          <w:rStyle w:val="14"/>
          <w:rFonts w:hint="eastAsia" w:ascii="仿宋" w:hAnsi="仿宋" w:eastAsia="仿宋" w:cs="仿宋"/>
          <w:b w:val="0"/>
          <w:bCs w:val="0"/>
          <w:color w:val="auto"/>
          <w:sz w:val="32"/>
          <w:szCs w:val="32"/>
          <w:lang w:eastAsia="zh-CN"/>
        </w:rPr>
        <w:t>100%，决算数等于预算数。</w:t>
      </w:r>
    </w:p>
    <w:p>
      <w:pPr>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wordWrap/>
        <w:topLinePunct w:val="0"/>
        <w:bidi w:val="0"/>
        <w:adjustRightInd/>
        <w:snapToGrid/>
        <w:spacing w:line="578" w:lineRule="exact"/>
        <w:ind w:firstLine="640" w:firstLineChars="200"/>
        <w:textAlignment w:val="auto"/>
        <w:rPr>
          <w:rStyle w:val="14"/>
          <w:rFonts w:hint="eastAsia" w:ascii="仿宋" w:hAnsi="仿宋" w:eastAsia="仿宋" w:cs="仿宋"/>
          <w:b w:val="0"/>
          <w:bCs w:val="0"/>
          <w:color w:val="auto"/>
          <w:sz w:val="32"/>
          <w:szCs w:val="32"/>
          <w:lang w:eastAsia="zh-CN"/>
        </w:rPr>
      </w:pPr>
      <w:r>
        <w:rPr>
          <w:rStyle w:val="14"/>
          <w:rFonts w:hint="eastAsia" w:ascii="仿宋" w:hAnsi="仿宋" w:eastAsia="仿宋" w:cs="仿宋"/>
          <w:b w:val="0"/>
          <w:bCs w:val="0"/>
          <w:color w:val="auto"/>
          <w:sz w:val="32"/>
          <w:szCs w:val="32"/>
          <w:lang w:val="en-US" w:eastAsia="zh-CN"/>
        </w:rPr>
        <w:t>6.2080208</w:t>
      </w:r>
      <w:r>
        <w:rPr>
          <w:rStyle w:val="14"/>
          <w:rFonts w:hint="eastAsia" w:ascii="仿宋" w:hAnsi="仿宋" w:eastAsia="仿宋" w:cs="仿宋"/>
          <w:b w:val="0"/>
          <w:bCs w:val="0"/>
          <w:color w:val="auto"/>
          <w:sz w:val="32"/>
          <w:szCs w:val="32"/>
        </w:rPr>
        <w:t>社会保障和就业支出</w:t>
      </w:r>
      <w:r>
        <w:rPr>
          <w:rStyle w:val="14"/>
          <w:rFonts w:hint="eastAsia" w:ascii="仿宋" w:hAnsi="仿宋" w:eastAsia="仿宋" w:cs="仿宋"/>
          <w:b w:val="0"/>
          <w:bCs w:val="0"/>
          <w:color w:val="auto"/>
          <w:sz w:val="32"/>
          <w:szCs w:val="32"/>
          <w:lang w:eastAsia="zh-CN"/>
        </w:rPr>
        <w:t>（</w:t>
      </w:r>
      <w:r>
        <w:rPr>
          <w:rStyle w:val="14"/>
          <w:rFonts w:hint="eastAsia" w:ascii="仿宋" w:hAnsi="仿宋" w:eastAsia="仿宋" w:cs="仿宋"/>
          <w:b w:val="0"/>
          <w:bCs w:val="0"/>
          <w:color w:val="auto"/>
          <w:sz w:val="32"/>
          <w:szCs w:val="32"/>
          <w:lang w:val="en-US" w:eastAsia="zh-CN"/>
        </w:rPr>
        <w:t>类）民政管理事务支出（款）基层政权建设和社区治理（项）</w:t>
      </w:r>
      <w:r>
        <w:rPr>
          <w:rStyle w:val="14"/>
          <w:rFonts w:hint="eastAsia" w:ascii="仿宋" w:hAnsi="仿宋" w:eastAsia="仿宋" w:cs="仿宋"/>
          <w:b w:val="0"/>
          <w:bCs w:val="0"/>
          <w:color w:val="auto"/>
          <w:sz w:val="32"/>
          <w:szCs w:val="32"/>
        </w:rPr>
        <w:t>: 支出决算为</w:t>
      </w:r>
      <w:r>
        <w:rPr>
          <w:rStyle w:val="14"/>
          <w:rFonts w:hint="eastAsia" w:ascii="仿宋" w:hAnsi="仿宋" w:eastAsia="仿宋" w:cs="仿宋"/>
          <w:b w:val="0"/>
          <w:bCs w:val="0"/>
          <w:color w:val="auto"/>
          <w:sz w:val="32"/>
          <w:szCs w:val="32"/>
          <w:lang w:val="en-US" w:eastAsia="zh-CN"/>
        </w:rPr>
        <w:t>41.46</w:t>
      </w:r>
      <w:r>
        <w:rPr>
          <w:rStyle w:val="14"/>
          <w:rFonts w:hint="eastAsia" w:ascii="仿宋" w:hAnsi="仿宋" w:eastAsia="仿宋" w:cs="仿宋"/>
          <w:b w:val="0"/>
          <w:bCs w:val="0"/>
          <w:color w:val="auto"/>
          <w:sz w:val="32"/>
          <w:szCs w:val="32"/>
        </w:rPr>
        <w:t>万元，完成预算</w:t>
      </w:r>
      <w:r>
        <w:rPr>
          <w:rStyle w:val="14"/>
          <w:rFonts w:hint="eastAsia" w:ascii="仿宋" w:hAnsi="仿宋" w:eastAsia="仿宋" w:cs="仿宋"/>
          <w:b w:val="0"/>
          <w:bCs w:val="0"/>
          <w:color w:val="auto"/>
          <w:sz w:val="32"/>
          <w:szCs w:val="32"/>
          <w:lang w:eastAsia="zh-CN"/>
        </w:rPr>
        <w:t>100%，决算数等于预算数。</w:t>
      </w:r>
    </w:p>
    <w:p>
      <w:pPr>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wordWrap/>
        <w:topLinePunct w:val="0"/>
        <w:bidi w:val="0"/>
        <w:adjustRightInd/>
        <w:snapToGrid/>
        <w:spacing w:line="578" w:lineRule="exact"/>
        <w:ind w:firstLine="640" w:firstLineChars="200"/>
        <w:textAlignment w:val="auto"/>
        <w:rPr>
          <w:rStyle w:val="14"/>
          <w:rFonts w:hint="eastAsia" w:ascii="仿宋" w:hAnsi="仿宋" w:eastAsia="仿宋" w:cs="仿宋"/>
          <w:b w:val="0"/>
          <w:bCs w:val="0"/>
          <w:color w:val="auto"/>
          <w:sz w:val="32"/>
          <w:szCs w:val="32"/>
          <w:lang w:eastAsia="zh-CN"/>
        </w:rPr>
      </w:pPr>
      <w:r>
        <w:rPr>
          <w:rStyle w:val="14"/>
          <w:rFonts w:hint="eastAsia" w:ascii="仿宋" w:hAnsi="仿宋" w:eastAsia="仿宋" w:cs="仿宋"/>
          <w:b w:val="0"/>
          <w:bCs w:val="0"/>
          <w:color w:val="auto"/>
          <w:sz w:val="32"/>
          <w:szCs w:val="32"/>
          <w:lang w:val="en-US" w:eastAsia="zh-CN"/>
        </w:rPr>
        <w:t>7.2080505</w:t>
      </w:r>
      <w:r>
        <w:rPr>
          <w:rStyle w:val="14"/>
          <w:rFonts w:hint="eastAsia" w:ascii="仿宋" w:hAnsi="仿宋" w:eastAsia="仿宋" w:cs="仿宋"/>
          <w:b w:val="0"/>
          <w:bCs w:val="0"/>
          <w:color w:val="auto"/>
          <w:sz w:val="32"/>
          <w:szCs w:val="32"/>
        </w:rPr>
        <w:t>社会保障和就业支出（类）行政事业单位</w:t>
      </w:r>
      <w:r>
        <w:rPr>
          <w:rStyle w:val="14"/>
          <w:rFonts w:hint="eastAsia" w:ascii="仿宋" w:hAnsi="仿宋" w:eastAsia="仿宋" w:cs="仿宋"/>
          <w:b w:val="0"/>
          <w:bCs w:val="0"/>
          <w:color w:val="auto"/>
          <w:sz w:val="32"/>
          <w:szCs w:val="32"/>
          <w:lang w:val="en-US" w:eastAsia="zh-CN"/>
        </w:rPr>
        <w:t>养老支出</w:t>
      </w:r>
      <w:r>
        <w:rPr>
          <w:rStyle w:val="14"/>
          <w:rFonts w:hint="eastAsia" w:ascii="仿宋" w:hAnsi="仿宋" w:eastAsia="仿宋" w:cs="仿宋"/>
          <w:b w:val="0"/>
          <w:bCs w:val="0"/>
          <w:color w:val="auto"/>
          <w:sz w:val="32"/>
          <w:szCs w:val="32"/>
        </w:rPr>
        <w:t>（款）机关事业单位</w:t>
      </w:r>
      <w:r>
        <w:rPr>
          <w:rStyle w:val="14"/>
          <w:rFonts w:hint="eastAsia" w:ascii="仿宋" w:hAnsi="仿宋" w:eastAsia="仿宋" w:cs="仿宋"/>
          <w:b w:val="0"/>
          <w:bCs w:val="0"/>
          <w:color w:val="auto"/>
          <w:sz w:val="32"/>
          <w:szCs w:val="32"/>
          <w:lang w:val="en-US" w:eastAsia="zh-CN"/>
        </w:rPr>
        <w:t>基本养老保险缴费支出</w:t>
      </w:r>
      <w:r>
        <w:rPr>
          <w:rStyle w:val="14"/>
          <w:rFonts w:hint="eastAsia" w:ascii="仿宋" w:hAnsi="仿宋" w:eastAsia="仿宋" w:cs="仿宋"/>
          <w:b w:val="0"/>
          <w:bCs w:val="0"/>
          <w:color w:val="auto"/>
          <w:sz w:val="32"/>
          <w:szCs w:val="32"/>
        </w:rPr>
        <w:t>（项）: 支出决算为</w:t>
      </w:r>
      <w:r>
        <w:rPr>
          <w:rStyle w:val="14"/>
          <w:rFonts w:hint="eastAsia" w:ascii="仿宋" w:hAnsi="仿宋" w:eastAsia="仿宋" w:cs="仿宋"/>
          <w:b w:val="0"/>
          <w:bCs w:val="0"/>
          <w:color w:val="auto"/>
          <w:sz w:val="32"/>
          <w:szCs w:val="32"/>
          <w:lang w:val="en-US" w:eastAsia="zh-CN"/>
        </w:rPr>
        <w:t>47.91</w:t>
      </w:r>
      <w:r>
        <w:rPr>
          <w:rStyle w:val="14"/>
          <w:rFonts w:hint="eastAsia" w:ascii="仿宋" w:hAnsi="仿宋" w:eastAsia="仿宋" w:cs="仿宋"/>
          <w:b w:val="0"/>
          <w:bCs w:val="0"/>
          <w:color w:val="auto"/>
          <w:sz w:val="32"/>
          <w:szCs w:val="32"/>
        </w:rPr>
        <w:t>万元，完成预算</w:t>
      </w:r>
      <w:r>
        <w:rPr>
          <w:rStyle w:val="14"/>
          <w:rFonts w:hint="eastAsia" w:ascii="仿宋" w:hAnsi="仿宋" w:eastAsia="仿宋" w:cs="仿宋"/>
          <w:b w:val="0"/>
          <w:bCs w:val="0"/>
          <w:color w:val="auto"/>
          <w:sz w:val="32"/>
          <w:szCs w:val="32"/>
          <w:lang w:eastAsia="zh-CN"/>
        </w:rPr>
        <w:t>100%，决算数等于预算数。</w:t>
      </w:r>
    </w:p>
    <w:p>
      <w:pPr>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wordWrap/>
        <w:topLinePunct w:val="0"/>
        <w:bidi w:val="0"/>
        <w:adjustRightInd/>
        <w:snapToGrid/>
        <w:spacing w:line="578" w:lineRule="exact"/>
        <w:ind w:firstLine="640" w:firstLineChars="200"/>
        <w:textAlignment w:val="auto"/>
        <w:rPr>
          <w:rStyle w:val="14"/>
          <w:rFonts w:hint="eastAsia" w:ascii="仿宋" w:hAnsi="仿宋" w:eastAsia="仿宋" w:cs="仿宋"/>
          <w:b w:val="0"/>
          <w:bCs w:val="0"/>
          <w:color w:val="auto"/>
          <w:sz w:val="32"/>
          <w:szCs w:val="32"/>
          <w:lang w:eastAsia="zh-CN"/>
        </w:rPr>
      </w:pPr>
      <w:r>
        <w:rPr>
          <w:rStyle w:val="14"/>
          <w:rFonts w:hint="eastAsia" w:ascii="仿宋" w:hAnsi="仿宋" w:eastAsia="仿宋" w:cs="仿宋"/>
          <w:b w:val="0"/>
          <w:bCs w:val="0"/>
          <w:color w:val="auto"/>
          <w:sz w:val="32"/>
          <w:szCs w:val="32"/>
          <w:lang w:val="en-US" w:eastAsia="zh-CN"/>
        </w:rPr>
        <w:t>8</w:t>
      </w:r>
      <w:r>
        <w:rPr>
          <w:rStyle w:val="14"/>
          <w:rFonts w:hint="eastAsia" w:ascii="仿宋" w:hAnsi="仿宋" w:eastAsia="仿宋" w:cs="仿宋"/>
          <w:b w:val="0"/>
          <w:bCs w:val="0"/>
          <w:color w:val="auto"/>
          <w:sz w:val="32"/>
          <w:szCs w:val="32"/>
        </w:rPr>
        <w:t>.</w:t>
      </w:r>
      <w:r>
        <w:rPr>
          <w:rStyle w:val="14"/>
          <w:rFonts w:hint="eastAsia" w:ascii="仿宋" w:hAnsi="仿宋" w:eastAsia="仿宋" w:cs="仿宋"/>
          <w:b w:val="0"/>
          <w:bCs w:val="0"/>
          <w:color w:val="auto"/>
          <w:sz w:val="32"/>
          <w:szCs w:val="32"/>
          <w:lang w:val="en-US" w:eastAsia="zh-CN"/>
        </w:rPr>
        <w:t>2080699</w:t>
      </w:r>
      <w:r>
        <w:rPr>
          <w:rStyle w:val="14"/>
          <w:rFonts w:hint="eastAsia" w:ascii="仿宋" w:hAnsi="仿宋" w:eastAsia="仿宋" w:cs="仿宋"/>
          <w:b w:val="0"/>
          <w:bCs w:val="0"/>
          <w:color w:val="auto"/>
          <w:sz w:val="32"/>
          <w:szCs w:val="32"/>
        </w:rPr>
        <w:t>社会保障和就业支出（类）</w:t>
      </w:r>
      <w:r>
        <w:rPr>
          <w:rStyle w:val="14"/>
          <w:rFonts w:hint="eastAsia" w:ascii="仿宋" w:hAnsi="仿宋" w:eastAsia="仿宋" w:cs="仿宋"/>
          <w:b w:val="0"/>
          <w:bCs w:val="0"/>
          <w:color w:val="auto"/>
          <w:sz w:val="32"/>
          <w:szCs w:val="32"/>
          <w:lang w:val="en-US" w:eastAsia="zh-CN"/>
        </w:rPr>
        <w:t>企业改革补助</w:t>
      </w:r>
      <w:r>
        <w:rPr>
          <w:rStyle w:val="14"/>
          <w:rFonts w:hint="eastAsia" w:ascii="仿宋" w:hAnsi="仿宋" w:eastAsia="仿宋" w:cs="仿宋"/>
          <w:b w:val="0"/>
          <w:bCs w:val="0"/>
          <w:color w:val="auto"/>
          <w:sz w:val="32"/>
          <w:szCs w:val="32"/>
        </w:rPr>
        <w:t>（款）</w:t>
      </w:r>
      <w:r>
        <w:rPr>
          <w:rStyle w:val="14"/>
          <w:rFonts w:hint="eastAsia" w:ascii="仿宋" w:hAnsi="仿宋" w:eastAsia="仿宋" w:cs="仿宋"/>
          <w:b w:val="0"/>
          <w:bCs w:val="0"/>
          <w:color w:val="auto"/>
          <w:sz w:val="32"/>
          <w:szCs w:val="32"/>
          <w:lang w:val="en-US" w:eastAsia="zh-CN"/>
        </w:rPr>
        <w:t>其他企业改革发展补助</w:t>
      </w:r>
      <w:r>
        <w:rPr>
          <w:rStyle w:val="14"/>
          <w:rFonts w:hint="eastAsia" w:ascii="仿宋" w:hAnsi="仿宋" w:eastAsia="仿宋" w:cs="仿宋"/>
          <w:b w:val="0"/>
          <w:bCs w:val="0"/>
          <w:color w:val="auto"/>
          <w:sz w:val="32"/>
          <w:szCs w:val="32"/>
        </w:rPr>
        <w:t>（项）:支出决算为</w:t>
      </w:r>
      <w:r>
        <w:rPr>
          <w:rStyle w:val="14"/>
          <w:rFonts w:hint="eastAsia" w:ascii="仿宋" w:hAnsi="仿宋" w:eastAsia="仿宋" w:cs="仿宋"/>
          <w:b w:val="0"/>
          <w:bCs w:val="0"/>
          <w:color w:val="auto"/>
          <w:sz w:val="32"/>
          <w:szCs w:val="32"/>
          <w:lang w:val="en-US" w:eastAsia="zh-CN"/>
        </w:rPr>
        <w:t>10.5</w:t>
      </w:r>
      <w:r>
        <w:rPr>
          <w:rStyle w:val="14"/>
          <w:rFonts w:hint="eastAsia" w:ascii="仿宋" w:hAnsi="仿宋" w:eastAsia="仿宋" w:cs="仿宋"/>
          <w:b w:val="0"/>
          <w:bCs w:val="0"/>
          <w:color w:val="auto"/>
          <w:sz w:val="32"/>
          <w:szCs w:val="32"/>
        </w:rPr>
        <w:t>万元，完成预算</w:t>
      </w:r>
      <w:r>
        <w:rPr>
          <w:rStyle w:val="14"/>
          <w:rFonts w:hint="eastAsia" w:ascii="仿宋" w:hAnsi="仿宋" w:eastAsia="仿宋" w:cs="仿宋"/>
          <w:b w:val="0"/>
          <w:bCs w:val="0"/>
          <w:color w:val="auto"/>
          <w:sz w:val="32"/>
          <w:szCs w:val="32"/>
          <w:lang w:eastAsia="zh-CN"/>
        </w:rPr>
        <w:t>100%，决算数等于预算数。</w:t>
      </w:r>
    </w:p>
    <w:p>
      <w:pPr>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wordWrap/>
        <w:topLinePunct w:val="0"/>
        <w:bidi w:val="0"/>
        <w:adjustRightInd/>
        <w:snapToGrid/>
        <w:spacing w:line="578" w:lineRule="exact"/>
        <w:ind w:firstLine="640" w:firstLineChars="200"/>
        <w:textAlignment w:val="auto"/>
        <w:rPr>
          <w:rStyle w:val="14"/>
          <w:rFonts w:hint="eastAsia" w:ascii="仿宋" w:hAnsi="仿宋" w:eastAsia="仿宋" w:cs="仿宋"/>
          <w:b w:val="0"/>
          <w:bCs w:val="0"/>
          <w:color w:val="auto"/>
          <w:sz w:val="32"/>
          <w:szCs w:val="32"/>
          <w:lang w:eastAsia="zh-CN"/>
        </w:rPr>
      </w:pPr>
      <w:r>
        <w:rPr>
          <w:rStyle w:val="14"/>
          <w:rFonts w:hint="eastAsia" w:ascii="仿宋" w:hAnsi="仿宋" w:eastAsia="仿宋" w:cs="仿宋"/>
          <w:b w:val="0"/>
          <w:bCs w:val="0"/>
          <w:color w:val="auto"/>
          <w:sz w:val="32"/>
          <w:szCs w:val="32"/>
          <w:lang w:val="en-US" w:eastAsia="zh-CN"/>
        </w:rPr>
        <w:t>9.2101101卫生健康支出</w:t>
      </w:r>
      <w:r>
        <w:rPr>
          <w:rStyle w:val="14"/>
          <w:rFonts w:hint="eastAsia" w:ascii="仿宋" w:hAnsi="仿宋" w:eastAsia="仿宋" w:cs="仿宋"/>
          <w:b w:val="0"/>
          <w:bCs w:val="0"/>
          <w:color w:val="auto"/>
          <w:sz w:val="32"/>
          <w:szCs w:val="32"/>
        </w:rPr>
        <w:t>（类）行政事业单位医疗（款）行政单位医疗（项）:支出决算为</w:t>
      </w:r>
      <w:r>
        <w:rPr>
          <w:rStyle w:val="14"/>
          <w:rFonts w:hint="eastAsia" w:ascii="仿宋" w:hAnsi="仿宋" w:eastAsia="仿宋" w:cs="仿宋"/>
          <w:b w:val="0"/>
          <w:bCs w:val="0"/>
          <w:color w:val="auto"/>
          <w:sz w:val="32"/>
          <w:szCs w:val="32"/>
          <w:lang w:val="en-US" w:eastAsia="zh-CN"/>
        </w:rPr>
        <w:t>28.32</w:t>
      </w:r>
      <w:r>
        <w:rPr>
          <w:rStyle w:val="14"/>
          <w:rFonts w:hint="eastAsia" w:ascii="仿宋" w:hAnsi="仿宋" w:eastAsia="仿宋" w:cs="仿宋"/>
          <w:b w:val="0"/>
          <w:bCs w:val="0"/>
          <w:color w:val="auto"/>
          <w:sz w:val="32"/>
          <w:szCs w:val="32"/>
        </w:rPr>
        <w:t>万元，完成预算</w:t>
      </w:r>
      <w:r>
        <w:rPr>
          <w:rStyle w:val="14"/>
          <w:rFonts w:hint="eastAsia" w:ascii="仿宋" w:hAnsi="仿宋" w:eastAsia="仿宋" w:cs="仿宋"/>
          <w:b w:val="0"/>
          <w:bCs w:val="0"/>
          <w:color w:val="auto"/>
          <w:sz w:val="32"/>
          <w:szCs w:val="32"/>
          <w:lang w:eastAsia="zh-CN"/>
        </w:rPr>
        <w:t>100%，决算数等于预算数。</w:t>
      </w:r>
    </w:p>
    <w:p>
      <w:pPr>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wordWrap/>
        <w:topLinePunct w:val="0"/>
        <w:bidi w:val="0"/>
        <w:adjustRightInd/>
        <w:snapToGrid/>
        <w:spacing w:line="578" w:lineRule="exact"/>
        <w:ind w:firstLine="640" w:firstLineChars="200"/>
        <w:textAlignment w:val="auto"/>
        <w:rPr>
          <w:rStyle w:val="14"/>
          <w:rFonts w:hint="eastAsia" w:ascii="仿宋" w:hAnsi="仿宋" w:eastAsia="仿宋" w:cs="仿宋"/>
          <w:b w:val="0"/>
          <w:bCs w:val="0"/>
          <w:color w:val="auto"/>
          <w:sz w:val="32"/>
          <w:szCs w:val="32"/>
          <w:lang w:eastAsia="zh-CN"/>
        </w:rPr>
      </w:pPr>
      <w:r>
        <w:rPr>
          <w:rStyle w:val="14"/>
          <w:rFonts w:hint="eastAsia" w:ascii="仿宋" w:hAnsi="仿宋" w:eastAsia="仿宋" w:cs="仿宋"/>
          <w:b w:val="0"/>
          <w:bCs w:val="0"/>
          <w:color w:val="auto"/>
          <w:sz w:val="32"/>
          <w:szCs w:val="32"/>
        </w:rPr>
        <w:t>1</w:t>
      </w:r>
      <w:r>
        <w:rPr>
          <w:rStyle w:val="14"/>
          <w:rFonts w:hint="eastAsia" w:ascii="仿宋" w:hAnsi="仿宋" w:eastAsia="仿宋" w:cs="仿宋"/>
          <w:b w:val="0"/>
          <w:bCs w:val="0"/>
          <w:color w:val="auto"/>
          <w:sz w:val="32"/>
          <w:szCs w:val="32"/>
          <w:lang w:val="en-US" w:eastAsia="zh-CN"/>
        </w:rPr>
        <w:t>0</w:t>
      </w:r>
      <w:r>
        <w:rPr>
          <w:rStyle w:val="14"/>
          <w:rFonts w:hint="eastAsia" w:ascii="仿宋" w:hAnsi="仿宋" w:eastAsia="仿宋" w:cs="仿宋"/>
          <w:b w:val="0"/>
          <w:bCs w:val="0"/>
          <w:color w:val="auto"/>
          <w:sz w:val="32"/>
          <w:szCs w:val="32"/>
        </w:rPr>
        <w:t>.</w:t>
      </w:r>
      <w:r>
        <w:rPr>
          <w:rStyle w:val="14"/>
          <w:rFonts w:hint="eastAsia" w:ascii="仿宋" w:hAnsi="仿宋" w:eastAsia="仿宋" w:cs="仿宋"/>
          <w:b w:val="0"/>
          <w:bCs w:val="0"/>
          <w:color w:val="auto"/>
          <w:sz w:val="32"/>
          <w:szCs w:val="32"/>
          <w:lang w:val="en-US" w:eastAsia="zh-CN"/>
        </w:rPr>
        <w:t>2101102卫生健康支出</w:t>
      </w:r>
      <w:r>
        <w:rPr>
          <w:rStyle w:val="14"/>
          <w:rFonts w:hint="eastAsia" w:ascii="仿宋" w:hAnsi="仿宋" w:eastAsia="仿宋" w:cs="仿宋"/>
          <w:b w:val="0"/>
          <w:bCs w:val="0"/>
          <w:color w:val="auto"/>
          <w:sz w:val="32"/>
          <w:szCs w:val="32"/>
        </w:rPr>
        <w:t>（类）行政事业单位医疗（款</w:t>
      </w:r>
      <w:r>
        <w:rPr>
          <w:rStyle w:val="14"/>
          <w:rFonts w:hint="eastAsia" w:ascii="仿宋" w:hAnsi="仿宋" w:eastAsia="仿宋" w:cs="仿宋"/>
          <w:b w:val="0"/>
          <w:bCs w:val="0"/>
          <w:color w:val="auto"/>
          <w:sz w:val="32"/>
          <w:szCs w:val="32"/>
          <w:lang w:eastAsia="zh-CN"/>
        </w:rPr>
        <w:t>）</w:t>
      </w:r>
      <w:r>
        <w:rPr>
          <w:rStyle w:val="14"/>
          <w:rFonts w:hint="eastAsia" w:ascii="仿宋" w:hAnsi="仿宋" w:eastAsia="仿宋" w:cs="仿宋"/>
          <w:b w:val="0"/>
          <w:bCs w:val="0"/>
          <w:color w:val="auto"/>
          <w:sz w:val="32"/>
          <w:szCs w:val="32"/>
          <w:lang w:val="en-US" w:eastAsia="zh-CN"/>
        </w:rPr>
        <w:t>事业单位医疗</w:t>
      </w:r>
      <w:r>
        <w:rPr>
          <w:rStyle w:val="14"/>
          <w:rFonts w:hint="eastAsia" w:ascii="仿宋" w:hAnsi="仿宋" w:eastAsia="仿宋" w:cs="仿宋"/>
          <w:b w:val="0"/>
          <w:bCs w:val="0"/>
          <w:color w:val="auto"/>
          <w:sz w:val="32"/>
          <w:szCs w:val="32"/>
        </w:rPr>
        <w:t>（项）：支出决算为</w:t>
      </w:r>
      <w:r>
        <w:rPr>
          <w:rStyle w:val="14"/>
          <w:rFonts w:hint="eastAsia" w:ascii="仿宋" w:hAnsi="仿宋" w:eastAsia="仿宋" w:cs="仿宋"/>
          <w:b w:val="0"/>
          <w:bCs w:val="0"/>
          <w:color w:val="auto"/>
          <w:sz w:val="32"/>
          <w:szCs w:val="32"/>
          <w:lang w:val="en-US" w:eastAsia="zh-CN"/>
        </w:rPr>
        <w:t>5.73</w:t>
      </w:r>
      <w:r>
        <w:rPr>
          <w:rStyle w:val="14"/>
          <w:rFonts w:hint="eastAsia" w:ascii="仿宋" w:hAnsi="仿宋" w:eastAsia="仿宋" w:cs="仿宋"/>
          <w:b w:val="0"/>
          <w:bCs w:val="0"/>
          <w:color w:val="auto"/>
          <w:sz w:val="32"/>
          <w:szCs w:val="32"/>
        </w:rPr>
        <w:t>万元，完成预算</w:t>
      </w:r>
      <w:r>
        <w:rPr>
          <w:rStyle w:val="14"/>
          <w:rFonts w:hint="eastAsia" w:ascii="仿宋" w:hAnsi="仿宋" w:eastAsia="仿宋" w:cs="仿宋"/>
          <w:b w:val="0"/>
          <w:bCs w:val="0"/>
          <w:color w:val="auto"/>
          <w:sz w:val="32"/>
          <w:szCs w:val="32"/>
          <w:lang w:eastAsia="zh-CN"/>
        </w:rPr>
        <w:t>100%，决算数等于预算数。</w:t>
      </w:r>
    </w:p>
    <w:p>
      <w:pPr>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wordWrap/>
        <w:topLinePunct w:val="0"/>
        <w:bidi w:val="0"/>
        <w:adjustRightInd/>
        <w:snapToGrid/>
        <w:spacing w:line="578" w:lineRule="exact"/>
        <w:ind w:firstLine="640" w:firstLineChars="200"/>
        <w:textAlignment w:val="auto"/>
        <w:rPr>
          <w:rStyle w:val="14"/>
          <w:rFonts w:hint="eastAsia" w:ascii="仿宋" w:hAnsi="仿宋" w:eastAsia="仿宋" w:cs="仿宋"/>
          <w:b w:val="0"/>
          <w:bCs w:val="0"/>
          <w:color w:val="auto"/>
          <w:sz w:val="32"/>
          <w:szCs w:val="32"/>
          <w:lang w:eastAsia="zh-CN"/>
        </w:rPr>
      </w:pPr>
      <w:r>
        <w:rPr>
          <w:rStyle w:val="14"/>
          <w:rFonts w:hint="eastAsia" w:ascii="仿宋" w:hAnsi="仿宋" w:eastAsia="仿宋" w:cs="仿宋"/>
          <w:b w:val="0"/>
          <w:bCs w:val="0"/>
          <w:color w:val="auto"/>
          <w:sz w:val="32"/>
          <w:szCs w:val="32"/>
        </w:rPr>
        <w:t>1</w:t>
      </w:r>
      <w:r>
        <w:rPr>
          <w:rStyle w:val="14"/>
          <w:rFonts w:hint="eastAsia" w:ascii="仿宋" w:hAnsi="仿宋" w:eastAsia="仿宋" w:cs="仿宋"/>
          <w:b w:val="0"/>
          <w:bCs w:val="0"/>
          <w:color w:val="auto"/>
          <w:sz w:val="32"/>
          <w:szCs w:val="32"/>
          <w:lang w:val="en-US" w:eastAsia="zh-CN"/>
        </w:rPr>
        <w:t>1</w:t>
      </w:r>
      <w:r>
        <w:rPr>
          <w:rStyle w:val="14"/>
          <w:rFonts w:hint="eastAsia" w:ascii="仿宋" w:hAnsi="仿宋" w:eastAsia="仿宋" w:cs="仿宋"/>
          <w:b w:val="0"/>
          <w:bCs w:val="0"/>
          <w:color w:val="auto"/>
          <w:sz w:val="32"/>
          <w:szCs w:val="32"/>
        </w:rPr>
        <w:t>.</w:t>
      </w:r>
      <w:r>
        <w:rPr>
          <w:rStyle w:val="14"/>
          <w:rFonts w:hint="eastAsia" w:ascii="仿宋" w:hAnsi="仿宋" w:eastAsia="仿宋" w:cs="仿宋"/>
          <w:b w:val="0"/>
          <w:bCs w:val="0"/>
          <w:color w:val="auto"/>
          <w:sz w:val="32"/>
          <w:szCs w:val="32"/>
          <w:lang w:eastAsia="zh-CN"/>
        </w:rPr>
        <w:t>21299</w:t>
      </w:r>
      <w:r>
        <w:rPr>
          <w:rStyle w:val="14"/>
          <w:rFonts w:hint="eastAsia" w:ascii="仿宋" w:hAnsi="仿宋" w:eastAsia="仿宋" w:cs="仿宋"/>
          <w:b w:val="0"/>
          <w:bCs w:val="0"/>
          <w:color w:val="auto"/>
          <w:sz w:val="32"/>
          <w:szCs w:val="32"/>
          <w:lang w:val="en-US" w:eastAsia="zh-CN"/>
        </w:rPr>
        <w:t>01</w:t>
      </w:r>
      <w:r>
        <w:rPr>
          <w:rStyle w:val="14"/>
          <w:rFonts w:hint="eastAsia" w:ascii="仿宋" w:hAnsi="仿宋" w:eastAsia="仿宋" w:cs="仿宋"/>
          <w:b w:val="0"/>
          <w:bCs w:val="0"/>
          <w:color w:val="auto"/>
          <w:sz w:val="32"/>
          <w:szCs w:val="32"/>
        </w:rPr>
        <w:t>城</w:t>
      </w:r>
      <w:r>
        <w:rPr>
          <w:rStyle w:val="14"/>
          <w:rFonts w:hint="eastAsia" w:ascii="仿宋" w:hAnsi="仿宋" w:eastAsia="仿宋" w:cs="仿宋"/>
          <w:b w:val="0"/>
          <w:bCs w:val="0"/>
          <w:color w:val="auto"/>
          <w:sz w:val="32"/>
          <w:szCs w:val="32"/>
          <w:lang w:eastAsia="zh-CN"/>
        </w:rPr>
        <w:t>镇</w:t>
      </w:r>
      <w:r>
        <w:rPr>
          <w:rStyle w:val="14"/>
          <w:rFonts w:hint="eastAsia" w:ascii="仿宋" w:hAnsi="仿宋" w:eastAsia="仿宋" w:cs="仿宋"/>
          <w:b w:val="0"/>
          <w:bCs w:val="0"/>
          <w:color w:val="auto"/>
          <w:sz w:val="32"/>
          <w:szCs w:val="32"/>
        </w:rPr>
        <w:t>社区支出（类）其他城</w:t>
      </w:r>
      <w:r>
        <w:rPr>
          <w:rStyle w:val="14"/>
          <w:rFonts w:hint="eastAsia" w:ascii="仿宋" w:hAnsi="仿宋" w:eastAsia="仿宋" w:cs="仿宋"/>
          <w:b w:val="0"/>
          <w:bCs w:val="0"/>
          <w:color w:val="auto"/>
          <w:sz w:val="32"/>
          <w:szCs w:val="32"/>
          <w:lang w:eastAsia="zh-CN"/>
        </w:rPr>
        <w:t>镇</w:t>
      </w:r>
      <w:r>
        <w:rPr>
          <w:rStyle w:val="14"/>
          <w:rFonts w:hint="eastAsia" w:ascii="仿宋" w:hAnsi="仿宋" w:eastAsia="仿宋" w:cs="仿宋"/>
          <w:b w:val="0"/>
          <w:bCs w:val="0"/>
          <w:color w:val="auto"/>
          <w:sz w:val="32"/>
          <w:szCs w:val="32"/>
        </w:rPr>
        <w:t>社区支出（款）  其他城</w:t>
      </w:r>
      <w:r>
        <w:rPr>
          <w:rStyle w:val="14"/>
          <w:rFonts w:hint="eastAsia" w:ascii="仿宋" w:hAnsi="仿宋" w:eastAsia="仿宋" w:cs="仿宋"/>
          <w:b w:val="0"/>
          <w:bCs w:val="0"/>
          <w:color w:val="auto"/>
          <w:sz w:val="32"/>
          <w:szCs w:val="32"/>
          <w:lang w:eastAsia="zh-CN"/>
        </w:rPr>
        <w:t>镇</w:t>
      </w:r>
      <w:r>
        <w:rPr>
          <w:rStyle w:val="14"/>
          <w:rFonts w:hint="eastAsia" w:ascii="仿宋" w:hAnsi="仿宋" w:eastAsia="仿宋" w:cs="仿宋"/>
          <w:b w:val="0"/>
          <w:bCs w:val="0"/>
          <w:color w:val="auto"/>
          <w:sz w:val="32"/>
          <w:szCs w:val="32"/>
        </w:rPr>
        <w:t>社区支出（项）: 支出决算为</w:t>
      </w:r>
      <w:r>
        <w:rPr>
          <w:rStyle w:val="14"/>
          <w:rFonts w:hint="eastAsia" w:ascii="仿宋" w:hAnsi="仿宋" w:eastAsia="仿宋" w:cs="仿宋"/>
          <w:b w:val="0"/>
          <w:bCs w:val="0"/>
          <w:color w:val="auto"/>
          <w:sz w:val="32"/>
          <w:szCs w:val="32"/>
          <w:lang w:val="en-US" w:eastAsia="zh-CN"/>
        </w:rPr>
        <w:t>228.03</w:t>
      </w:r>
      <w:r>
        <w:rPr>
          <w:rStyle w:val="14"/>
          <w:rFonts w:hint="eastAsia" w:ascii="仿宋" w:hAnsi="仿宋" w:eastAsia="仿宋" w:cs="仿宋"/>
          <w:b w:val="0"/>
          <w:bCs w:val="0"/>
          <w:color w:val="auto"/>
          <w:sz w:val="32"/>
          <w:szCs w:val="32"/>
        </w:rPr>
        <w:t>万元，完成预算</w:t>
      </w:r>
      <w:r>
        <w:rPr>
          <w:rStyle w:val="14"/>
          <w:rFonts w:hint="eastAsia" w:ascii="仿宋" w:hAnsi="仿宋" w:eastAsia="仿宋" w:cs="仿宋"/>
          <w:b w:val="0"/>
          <w:bCs w:val="0"/>
          <w:color w:val="auto"/>
          <w:sz w:val="32"/>
          <w:szCs w:val="32"/>
          <w:lang w:eastAsia="zh-CN"/>
        </w:rPr>
        <w:t>100%，决算数等于预算数。</w:t>
      </w:r>
    </w:p>
    <w:p>
      <w:pPr>
        <w:keepNext w:val="0"/>
        <w:keepLines w:val="0"/>
        <w:pageBreakBefore w:val="0"/>
        <w:widowControl w:val="0"/>
        <w:numPr>
          <w:ilvl w:val="0"/>
          <w:numId w:val="0"/>
        </w:numPr>
        <w:pBdr>
          <w:top w:val="single" w:color="FFFFFF" w:sz="4" w:space="0"/>
          <w:left w:val="single" w:color="FFFFFF" w:sz="4" w:space="31"/>
          <w:bottom w:val="single" w:color="FFFFFF" w:sz="4" w:space="31"/>
          <w:right w:val="single" w:color="FFFFFF" w:sz="4" w:space="13"/>
        </w:pBdr>
        <w:wordWrap/>
        <w:topLinePunct w:val="0"/>
        <w:bidi w:val="0"/>
        <w:adjustRightInd/>
        <w:snapToGrid/>
        <w:spacing w:line="578" w:lineRule="exact"/>
        <w:ind w:firstLine="640" w:firstLineChars="200"/>
        <w:textAlignment w:val="auto"/>
        <w:rPr>
          <w:rStyle w:val="14"/>
          <w:rFonts w:hint="eastAsia" w:ascii="仿宋" w:hAnsi="仿宋" w:eastAsia="仿宋" w:cs="仿宋"/>
          <w:b w:val="0"/>
          <w:bCs w:val="0"/>
          <w:color w:val="auto"/>
          <w:sz w:val="32"/>
          <w:szCs w:val="32"/>
          <w:lang w:val="en-US"/>
        </w:rPr>
      </w:pPr>
      <w:r>
        <w:rPr>
          <w:rStyle w:val="14"/>
          <w:rFonts w:hint="eastAsia" w:ascii="仿宋" w:hAnsi="仿宋" w:eastAsia="仿宋" w:cs="仿宋"/>
          <w:b w:val="0"/>
          <w:bCs w:val="0"/>
          <w:color w:val="auto"/>
          <w:sz w:val="32"/>
          <w:szCs w:val="32"/>
        </w:rPr>
        <w:t>1</w:t>
      </w:r>
      <w:r>
        <w:rPr>
          <w:rStyle w:val="14"/>
          <w:rFonts w:hint="eastAsia" w:ascii="仿宋" w:hAnsi="仿宋" w:eastAsia="仿宋" w:cs="仿宋"/>
          <w:b w:val="0"/>
          <w:bCs w:val="0"/>
          <w:color w:val="auto"/>
          <w:sz w:val="32"/>
          <w:szCs w:val="32"/>
          <w:lang w:val="en-US" w:eastAsia="zh-CN"/>
        </w:rPr>
        <w:t>2</w:t>
      </w:r>
      <w:r>
        <w:rPr>
          <w:rStyle w:val="14"/>
          <w:rFonts w:hint="eastAsia" w:ascii="仿宋" w:hAnsi="仿宋" w:eastAsia="仿宋" w:cs="仿宋"/>
          <w:b w:val="0"/>
          <w:bCs w:val="0"/>
          <w:color w:val="auto"/>
          <w:sz w:val="32"/>
          <w:szCs w:val="32"/>
        </w:rPr>
        <w:t>.</w:t>
      </w:r>
      <w:r>
        <w:rPr>
          <w:rStyle w:val="14"/>
          <w:rFonts w:hint="eastAsia" w:ascii="仿宋" w:hAnsi="仿宋" w:eastAsia="仿宋" w:cs="仿宋"/>
          <w:b w:val="0"/>
          <w:bCs w:val="0"/>
          <w:color w:val="auto"/>
          <w:sz w:val="32"/>
          <w:szCs w:val="32"/>
          <w:lang w:eastAsia="zh-CN"/>
        </w:rPr>
        <w:t>2130104</w:t>
      </w:r>
      <w:r>
        <w:rPr>
          <w:rStyle w:val="14"/>
          <w:rFonts w:hint="eastAsia" w:ascii="仿宋" w:hAnsi="仿宋" w:eastAsia="仿宋" w:cs="仿宋"/>
          <w:b w:val="0"/>
          <w:bCs w:val="0"/>
          <w:color w:val="auto"/>
          <w:sz w:val="32"/>
          <w:szCs w:val="32"/>
        </w:rPr>
        <w:t>农林水支出（类）农业（款）事业运行（项）: 支出决算为</w:t>
      </w:r>
      <w:r>
        <w:rPr>
          <w:rStyle w:val="14"/>
          <w:rFonts w:hint="eastAsia" w:ascii="仿宋" w:hAnsi="仿宋" w:eastAsia="仿宋" w:cs="仿宋"/>
          <w:b w:val="0"/>
          <w:bCs w:val="0"/>
          <w:color w:val="auto"/>
          <w:sz w:val="32"/>
          <w:szCs w:val="32"/>
          <w:lang w:val="en-US" w:eastAsia="zh-CN"/>
        </w:rPr>
        <w:t>156.22</w:t>
      </w:r>
      <w:r>
        <w:rPr>
          <w:rStyle w:val="14"/>
          <w:rFonts w:hint="eastAsia" w:ascii="仿宋" w:hAnsi="仿宋" w:eastAsia="仿宋" w:cs="仿宋"/>
          <w:b w:val="0"/>
          <w:bCs w:val="0"/>
          <w:color w:val="auto"/>
          <w:sz w:val="32"/>
          <w:szCs w:val="32"/>
        </w:rPr>
        <w:t>万元，完成预算</w:t>
      </w:r>
      <w:r>
        <w:rPr>
          <w:rStyle w:val="14"/>
          <w:rFonts w:hint="eastAsia" w:ascii="仿宋" w:hAnsi="仿宋" w:eastAsia="仿宋" w:cs="仿宋"/>
          <w:b w:val="0"/>
          <w:bCs w:val="0"/>
          <w:color w:val="auto"/>
          <w:sz w:val="32"/>
          <w:szCs w:val="32"/>
          <w:lang w:eastAsia="zh-CN"/>
        </w:rPr>
        <w:t>100%，决算数等于预算数。</w:t>
      </w:r>
    </w:p>
    <w:p>
      <w:pPr>
        <w:kinsoku w:val="0"/>
        <w:overflowPunct w:val="0"/>
        <w:autoSpaceDE w:val="0"/>
        <w:autoSpaceDN w:val="0"/>
        <w:spacing w:line="600" w:lineRule="exact"/>
        <w:ind w:firstLine="640" w:firstLineChars="200"/>
        <w:jc w:val="left"/>
        <w:rPr>
          <w:rStyle w:val="14"/>
          <w:rFonts w:hint="eastAsia" w:ascii="仿宋" w:hAnsi="仿宋" w:eastAsia="仿宋" w:cs="仿宋"/>
          <w:b w:val="0"/>
          <w:bCs w:val="0"/>
          <w:color w:val="auto"/>
          <w:sz w:val="32"/>
          <w:szCs w:val="32"/>
          <w:lang w:eastAsia="zh-CN"/>
        </w:rPr>
      </w:pPr>
      <w:r>
        <w:rPr>
          <w:rStyle w:val="14"/>
          <w:rFonts w:hint="eastAsia" w:ascii="仿宋" w:hAnsi="仿宋" w:eastAsia="仿宋" w:cs="仿宋"/>
          <w:b w:val="0"/>
          <w:bCs w:val="0"/>
          <w:color w:val="auto"/>
          <w:sz w:val="32"/>
          <w:szCs w:val="32"/>
        </w:rPr>
        <w:t>1</w:t>
      </w:r>
      <w:r>
        <w:rPr>
          <w:rStyle w:val="14"/>
          <w:rFonts w:hint="eastAsia" w:ascii="仿宋" w:hAnsi="仿宋" w:eastAsia="仿宋" w:cs="仿宋"/>
          <w:b w:val="0"/>
          <w:bCs w:val="0"/>
          <w:color w:val="auto"/>
          <w:sz w:val="32"/>
          <w:szCs w:val="32"/>
          <w:lang w:val="en-US" w:eastAsia="zh-CN"/>
        </w:rPr>
        <w:t>3</w:t>
      </w:r>
      <w:r>
        <w:rPr>
          <w:rStyle w:val="14"/>
          <w:rFonts w:hint="eastAsia" w:ascii="仿宋" w:hAnsi="仿宋" w:eastAsia="仿宋" w:cs="仿宋"/>
          <w:b w:val="0"/>
          <w:bCs w:val="0"/>
          <w:color w:val="auto"/>
          <w:sz w:val="32"/>
          <w:szCs w:val="32"/>
        </w:rPr>
        <w:t>.</w:t>
      </w:r>
      <w:r>
        <w:rPr>
          <w:rFonts w:hint="eastAsia" w:ascii="仿宋" w:hAnsi="仿宋" w:eastAsia="仿宋" w:cs="仿宋"/>
          <w:b w:val="0"/>
          <w:bCs w:val="0"/>
          <w:color w:val="auto"/>
        </w:rPr>
        <w:t xml:space="preserve"> </w:t>
      </w:r>
      <w:r>
        <w:rPr>
          <w:rStyle w:val="14"/>
          <w:rFonts w:hint="eastAsia" w:ascii="仿宋" w:hAnsi="仿宋" w:eastAsia="仿宋" w:cs="仿宋"/>
          <w:b w:val="0"/>
          <w:bCs w:val="0"/>
          <w:color w:val="auto"/>
          <w:sz w:val="32"/>
          <w:szCs w:val="32"/>
          <w:lang w:eastAsia="zh-CN"/>
        </w:rPr>
        <w:t>21301</w:t>
      </w:r>
      <w:r>
        <w:rPr>
          <w:rStyle w:val="14"/>
          <w:rFonts w:hint="eastAsia" w:ascii="仿宋" w:hAnsi="仿宋" w:eastAsia="仿宋" w:cs="仿宋"/>
          <w:b w:val="0"/>
          <w:bCs w:val="0"/>
          <w:color w:val="auto"/>
          <w:sz w:val="32"/>
          <w:szCs w:val="32"/>
          <w:lang w:val="en-US" w:eastAsia="zh-CN"/>
        </w:rPr>
        <w:t>42</w:t>
      </w:r>
      <w:r>
        <w:rPr>
          <w:rStyle w:val="14"/>
          <w:rFonts w:hint="eastAsia" w:ascii="仿宋" w:hAnsi="仿宋" w:eastAsia="仿宋" w:cs="仿宋"/>
          <w:b w:val="0"/>
          <w:bCs w:val="0"/>
          <w:color w:val="auto"/>
          <w:sz w:val="32"/>
          <w:szCs w:val="32"/>
        </w:rPr>
        <w:t>农林水支出（类）农业（款）</w:t>
      </w:r>
      <w:r>
        <w:rPr>
          <w:rStyle w:val="14"/>
          <w:rFonts w:hint="eastAsia" w:ascii="仿宋" w:hAnsi="仿宋" w:eastAsia="仿宋" w:cs="仿宋"/>
          <w:b w:val="0"/>
          <w:bCs w:val="0"/>
          <w:color w:val="auto"/>
          <w:sz w:val="32"/>
          <w:szCs w:val="32"/>
          <w:lang w:val="en-US" w:eastAsia="zh-CN"/>
        </w:rPr>
        <w:t>农村道路建设</w:t>
      </w:r>
      <w:r>
        <w:rPr>
          <w:rStyle w:val="14"/>
          <w:rFonts w:hint="eastAsia" w:ascii="仿宋" w:hAnsi="仿宋" w:eastAsia="仿宋" w:cs="仿宋"/>
          <w:b w:val="0"/>
          <w:bCs w:val="0"/>
          <w:color w:val="auto"/>
          <w:sz w:val="32"/>
          <w:szCs w:val="32"/>
        </w:rPr>
        <w:t>（项）: 支出决算为</w:t>
      </w:r>
      <w:r>
        <w:rPr>
          <w:rStyle w:val="14"/>
          <w:rFonts w:hint="eastAsia" w:ascii="仿宋" w:hAnsi="仿宋" w:eastAsia="仿宋" w:cs="仿宋"/>
          <w:b w:val="0"/>
          <w:bCs w:val="0"/>
          <w:color w:val="auto"/>
          <w:sz w:val="32"/>
          <w:szCs w:val="32"/>
          <w:lang w:val="en-US" w:eastAsia="zh-CN"/>
        </w:rPr>
        <w:t>6</w:t>
      </w:r>
      <w:r>
        <w:rPr>
          <w:rStyle w:val="14"/>
          <w:rFonts w:hint="eastAsia" w:ascii="仿宋" w:hAnsi="仿宋" w:eastAsia="仿宋" w:cs="仿宋"/>
          <w:b w:val="0"/>
          <w:bCs w:val="0"/>
          <w:color w:val="auto"/>
          <w:sz w:val="32"/>
          <w:szCs w:val="32"/>
        </w:rPr>
        <w:t>万元，完成预算</w:t>
      </w:r>
      <w:r>
        <w:rPr>
          <w:rStyle w:val="14"/>
          <w:rFonts w:hint="eastAsia" w:ascii="仿宋" w:hAnsi="仿宋" w:eastAsia="仿宋" w:cs="仿宋"/>
          <w:b w:val="0"/>
          <w:bCs w:val="0"/>
          <w:color w:val="auto"/>
          <w:sz w:val="32"/>
          <w:szCs w:val="32"/>
          <w:lang w:eastAsia="zh-CN"/>
        </w:rPr>
        <w:t>100%，决算数等于预算数。</w:t>
      </w:r>
    </w:p>
    <w:p>
      <w:pPr>
        <w:kinsoku w:val="0"/>
        <w:overflowPunct w:val="0"/>
        <w:autoSpaceDE w:val="0"/>
        <w:autoSpaceDN w:val="0"/>
        <w:spacing w:line="600" w:lineRule="exact"/>
        <w:ind w:firstLine="640" w:firstLineChars="200"/>
        <w:jc w:val="left"/>
        <w:rPr>
          <w:rStyle w:val="14"/>
          <w:rFonts w:hint="eastAsia" w:ascii="仿宋" w:hAnsi="仿宋" w:eastAsia="仿宋" w:cs="仿宋"/>
          <w:b w:val="0"/>
          <w:bCs w:val="0"/>
          <w:color w:val="auto"/>
          <w:sz w:val="32"/>
          <w:szCs w:val="32"/>
        </w:rPr>
      </w:pPr>
      <w:r>
        <w:rPr>
          <w:rStyle w:val="14"/>
          <w:rFonts w:hint="eastAsia" w:ascii="仿宋" w:hAnsi="仿宋" w:eastAsia="仿宋" w:cs="仿宋"/>
          <w:b w:val="0"/>
          <w:bCs w:val="0"/>
          <w:color w:val="auto"/>
          <w:sz w:val="32"/>
          <w:szCs w:val="32"/>
        </w:rPr>
        <w:t>1</w:t>
      </w:r>
      <w:r>
        <w:rPr>
          <w:rStyle w:val="14"/>
          <w:rFonts w:hint="eastAsia" w:ascii="仿宋" w:hAnsi="仿宋" w:eastAsia="仿宋" w:cs="仿宋"/>
          <w:b w:val="0"/>
          <w:bCs w:val="0"/>
          <w:color w:val="auto"/>
          <w:sz w:val="32"/>
          <w:szCs w:val="32"/>
          <w:lang w:val="en-US" w:eastAsia="zh-CN"/>
        </w:rPr>
        <w:t>4</w:t>
      </w:r>
      <w:r>
        <w:rPr>
          <w:rStyle w:val="14"/>
          <w:rFonts w:hint="eastAsia" w:ascii="仿宋" w:hAnsi="仿宋" w:eastAsia="仿宋" w:cs="仿宋"/>
          <w:b w:val="0"/>
          <w:bCs w:val="0"/>
          <w:color w:val="auto"/>
          <w:sz w:val="32"/>
          <w:szCs w:val="32"/>
        </w:rPr>
        <w:t>.</w:t>
      </w:r>
      <w:r>
        <w:rPr>
          <w:rStyle w:val="14"/>
          <w:rFonts w:hint="eastAsia" w:ascii="仿宋" w:hAnsi="仿宋" w:eastAsia="仿宋" w:cs="仿宋"/>
          <w:b w:val="0"/>
          <w:bCs w:val="0"/>
          <w:color w:val="auto"/>
          <w:sz w:val="32"/>
          <w:szCs w:val="32"/>
          <w:lang w:val="en-US" w:eastAsia="zh-CN"/>
        </w:rPr>
        <w:t>2130705</w:t>
      </w:r>
      <w:r>
        <w:rPr>
          <w:rStyle w:val="14"/>
          <w:rFonts w:hint="eastAsia" w:ascii="仿宋" w:hAnsi="仿宋" w:eastAsia="仿宋" w:cs="仿宋"/>
          <w:b w:val="0"/>
          <w:bCs w:val="0"/>
          <w:color w:val="auto"/>
          <w:sz w:val="32"/>
          <w:szCs w:val="32"/>
        </w:rPr>
        <w:t>农林水支出（类）农村综合改革（款）</w:t>
      </w:r>
      <w:r>
        <w:rPr>
          <w:rStyle w:val="14"/>
          <w:rFonts w:hint="eastAsia" w:ascii="仿宋" w:hAnsi="仿宋" w:eastAsia="仿宋" w:cs="仿宋"/>
          <w:b w:val="0"/>
          <w:bCs w:val="0"/>
          <w:color w:val="auto"/>
          <w:sz w:val="32"/>
          <w:szCs w:val="32"/>
          <w:lang w:val="en-US" w:eastAsia="zh-CN"/>
        </w:rPr>
        <w:t>对村民委员会和村党支部的补助</w:t>
      </w:r>
      <w:r>
        <w:rPr>
          <w:rStyle w:val="14"/>
          <w:rFonts w:hint="eastAsia" w:ascii="仿宋" w:hAnsi="仿宋" w:eastAsia="仿宋" w:cs="仿宋"/>
          <w:b w:val="0"/>
          <w:bCs w:val="0"/>
          <w:color w:val="auto"/>
          <w:sz w:val="32"/>
          <w:szCs w:val="32"/>
        </w:rPr>
        <w:t>（项）: 支出决算为</w:t>
      </w:r>
      <w:r>
        <w:rPr>
          <w:rStyle w:val="14"/>
          <w:rFonts w:hint="eastAsia" w:ascii="仿宋" w:hAnsi="仿宋" w:eastAsia="仿宋" w:cs="仿宋"/>
          <w:b w:val="0"/>
          <w:bCs w:val="0"/>
          <w:color w:val="auto"/>
          <w:sz w:val="32"/>
          <w:szCs w:val="32"/>
          <w:lang w:val="en-US" w:eastAsia="zh-CN"/>
        </w:rPr>
        <w:t>62.42</w:t>
      </w:r>
      <w:r>
        <w:rPr>
          <w:rStyle w:val="14"/>
          <w:rFonts w:hint="eastAsia" w:ascii="仿宋" w:hAnsi="仿宋" w:eastAsia="仿宋" w:cs="仿宋"/>
          <w:b w:val="0"/>
          <w:bCs w:val="0"/>
          <w:color w:val="auto"/>
          <w:sz w:val="32"/>
          <w:szCs w:val="32"/>
        </w:rPr>
        <w:t>万元，完成预算</w:t>
      </w:r>
      <w:r>
        <w:rPr>
          <w:rStyle w:val="14"/>
          <w:rFonts w:hint="eastAsia" w:ascii="仿宋" w:hAnsi="仿宋" w:eastAsia="仿宋" w:cs="仿宋"/>
          <w:b w:val="0"/>
          <w:bCs w:val="0"/>
          <w:color w:val="auto"/>
          <w:sz w:val="32"/>
          <w:szCs w:val="32"/>
          <w:lang w:eastAsia="zh-CN"/>
        </w:rPr>
        <w:t>100%，决算数等于预算数。</w:t>
      </w:r>
    </w:p>
    <w:p>
      <w:pPr>
        <w:kinsoku w:val="0"/>
        <w:overflowPunct w:val="0"/>
        <w:autoSpaceDE w:val="0"/>
        <w:autoSpaceDN w:val="0"/>
        <w:spacing w:line="600" w:lineRule="exact"/>
        <w:ind w:firstLine="640" w:firstLineChars="200"/>
        <w:jc w:val="left"/>
        <w:rPr>
          <w:rStyle w:val="14"/>
          <w:rFonts w:hint="eastAsia" w:ascii="仿宋" w:hAnsi="仿宋" w:eastAsia="仿宋" w:cs="仿宋"/>
          <w:b w:val="0"/>
          <w:bCs w:val="0"/>
          <w:color w:val="auto"/>
          <w:sz w:val="32"/>
          <w:szCs w:val="32"/>
        </w:rPr>
      </w:pPr>
      <w:r>
        <w:rPr>
          <w:rStyle w:val="14"/>
          <w:rFonts w:hint="eastAsia" w:ascii="仿宋" w:hAnsi="仿宋" w:eastAsia="仿宋" w:cs="仿宋"/>
          <w:b w:val="0"/>
          <w:bCs w:val="0"/>
          <w:color w:val="auto"/>
          <w:sz w:val="32"/>
          <w:szCs w:val="32"/>
          <w:lang w:val="en-US" w:eastAsia="zh-CN"/>
        </w:rPr>
        <w:t>15.2139999</w:t>
      </w:r>
      <w:r>
        <w:rPr>
          <w:rStyle w:val="14"/>
          <w:rFonts w:hint="eastAsia" w:ascii="仿宋" w:hAnsi="仿宋" w:eastAsia="仿宋" w:cs="仿宋"/>
          <w:b w:val="0"/>
          <w:bCs w:val="0"/>
          <w:color w:val="auto"/>
          <w:sz w:val="32"/>
          <w:szCs w:val="32"/>
        </w:rPr>
        <w:t>农林水支出（类）</w:t>
      </w:r>
      <w:r>
        <w:rPr>
          <w:rStyle w:val="14"/>
          <w:rFonts w:hint="eastAsia" w:ascii="仿宋" w:hAnsi="仿宋" w:eastAsia="仿宋" w:cs="仿宋"/>
          <w:b w:val="0"/>
          <w:bCs w:val="0"/>
          <w:color w:val="auto"/>
          <w:sz w:val="32"/>
          <w:szCs w:val="32"/>
          <w:lang w:val="en-US" w:eastAsia="zh-CN"/>
        </w:rPr>
        <w:t>其他农林水支出</w:t>
      </w:r>
      <w:r>
        <w:rPr>
          <w:rStyle w:val="14"/>
          <w:rFonts w:hint="eastAsia" w:ascii="仿宋" w:hAnsi="仿宋" w:eastAsia="仿宋" w:cs="仿宋"/>
          <w:b w:val="0"/>
          <w:bCs w:val="0"/>
          <w:color w:val="auto"/>
          <w:sz w:val="32"/>
          <w:szCs w:val="32"/>
        </w:rPr>
        <w:t>（款）</w:t>
      </w:r>
      <w:r>
        <w:rPr>
          <w:rStyle w:val="14"/>
          <w:rFonts w:hint="eastAsia" w:ascii="仿宋" w:hAnsi="仿宋" w:eastAsia="仿宋" w:cs="仿宋"/>
          <w:b w:val="0"/>
          <w:bCs w:val="0"/>
          <w:color w:val="auto"/>
          <w:sz w:val="32"/>
          <w:szCs w:val="32"/>
          <w:lang w:val="en-US" w:eastAsia="zh-CN"/>
        </w:rPr>
        <w:t>其他农林水支出</w:t>
      </w:r>
      <w:r>
        <w:rPr>
          <w:rStyle w:val="14"/>
          <w:rFonts w:hint="eastAsia" w:ascii="仿宋" w:hAnsi="仿宋" w:eastAsia="仿宋" w:cs="仿宋"/>
          <w:b w:val="0"/>
          <w:bCs w:val="0"/>
          <w:color w:val="auto"/>
          <w:sz w:val="32"/>
          <w:szCs w:val="32"/>
        </w:rPr>
        <w:t>（项）: 支出决算为</w:t>
      </w:r>
      <w:r>
        <w:rPr>
          <w:rStyle w:val="14"/>
          <w:rFonts w:hint="eastAsia" w:ascii="仿宋" w:hAnsi="仿宋" w:eastAsia="仿宋" w:cs="仿宋"/>
          <w:b w:val="0"/>
          <w:bCs w:val="0"/>
          <w:color w:val="auto"/>
          <w:sz w:val="32"/>
          <w:szCs w:val="32"/>
          <w:lang w:val="en-US" w:eastAsia="zh-CN"/>
        </w:rPr>
        <w:t>6</w:t>
      </w:r>
      <w:r>
        <w:rPr>
          <w:rStyle w:val="14"/>
          <w:rFonts w:hint="eastAsia" w:ascii="仿宋" w:hAnsi="仿宋" w:eastAsia="仿宋" w:cs="仿宋"/>
          <w:b w:val="0"/>
          <w:bCs w:val="0"/>
          <w:color w:val="auto"/>
          <w:sz w:val="32"/>
          <w:szCs w:val="32"/>
        </w:rPr>
        <w:t>万元，完成预算</w:t>
      </w:r>
      <w:r>
        <w:rPr>
          <w:rStyle w:val="14"/>
          <w:rFonts w:hint="eastAsia" w:ascii="仿宋" w:hAnsi="仿宋" w:eastAsia="仿宋" w:cs="仿宋"/>
          <w:b w:val="0"/>
          <w:bCs w:val="0"/>
          <w:color w:val="auto"/>
          <w:sz w:val="32"/>
          <w:szCs w:val="32"/>
          <w:lang w:eastAsia="zh-CN"/>
        </w:rPr>
        <w:t>100%，决算数等于预算数。</w:t>
      </w:r>
    </w:p>
    <w:p>
      <w:pPr>
        <w:pageBreakBefore w:val="0"/>
        <w:kinsoku/>
        <w:wordWrap/>
        <w:overflowPunct/>
        <w:topLinePunct w:val="0"/>
        <w:bidi w:val="0"/>
        <w:spacing w:line="600" w:lineRule="exact"/>
        <w:ind w:firstLine="640"/>
        <w:rPr>
          <w:rStyle w:val="14"/>
          <w:rFonts w:hint="eastAsia" w:ascii="仿宋" w:hAnsi="仿宋" w:eastAsia="仿宋" w:cs="仿宋"/>
          <w:b w:val="0"/>
          <w:bCs w:val="0"/>
          <w:color w:val="auto"/>
          <w:sz w:val="32"/>
          <w:szCs w:val="32"/>
          <w:lang w:val="en-US" w:eastAsia="zh-CN"/>
        </w:rPr>
      </w:pPr>
    </w:p>
    <w:p>
      <w:pPr>
        <w:pageBreakBefore w:val="0"/>
        <w:kinsoku/>
        <w:wordWrap/>
        <w:overflowPunct/>
        <w:topLinePunct w:val="0"/>
        <w:bidi w:val="0"/>
        <w:spacing w:line="600" w:lineRule="exact"/>
        <w:ind w:firstLine="640"/>
        <w:rPr>
          <w:rStyle w:val="14"/>
          <w:rFonts w:hint="eastAsia" w:ascii="仿宋" w:hAnsi="仿宋" w:eastAsia="仿宋" w:cs="仿宋"/>
          <w:b w:val="0"/>
          <w:bCs w:val="0"/>
          <w:color w:val="auto"/>
          <w:sz w:val="32"/>
          <w:szCs w:val="32"/>
          <w:lang w:eastAsia="zh-CN"/>
        </w:rPr>
      </w:pPr>
      <w:r>
        <w:rPr>
          <w:rStyle w:val="14"/>
          <w:rFonts w:hint="eastAsia" w:ascii="仿宋" w:hAnsi="仿宋" w:eastAsia="仿宋" w:cs="仿宋"/>
          <w:b w:val="0"/>
          <w:bCs w:val="0"/>
          <w:color w:val="auto"/>
          <w:sz w:val="32"/>
          <w:szCs w:val="32"/>
          <w:lang w:val="en-US" w:eastAsia="zh-CN"/>
        </w:rPr>
        <w:t>16</w:t>
      </w:r>
      <w:r>
        <w:rPr>
          <w:rStyle w:val="14"/>
          <w:rFonts w:hint="eastAsia" w:ascii="仿宋" w:hAnsi="仿宋" w:eastAsia="仿宋" w:cs="仿宋"/>
          <w:b w:val="0"/>
          <w:bCs w:val="0"/>
          <w:color w:val="auto"/>
          <w:sz w:val="32"/>
          <w:szCs w:val="32"/>
        </w:rPr>
        <w:t>.</w:t>
      </w:r>
      <w:r>
        <w:rPr>
          <w:rStyle w:val="14"/>
          <w:rFonts w:hint="eastAsia" w:ascii="仿宋" w:hAnsi="仿宋" w:eastAsia="仿宋" w:cs="仿宋"/>
          <w:b w:val="0"/>
          <w:bCs w:val="0"/>
          <w:color w:val="auto"/>
          <w:sz w:val="32"/>
          <w:szCs w:val="32"/>
          <w:lang w:val="en-US" w:eastAsia="zh-CN"/>
        </w:rPr>
        <w:t>2210201</w:t>
      </w:r>
      <w:r>
        <w:rPr>
          <w:rStyle w:val="14"/>
          <w:rFonts w:hint="eastAsia" w:ascii="仿宋" w:hAnsi="仿宋" w:eastAsia="仿宋" w:cs="仿宋"/>
          <w:b w:val="0"/>
          <w:bCs w:val="0"/>
          <w:color w:val="auto"/>
          <w:sz w:val="32"/>
          <w:szCs w:val="32"/>
        </w:rPr>
        <w:t>住房保障支出（类）住房改革支出（款）住房公积金（项）：支出决算为</w:t>
      </w:r>
      <w:r>
        <w:rPr>
          <w:rStyle w:val="14"/>
          <w:rFonts w:hint="eastAsia" w:ascii="仿宋" w:hAnsi="仿宋" w:eastAsia="仿宋" w:cs="仿宋"/>
          <w:b w:val="0"/>
          <w:bCs w:val="0"/>
          <w:color w:val="auto"/>
          <w:sz w:val="32"/>
          <w:szCs w:val="32"/>
          <w:lang w:val="en-US" w:eastAsia="zh-CN"/>
        </w:rPr>
        <w:t>54.84</w:t>
      </w:r>
      <w:r>
        <w:rPr>
          <w:rStyle w:val="14"/>
          <w:rFonts w:hint="eastAsia" w:ascii="仿宋" w:hAnsi="仿宋" w:eastAsia="仿宋" w:cs="仿宋"/>
          <w:b w:val="0"/>
          <w:bCs w:val="0"/>
          <w:color w:val="auto"/>
          <w:sz w:val="32"/>
          <w:szCs w:val="32"/>
        </w:rPr>
        <w:t>万元，完成预算</w:t>
      </w:r>
      <w:r>
        <w:rPr>
          <w:rStyle w:val="14"/>
          <w:rFonts w:hint="eastAsia" w:ascii="仿宋" w:hAnsi="仿宋" w:eastAsia="仿宋" w:cs="仿宋"/>
          <w:b w:val="0"/>
          <w:bCs w:val="0"/>
          <w:color w:val="auto"/>
          <w:sz w:val="32"/>
          <w:szCs w:val="32"/>
          <w:lang w:eastAsia="zh-CN"/>
        </w:rPr>
        <w:t>100%，决算数等于预算数。</w:t>
      </w:r>
    </w:p>
    <w:p>
      <w:pPr>
        <w:tabs>
          <w:tab w:val="right" w:pos="8306"/>
        </w:tabs>
        <w:spacing w:line="540" w:lineRule="exact"/>
        <w:ind w:firstLine="640"/>
        <w:outlineLvl w:val="1"/>
        <w:rPr>
          <w:rStyle w:val="17"/>
          <w:rFonts w:hint="eastAsia" w:ascii="仿宋" w:hAnsi="仿宋" w:eastAsia="仿宋" w:cs="仿宋"/>
          <w:b w:val="0"/>
          <w:bCs w:val="0"/>
          <w:color w:val="auto"/>
        </w:rPr>
      </w:pPr>
      <w:bookmarkStart w:id="29" w:name="_Toc15396608"/>
      <w:bookmarkStart w:id="30" w:name="_Toc15377214"/>
      <w:r>
        <w:rPr>
          <w:rFonts w:hint="eastAsia" w:ascii="仿宋" w:hAnsi="仿宋" w:eastAsia="仿宋" w:cs="仿宋"/>
          <w:b w:val="0"/>
          <w:bCs w:val="0"/>
          <w:color w:val="auto"/>
          <w:sz w:val="32"/>
          <w:szCs w:val="32"/>
        </w:rPr>
        <w:t>六、一</w:t>
      </w:r>
      <w:r>
        <w:rPr>
          <w:rStyle w:val="17"/>
          <w:rFonts w:hint="eastAsia" w:ascii="仿宋" w:hAnsi="仿宋" w:eastAsia="仿宋" w:cs="仿宋"/>
          <w:b w:val="0"/>
          <w:bCs w:val="0"/>
          <w:color w:val="auto"/>
        </w:rPr>
        <w:t>般公共预算财政拨款基本支出决算情况说明</w:t>
      </w:r>
      <w:bookmarkEnd w:id="29"/>
      <w:bookmarkEnd w:id="30"/>
    </w:p>
    <w:p>
      <w:pPr>
        <w:pageBreakBefore w:val="0"/>
        <w:kinsoku/>
        <w:wordWrap/>
        <w:overflowPunct/>
        <w:topLinePunct w:val="0"/>
        <w:bidi w:val="0"/>
        <w:spacing w:line="600" w:lineRule="exact"/>
        <w:ind w:firstLine="640"/>
        <w:rPr>
          <w:rStyle w:val="14"/>
          <w:rFonts w:hint="eastAsia" w:ascii="仿宋" w:hAnsi="仿宋" w:eastAsia="仿宋" w:cs="仿宋"/>
          <w:b w:val="0"/>
          <w:bCs w:val="0"/>
          <w:color w:val="auto"/>
          <w:sz w:val="32"/>
          <w:szCs w:val="32"/>
          <w:lang w:val="en-US" w:eastAsia="zh-CN"/>
        </w:rPr>
      </w:pPr>
      <w:r>
        <w:rPr>
          <w:rStyle w:val="14"/>
          <w:rFonts w:hint="eastAsia" w:ascii="仿宋" w:hAnsi="仿宋" w:eastAsia="仿宋" w:cs="仿宋"/>
          <w:b w:val="0"/>
          <w:bCs w:val="0"/>
          <w:color w:val="auto"/>
          <w:sz w:val="32"/>
          <w:szCs w:val="32"/>
          <w:lang w:val="en-US" w:eastAsia="zh-CN"/>
        </w:rPr>
        <w:t>2020年一般公共预算财政拨款基本支出890.69万元，其中：</w:t>
      </w:r>
    </w:p>
    <w:p>
      <w:pPr>
        <w:pageBreakBefore w:val="0"/>
        <w:kinsoku/>
        <w:wordWrap/>
        <w:overflowPunct/>
        <w:topLinePunct w:val="0"/>
        <w:bidi w:val="0"/>
        <w:spacing w:line="600" w:lineRule="exact"/>
        <w:ind w:firstLine="640"/>
        <w:rPr>
          <w:rStyle w:val="14"/>
          <w:rFonts w:hint="eastAsia" w:ascii="仿宋" w:hAnsi="仿宋" w:eastAsia="仿宋" w:cs="仿宋"/>
          <w:b w:val="0"/>
          <w:bCs w:val="0"/>
          <w:color w:val="auto"/>
          <w:sz w:val="32"/>
          <w:szCs w:val="32"/>
          <w:lang w:val="en-US" w:eastAsia="zh-CN"/>
        </w:rPr>
      </w:pPr>
      <w:r>
        <w:rPr>
          <w:rStyle w:val="14"/>
          <w:rFonts w:hint="eastAsia" w:ascii="仿宋" w:hAnsi="仿宋" w:eastAsia="仿宋" w:cs="仿宋"/>
          <w:b w:val="0"/>
          <w:bCs w:val="0"/>
          <w:color w:val="auto"/>
          <w:sz w:val="32"/>
          <w:szCs w:val="32"/>
          <w:lang w:val="en-US" w:eastAsia="zh-CN"/>
        </w:rPr>
        <w:t>人员经费681.26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pageBreakBefore w:val="0"/>
        <w:kinsoku/>
        <w:wordWrap/>
        <w:overflowPunct/>
        <w:topLinePunct w:val="0"/>
        <w:bidi w:val="0"/>
        <w:spacing w:line="600" w:lineRule="exact"/>
        <w:ind w:firstLine="640"/>
        <w:rPr>
          <w:rStyle w:val="14"/>
          <w:rFonts w:hint="eastAsia" w:ascii="仿宋" w:hAnsi="仿宋" w:eastAsia="仿宋" w:cs="仿宋"/>
          <w:b w:val="0"/>
          <w:bCs w:val="0"/>
          <w:color w:val="auto"/>
          <w:sz w:val="32"/>
          <w:szCs w:val="32"/>
          <w:lang w:val="en-US" w:eastAsia="zh-CN"/>
        </w:rPr>
      </w:pPr>
      <w:r>
        <w:rPr>
          <w:rStyle w:val="14"/>
          <w:rFonts w:hint="eastAsia" w:ascii="仿宋" w:hAnsi="仿宋" w:eastAsia="仿宋" w:cs="仿宋"/>
          <w:b w:val="0"/>
          <w:bCs w:val="0"/>
          <w:color w:val="auto"/>
          <w:sz w:val="32"/>
          <w:szCs w:val="32"/>
          <w:lang w:val="en-US" w:eastAsia="zh-CN"/>
        </w:rPr>
        <w:t>日常公用经费209.43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tabs>
          <w:tab w:val="right" w:pos="8306"/>
        </w:tabs>
        <w:spacing w:line="540" w:lineRule="exact"/>
        <w:ind w:firstLine="640"/>
        <w:outlineLvl w:val="1"/>
        <w:rPr>
          <w:rFonts w:hint="eastAsia" w:ascii="仿宋" w:hAnsi="仿宋" w:eastAsia="仿宋" w:cs="仿宋"/>
          <w:b w:val="0"/>
          <w:bCs w:val="0"/>
          <w:color w:val="auto"/>
          <w:sz w:val="32"/>
          <w:szCs w:val="32"/>
        </w:rPr>
      </w:pPr>
      <w:bookmarkStart w:id="31" w:name="_Toc15396609"/>
      <w:bookmarkStart w:id="32" w:name="_Toc15377215"/>
      <w:r>
        <w:rPr>
          <w:rFonts w:hint="eastAsia" w:ascii="仿宋" w:hAnsi="仿宋" w:eastAsia="仿宋" w:cs="仿宋"/>
          <w:b w:val="0"/>
          <w:bCs w:val="0"/>
          <w:color w:val="auto"/>
          <w:sz w:val="32"/>
          <w:szCs w:val="32"/>
        </w:rPr>
        <w:t>七、“三公”经费财政拨款支出决算情况说明</w:t>
      </w:r>
      <w:bookmarkEnd w:id="31"/>
      <w:bookmarkEnd w:id="32"/>
    </w:p>
    <w:p>
      <w:pPr>
        <w:spacing w:line="540" w:lineRule="exact"/>
        <w:ind w:firstLine="640" w:firstLineChars="200"/>
        <w:outlineLvl w:val="2"/>
        <w:rPr>
          <w:rFonts w:hint="eastAsia" w:ascii="仿宋" w:hAnsi="仿宋" w:eastAsia="仿宋" w:cs="仿宋"/>
          <w:b w:val="0"/>
          <w:bCs w:val="0"/>
          <w:color w:val="auto"/>
          <w:sz w:val="32"/>
          <w:szCs w:val="32"/>
        </w:rPr>
      </w:pPr>
      <w:bookmarkStart w:id="33" w:name="_Toc15377216"/>
      <w:r>
        <w:rPr>
          <w:rFonts w:hint="eastAsia" w:ascii="仿宋" w:hAnsi="仿宋" w:eastAsia="仿宋" w:cs="仿宋"/>
          <w:b w:val="0"/>
          <w:bCs w:val="0"/>
          <w:color w:val="auto"/>
          <w:sz w:val="32"/>
          <w:szCs w:val="32"/>
        </w:rPr>
        <w:t>（一）“三公”经费财政拨款支出决算总体情况说明</w:t>
      </w:r>
      <w:bookmarkEnd w:id="33"/>
    </w:p>
    <w:p>
      <w:pPr>
        <w:spacing w:line="540" w:lineRule="exact"/>
        <w:ind w:firstLine="640"/>
        <w:rPr>
          <w:rStyle w:val="14"/>
          <w:rFonts w:hint="eastAsia" w:ascii="仿宋" w:hAnsi="仿宋" w:eastAsia="仿宋" w:cs="仿宋"/>
          <w:b w:val="0"/>
          <w:bCs w:val="0"/>
          <w:color w:val="auto"/>
          <w:sz w:val="32"/>
          <w:szCs w:val="32"/>
          <w:lang w:val="en-US" w:eastAsia="zh-CN"/>
        </w:rPr>
      </w:pPr>
      <w:r>
        <w:rPr>
          <w:rStyle w:val="14"/>
          <w:rFonts w:hint="eastAsia" w:ascii="仿宋" w:hAnsi="仿宋" w:eastAsia="仿宋" w:cs="仿宋"/>
          <w:b w:val="0"/>
          <w:bCs w:val="0"/>
          <w:color w:val="auto"/>
          <w:sz w:val="32"/>
          <w:szCs w:val="32"/>
          <w:lang w:val="en-US" w:eastAsia="zh-CN"/>
        </w:rPr>
        <w:t>2020年“三公”经费财政拨款支出决算为12.17万元，完成预算100%，决算数预算数持平。</w:t>
      </w:r>
    </w:p>
    <w:p>
      <w:pPr>
        <w:spacing w:line="540" w:lineRule="exact"/>
        <w:ind w:firstLine="640" w:firstLineChars="200"/>
        <w:outlineLvl w:val="2"/>
        <w:rPr>
          <w:rFonts w:hint="eastAsia" w:ascii="仿宋" w:hAnsi="仿宋" w:eastAsia="仿宋" w:cs="仿宋"/>
          <w:b w:val="0"/>
          <w:bCs w:val="0"/>
          <w:color w:val="auto"/>
          <w:sz w:val="32"/>
          <w:szCs w:val="32"/>
        </w:rPr>
      </w:pPr>
      <w:bookmarkStart w:id="34" w:name="_Toc15377217"/>
      <w:r>
        <w:rPr>
          <w:rFonts w:hint="eastAsia" w:ascii="仿宋" w:hAnsi="仿宋" w:eastAsia="仿宋" w:cs="仿宋"/>
          <w:b w:val="0"/>
          <w:bCs w:val="0"/>
          <w:color w:val="auto"/>
          <w:sz w:val="32"/>
          <w:szCs w:val="32"/>
        </w:rPr>
        <w:t>（二）“三公”经费财政拨款支出决算具体情况说明</w:t>
      </w:r>
      <w:bookmarkEnd w:id="34"/>
    </w:p>
    <w:p>
      <w:pPr>
        <w:spacing w:line="540" w:lineRule="exact"/>
        <w:ind w:firstLine="640"/>
        <w:rPr>
          <w:rStyle w:val="14"/>
          <w:rFonts w:hint="eastAsia" w:ascii="仿宋" w:hAnsi="仿宋" w:eastAsia="仿宋" w:cs="仿宋"/>
          <w:b w:val="0"/>
          <w:bCs w:val="0"/>
          <w:color w:val="auto"/>
          <w:sz w:val="32"/>
          <w:szCs w:val="32"/>
          <w:lang w:val="en-US" w:eastAsia="zh-CN"/>
        </w:rPr>
      </w:pPr>
      <w:r>
        <w:rPr>
          <w:rStyle w:val="14"/>
          <w:rFonts w:hint="eastAsia" w:ascii="仿宋" w:hAnsi="仿宋" w:eastAsia="仿宋" w:cs="仿宋"/>
          <w:b w:val="0"/>
          <w:bCs w:val="0"/>
          <w:color w:val="auto"/>
          <w:sz w:val="32"/>
          <w:szCs w:val="32"/>
          <w:lang w:val="en-US" w:eastAsia="zh-CN"/>
        </w:rPr>
        <w:t>2020年“三公”经费财政拨款支出决算中，因公出国（境）费支出决算0万元，占0%；公务用车购置及运行维护费支出决算0万元，占0%；公务接待费支出决算12.17万元，占100%。具体情况如下：</w:t>
      </w:r>
    </w:p>
    <w:p>
      <w:pPr>
        <w:spacing w:line="540" w:lineRule="exact"/>
        <w:ind w:firstLine="640"/>
        <w:rPr>
          <w:rStyle w:val="14"/>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rPr>
        <w:t>1</w:t>
      </w:r>
      <w:r>
        <w:rPr>
          <w:rStyle w:val="14"/>
          <w:rFonts w:hint="eastAsia" w:ascii="仿宋" w:hAnsi="仿宋" w:eastAsia="仿宋" w:cs="仿宋"/>
          <w:b w:val="0"/>
          <w:bCs w:val="0"/>
          <w:color w:val="auto"/>
          <w:sz w:val="32"/>
          <w:szCs w:val="32"/>
          <w:lang w:val="en-US" w:eastAsia="zh-CN"/>
        </w:rPr>
        <w:t>.因公出国（境）经费支出0万元，完成预算0%。全年安排因公出国（境）团组0次，出国（境）0人。因公出国（境）支出决算比2019年增加/减少00万元，增长/下降0%。</w:t>
      </w:r>
    </w:p>
    <w:p>
      <w:pPr>
        <w:spacing w:line="540" w:lineRule="exact"/>
        <w:ind w:firstLine="640"/>
        <w:rPr>
          <w:rStyle w:val="14"/>
          <w:rFonts w:hint="eastAsia" w:ascii="仿宋" w:hAnsi="仿宋" w:eastAsia="仿宋" w:cs="仿宋"/>
          <w:b w:val="0"/>
          <w:bCs w:val="0"/>
          <w:color w:val="auto"/>
          <w:sz w:val="32"/>
          <w:szCs w:val="32"/>
          <w:lang w:val="en-US" w:eastAsia="zh-CN"/>
        </w:rPr>
      </w:pPr>
      <w:r>
        <w:rPr>
          <w:rStyle w:val="14"/>
          <w:rFonts w:hint="eastAsia" w:ascii="仿宋" w:hAnsi="仿宋" w:eastAsia="仿宋" w:cs="仿宋"/>
          <w:b w:val="0"/>
          <w:bCs w:val="0"/>
          <w:color w:val="auto"/>
          <w:sz w:val="32"/>
          <w:szCs w:val="32"/>
          <w:lang w:val="en-US" w:eastAsia="zh-CN"/>
        </w:rPr>
        <w:t>开支内容包括：…（团组名称、出访地点、取得成效）</w:t>
      </w:r>
    </w:p>
    <w:p>
      <w:pPr>
        <w:spacing w:line="540" w:lineRule="exact"/>
        <w:ind w:firstLine="640"/>
        <w:rPr>
          <w:rStyle w:val="14"/>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rPr>
        <w:t>2.公务用车购置及运行维护费支出</w:t>
      </w:r>
      <w:r>
        <w:rPr>
          <w:rFonts w:hint="eastAsia" w:ascii="仿宋" w:hAnsi="仿宋" w:eastAsia="仿宋" w:cs="仿宋"/>
          <w:b w:val="0"/>
          <w:bCs w:val="0"/>
          <w:color w:val="auto"/>
          <w:sz w:val="32"/>
          <w:szCs w:val="32"/>
          <w:lang w:val="en-US" w:eastAsia="zh-CN"/>
        </w:rPr>
        <w:t>0</w:t>
      </w:r>
      <w:r>
        <w:rPr>
          <w:rStyle w:val="14"/>
          <w:rFonts w:hint="eastAsia" w:ascii="仿宋" w:hAnsi="仿宋" w:eastAsia="仿宋" w:cs="仿宋"/>
          <w:b w:val="0"/>
          <w:bCs w:val="0"/>
          <w:color w:val="auto"/>
          <w:sz w:val="32"/>
          <w:szCs w:val="32"/>
          <w:lang w:val="en-US" w:eastAsia="zh-CN"/>
        </w:rPr>
        <w:t>万元,完成预算0%。公务用车购置及运行维护费支出决算比2019年增加/减少0万元，增长/下降0%。</w:t>
      </w:r>
    </w:p>
    <w:p>
      <w:pPr>
        <w:spacing w:line="540" w:lineRule="exact"/>
        <w:ind w:firstLine="640"/>
        <w:rPr>
          <w:rStyle w:val="14"/>
          <w:rFonts w:hint="eastAsia" w:ascii="仿宋" w:hAnsi="仿宋" w:eastAsia="仿宋" w:cs="仿宋"/>
          <w:b w:val="0"/>
          <w:bCs w:val="0"/>
          <w:color w:val="auto"/>
          <w:sz w:val="32"/>
          <w:szCs w:val="32"/>
          <w:lang w:val="en-US" w:eastAsia="zh-CN"/>
        </w:rPr>
      </w:pPr>
      <w:r>
        <w:rPr>
          <w:rStyle w:val="14"/>
          <w:rFonts w:hint="eastAsia" w:ascii="仿宋" w:hAnsi="仿宋" w:eastAsia="仿宋" w:cs="仿宋"/>
          <w:b w:val="0"/>
          <w:bCs w:val="0"/>
          <w:color w:val="auto"/>
          <w:sz w:val="32"/>
          <w:szCs w:val="32"/>
          <w:lang w:val="en-US" w:eastAsia="zh-CN"/>
        </w:rPr>
        <w:t>其中：</w:t>
      </w:r>
      <w:r>
        <w:rPr>
          <w:rFonts w:hint="eastAsia" w:ascii="仿宋" w:hAnsi="仿宋" w:eastAsia="仿宋" w:cs="仿宋"/>
          <w:b w:val="0"/>
          <w:bCs w:val="0"/>
          <w:color w:val="auto"/>
          <w:spacing w:val="-6"/>
          <w:sz w:val="32"/>
          <w:szCs w:val="32"/>
          <w:lang w:val="en-US" w:eastAsia="zh-CN"/>
        </w:rPr>
        <w:t>公务用车购置支出0万元</w:t>
      </w:r>
      <w:r>
        <w:rPr>
          <w:rStyle w:val="14"/>
          <w:rFonts w:hint="eastAsia" w:ascii="仿宋" w:hAnsi="仿宋" w:eastAsia="仿宋" w:cs="仿宋"/>
          <w:b w:val="0"/>
          <w:bCs w:val="0"/>
          <w:color w:val="auto"/>
          <w:sz w:val="32"/>
          <w:szCs w:val="32"/>
          <w:lang w:val="en-US" w:eastAsia="zh-CN"/>
        </w:rPr>
        <w:t>。全年按规定更新购置公务用车0辆，金额0元。截至2020年12月底，单位共有公务用车0辆，其中：主要领导干部用车0辆、机要通信用车0辆、应急保障用车0辆、 执法执勤用车0辆。</w:t>
      </w:r>
    </w:p>
    <w:p>
      <w:pPr>
        <w:spacing w:line="540" w:lineRule="exact"/>
        <w:ind w:firstLine="640"/>
        <w:rPr>
          <w:rFonts w:hint="eastAsia" w:ascii="仿宋" w:hAnsi="仿宋" w:eastAsia="仿宋" w:cs="仿宋"/>
          <w:b w:val="0"/>
          <w:bCs w:val="0"/>
          <w:color w:val="auto"/>
          <w:spacing w:val="-6"/>
          <w:sz w:val="32"/>
          <w:szCs w:val="32"/>
          <w:lang w:eastAsia="zh-CN"/>
        </w:rPr>
      </w:pPr>
      <w:r>
        <w:rPr>
          <w:rFonts w:hint="eastAsia" w:ascii="仿宋" w:hAnsi="仿宋" w:eastAsia="仿宋" w:cs="仿宋"/>
          <w:b w:val="0"/>
          <w:bCs w:val="0"/>
          <w:color w:val="auto"/>
          <w:spacing w:val="-6"/>
          <w:sz w:val="32"/>
          <w:szCs w:val="32"/>
        </w:rPr>
        <w:t>公务用车运行维护费支出</w:t>
      </w:r>
      <w:r>
        <w:rPr>
          <w:rFonts w:hint="eastAsia" w:ascii="仿宋" w:hAnsi="仿宋" w:eastAsia="仿宋" w:cs="仿宋"/>
          <w:b w:val="0"/>
          <w:bCs w:val="0"/>
          <w:color w:val="auto"/>
          <w:spacing w:val="-6"/>
          <w:sz w:val="32"/>
          <w:szCs w:val="32"/>
          <w:lang w:val="en-US" w:eastAsia="zh-CN"/>
        </w:rPr>
        <w:t>0</w:t>
      </w:r>
      <w:r>
        <w:rPr>
          <w:rFonts w:hint="eastAsia" w:ascii="仿宋" w:hAnsi="仿宋" w:eastAsia="仿宋" w:cs="仿宋"/>
          <w:b w:val="0"/>
          <w:bCs w:val="0"/>
          <w:color w:val="auto"/>
          <w:spacing w:val="-6"/>
          <w:sz w:val="32"/>
          <w:szCs w:val="32"/>
        </w:rPr>
        <w:t>万元</w:t>
      </w:r>
      <w:r>
        <w:rPr>
          <w:rFonts w:hint="eastAsia" w:ascii="仿宋" w:hAnsi="仿宋" w:eastAsia="仿宋" w:cs="仿宋"/>
          <w:b w:val="0"/>
          <w:bCs w:val="0"/>
          <w:color w:val="auto"/>
          <w:spacing w:val="-6"/>
          <w:sz w:val="32"/>
          <w:szCs w:val="32"/>
          <w:lang w:eastAsia="zh-CN"/>
        </w:rPr>
        <w:t>。</w:t>
      </w:r>
    </w:p>
    <w:p>
      <w:pPr>
        <w:numPr>
          <w:ilvl w:val="0"/>
          <w:numId w:val="4"/>
        </w:numPr>
        <w:spacing w:line="600" w:lineRule="exact"/>
        <w:ind w:left="0" w:leftChars="0" w:firstLine="640" w:firstLineChars="200"/>
        <w:outlineLvl w:val="1"/>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公务接待费支出</w:t>
      </w:r>
      <w:r>
        <w:rPr>
          <w:rFonts w:hint="eastAsia" w:ascii="仿宋" w:hAnsi="仿宋" w:eastAsia="仿宋" w:cs="仿宋"/>
          <w:b w:val="0"/>
          <w:bCs w:val="0"/>
          <w:color w:val="auto"/>
          <w:sz w:val="32"/>
          <w:szCs w:val="32"/>
          <w:lang w:val="en-US" w:eastAsia="zh-CN"/>
        </w:rPr>
        <w:t>12.17</w:t>
      </w:r>
      <w:r>
        <w:rPr>
          <w:rStyle w:val="14"/>
          <w:rFonts w:hint="eastAsia" w:ascii="仿宋" w:hAnsi="仿宋" w:eastAsia="仿宋" w:cs="仿宋"/>
          <w:b w:val="0"/>
          <w:bCs w:val="0"/>
          <w:color w:val="auto"/>
          <w:sz w:val="32"/>
          <w:szCs w:val="32"/>
          <w:lang w:val="en-US" w:eastAsia="zh-CN"/>
        </w:rPr>
        <w:t>万元，完成预算100%。</w:t>
      </w:r>
      <w:r>
        <w:rPr>
          <w:rFonts w:hint="eastAsia" w:ascii="仿宋" w:hAnsi="仿宋" w:eastAsia="仿宋" w:cs="仿宋"/>
          <w:b w:val="0"/>
          <w:bCs w:val="0"/>
          <w:color w:val="auto"/>
          <w:sz w:val="32"/>
          <w:szCs w:val="32"/>
          <w:lang w:eastAsia="zh-CN"/>
        </w:rPr>
        <w:t>杨柳街道办事处</w:t>
      </w:r>
      <w:r>
        <w:rPr>
          <w:rFonts w:hint="eastAsia" w:ascii="仿宋" w:hAnsi="仿宋" w:eastAsia="仿宋" w:cs="仿宋"/>
          <w:b w:val="0"/>
          <w:bCs w:val="0"/>
          <w:color w:val="auto"/>
          <w:sz w:val="32"/>
          <w:szCs w:val="32"/>
        </w:rPr>
        <w:t>狠抓落实，对公务接待费用实行集体会签制，事前先由需接待部门的负责人、分管领导向主要领导请示，并严格控制接待标准和陪同人员，报销时必须同时有</w:t>
      </w:r>
      <w:r>
        <w:rPr>
          <w:rFonts w:hint="eastAsia" w:ascii="仿宋" w:hAnsi="仿宋" w:eastAsia="仿宋" w:cs="仿宋"/>
          <w:b w:val="0"/>
          <w:bCs w:val="0"/>
          <w:color w:val="auto"/>
          <w:sz w:val="32"/>
          <w:szCs w:val="32"/>
          <w:lang w:eastAsia="zh-CN"/>
        </w:rPr>
        <w:t>镇</w:t>
      </w:r>
      <w:r>
        <w:rPr>
          <w:rFonts w:hint="eastAsia" w:ascii="仿宋" w:hAnsi="仿宋" w:eastAsia="仿宋" w:cs="仿宋"/>
          <w:b w:val="0"/>
          <w:bCs w:val="0"/>
          <w:color w:val="auto"/>
          <w:sz w:val="32"/>
          <w:szCs w:val="32"/>
        </w:rPr>
        <w:t>长和主管领导共同签字的公务接待就餐单、公函、及菜单，财政所才予以报销。</w:t>
      </w:r>
    </w:p>
    <w:p>
      <w:pPr>
        <w:numPr>
          <w:ilvl w:val="0"/>
          <w:numId w:val="0"/>
        </w:numPr>
        <w:spacing w:line="600" w:lineRule="exact"/>
        <w:ind w:firstLine="640" w:firstLineChars="200"/>
        <w:outlineLvl w:val="1"/>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国内公务接待支出12.17万元。</w:t>
      </w:r>
      <w:r>
        <w:rPr>
          <w:rFonts w:hint="eastAsia" w:ascii="仿宋" w:hAnsi="仿宋" w:eastAsia="仿宋" w:cs="仿宋"/>
          <w:b w:val="0"/>
          <w:bCs w:val="0"/>
          <w:color w:val="auto"/>
          <w:sz w:val="32"/>
          <w:szCs w:val="32"/>
        </w:rPr>
        <w:t>主要用于执行公务、开展业务活动开支的交通费、住宿费、用餐费等。国内公务接待</w:t>
      </w:r>
      <w:r>
        <w:rPr>
          <w:rFonts w:hint="eastAsia" w:ascii="仿宋" w:hAnsi="仿宋" w:eastAsia="仿宋" w:cs="仿宋"/>
          <w:b w:val="0"/>
          <w:bCs w:val="0"/>
          <w:color w:val="auto"/>
          <w:sz w:val="32"/>
          <w:szCs w:val="32"/>
          <w:lang w:val="en-US" w:eastAsia="zh-CN"/>
        </w:rPr>
        <w:t>169</w:t>
      </w:r>
      <w:r>
        <w:rPr>
          <w:rFonts w:hint="eastAsia" w:ascii="仿宋" w:hAnsi="仿宋" w:eastAsia="仿宋" w:cs="仿宋"/>
          <w:b w:val="0"/>
          <w:bCs w:val="0"/>
          <w:color w:val="auto"/>
          <w:sz w:val="32"/>
          <w:szCs w:val="32"/>
        </w:rPr>
        <w:t>批次</w:t>
      </w:r>
      <w:r>
        <w:rPr>
          <w:rFonts w:hint="eastAsia" w:ascii="仿宋" w:hAnsi="仿宋" w:eastAsia="仿宋" w:cs="仿宋"/>
          <w:b w:val="0"/>
          <w:bCs w:val="0"/>
          <w:color w:val="auto"/>
          <w:sz w:val="32"/>
          <w:szCs w:val="32"/>
          <w:lang w:val="en-US" w:eastAsia="zh-CN"/>
        </w:rPr>
        <w:t>1585</w:t>
      </w:r>
      <w:r>
        <w:rPr>
          <w:rFonts w:hint="eastAsia" w:ascii="仿宋" w:hAnsi="仿宋" w:eastAsia="仿宋" w:cs="仿宋"/>
          <w:b w:val="0"/>
          <w:bCs w:val="0"/>
          <w:color w:val="auto"/>
          <w:sz w:val="32"/>
          <w:szCs w:val="32"/>
        </w:rPr>
        <w:t>人次（不包括陪同人员），共计支出</w:t>
      </w:r>
      <w:r>
        <w:rPr>
          <w:rFonts w:hint="eastAsia" w:ascii="仿宋" w:hAnsi="仿宋" w:eastAsia="仿宋" w:cs="仿宋"/>
          <w:b w:val="0"/>
          <w:bCs w:val="0"/>
          <w:color w:val="auto"/>
          <w:sz w:val="32"/>
          <w:szCs w:val="32"/>
          <w:lang w:val="en-US" w:eastAsia="zh-CN"/>
        </w:rPr>
        <w:t>12.17</w:t>
      </w:r>
      <w:r>
        <w:rPr>
          <w:rFonts w:hint="eastAsia" w:ascii="仿宋" w:hAnsi="仿宋" w:eastAsia="仿宋" w:cs="仿宋"/>
          <w:b w:val="0"/>
          <w:bCs w:val="0"/>
          <w:color w:val="auto"/>
          <w:sz w:val="32"/>
          <w:szCs w:val="32"/>
        </w:rPr>
        <w:t>万元，具体内容包括：开展工作交流，迎检，脱贫攻坚巡查，上级工作指导等方面工作。</w:t>
      </w:r>
    </w:p>
    <w:p>
      <w:pPr>
        <w:numPr>
          <w:ilvl w:val="0"/>
          <w:numId w:val="0"/>
        </w:numPr>
        <w:spacing w:line="600" w:lineRule="exact"/>
        <w:ind w:firstLine="640" w:firstLineChars="200"/>
        <w:outlineLvl w:val="1"/>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其中：外事接待支出0元，外事接待0批次，0人，共计支出0万元。</w:t>
      </w:r>
    </w:p>
    <w:p>
      <w:pPr>
        <w:spacing w:line="600" w:lineRule="exact"/>
        <w:ind w:firstLine="640"/>
        <w:outlineLvl w:val="1"/>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其他国内公务接待支出0万元。</w:t>
      </w:r>
    </w:p>
    <w:p>
      <w:pPr>
        <w:spacing w:line="540" w:lineRule="exact"/>
        <w:ind w:firstLine="640"/>
        <w:outlineLvl w:val="1"/>
        <w:rPr>
          <w:rStyle w:val="17"/>
          <w:rFonts w:hint="eastAsia" w:ascii="仿宋" w:hAnsi="仿宋" w:eastAsia="仿宋" w:cs="仿宋"/>
          <w:b w:val="0"/>
          <w:bCs w:val="0"/>
          <w:color w:val="auto"/>
        </w:rPr>
      </w:pPr>
      <w:bookmarkStart w:id="35" w:name="_Toc15377218"/>
      <w:bookmarkStart w:id="36" w:name="_Toc15396610"/>
      <w:r>
        <w:rPr>
          <w:rFonts w:hint="eastAsia" w:ascii="仿宋" w:hAnsi="仿宋" w:eastAsia="仿宋" w:cs="仿宋"/>
          <w:b w:val="0"/>
          <w:bCs w:val="0"/>
          <w:color w:val="auto"/>
          <w:sz w:val="32"/>
          <w:szCs w:val="32"/>
        </w:rPr>
        <w:t>八、</w:t>
      </w:r>
      <w:r>
        <w:rPr>
          <w:rStyle w:val="17"/>
          <w:rFonts w:hint="eastAsia" w:ascii="仿宋" w:hAnsi="仿宋" w:eastAsia="仿宋" w:cs="仿宋"/>
          <w:b w:val="0"/>
          <w:bCs w:val="0"/>
          <w:color w:val="auto"/>
        </w:rPr>
        <w:t>政府性基金预算支出决算情况说明</w:t>
      </w:r>
      <w:bookmarkEnd w:id="35"/>
      <w:bookmarkEnd w:id="36"/>
    </w:p>
    <w:p>
      <w:pPr>
        <w:spacing w:line="600" w:lineRule="exact"/>
        <w:ind w:firstLine="640"/>
        <w:outlineLvl w:val="1"/>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20</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rPr>
        <w:t>年政府性基金预算拨款支出</w:t>
      </w:r>
      <w:r>
        <w:rPr>
          <w:rFonts w:hint="eastAsia" w:ascii="仿宋" w:hAnsi="仿宋" w:eastAsia="仿宋" w:cs="仿宋"/>
          <w:b w:val="0"/>
          <w:bCs w:val="0"/>
          <w:color w:val="auto"/>
          <w:sz w:val="32"/>
          <w:szCs w:val="32"/>
          <w:lang w:val="en-US" w:eastAsia="zh-CN"/>
        </w:rPr>
        <w:t>547.48</w:t>
      </w:r>
      <w:r>
        <w:rPr>
          <w:rFonts w:hint="eastAsia" w:ascii="仿宋" w:hAnsi="仿宋" w:eastAsia="仿宋" w:cs="仿宋"/>
          <w:b w:val="0"/>
          <w:bCs w:val="0"/>
          <w:color w:val="auto"/>
          <w:sz w:val="32"/>
          <w:szCs w:val="32"/>
        </w:rPr>
        <w:t>万元。</w:t>
      </w:r>
    </w:p>
    <w:p>
      <w:pPr>
        <w:spacing w:line="540" w:lineRule="exact"/>
        <w:ind w:firstLine="640"/>
        <w:outlineLvl w:val="1"/>
        <w:rPr>
          <w:rFonts w:hint="eastAsia" w:ascii="仿宋" w:hAnsi="仿宋" w:eastAsia="仿宋" w:cs="仿宋"/>
          <w:b w:val="0"/>
          <w:bCs w:val="0"/>
          <w:color w:val="auto"/>
          <w:sz w:val="32"/>
          <w:szCs w:val="32"/>
        </w:rPr>
      </w:pPr>
      <w:bookmarkStart w:id="37" w:name="_Toc15396611"/>
      <w:bookmarkStart w:id="38" w:name="_Toc15377219"/>
      <w:r>
        <w:rPr>
          <w:rFonts w:hint="eastAsia" w:ascii="仿宋" w:hAnsi="仿宋" w:eastAsia="仿宋" w:cs="仿宋"/>
          <w:b w:val="0"/>
          <w:bCs w:val="0"/>
          <w:color w:val="auto"/>
          <w:sz w:val="32"/>
          <w:szCs w:val="32"/>
        </w:rPr>
        <w:t>九、国有资本经营预算支出决算情况说明</w:t>
      </w:r>
      <w:bookmarkEnd w:id="37"/>
      <w:bookmarkEnd w:id="38"/>
    </w:p>
    <w:p>
      <w:pPr>
        <w:spacing w:line="540" w:lineRule="exact"/>
        <w:ind w:firstLine="64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20</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rPr>
        <w:t>年国有资本经营预算拨款支出</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w:t>
      </w:r>
    </w:p>
    <w:p>
      <w:pPr>
        <w:spacing w:line="540" w:lineRule="exact"/>
        <w:ind w:firstLine="640"/>
        <w:outlineLvl w:val="1"/>
        <w:rPr>
          <w:rFonts w:hint="eastAsia" w:ascii="仿宋" w:hAnsi="仿宋" w:eastAsia="仿宋" w:cs="仿宋"/>
          <w:b w:val="0"/>
          <w:bCs w:val="0"/>
          <w:color w:val="auto"/>
          <w:sz w:val="32"/>
          <w:szCs w:val="32"/>
        </w:rPr>
      </w:pPr>
      <w:bookmarkStart w:id="39" w:name="_Toc15377221"/>
      <w:bookmarkStart w:id="40" w:name="_Toc15396612"/>
    </w:p>
    <w:p>
      <w:pPr>
        <w:spacing w:line="540" w:lineRule="exact"/>
        <w:ind w:firstLine="640"/>
        <w:outlineLvl w:val="1"/>
        <w:rPr>
          <w:rFonts w:hint="eastAsia" w:ascii="仿宋" w:hAnsi="仿宋" w:eastAsia="仿宋" w:cs="仿宋"/>
          <w:b w:val="0"/>
          <w:bCs w:val="0"/>
          <w:color w:val="auto"/>
          <w:sz w:val="32"/>
          <w:szCs w:val="32"/>
        </w:rPr>
      </w:pPr>
    </w:p>
    <w:p>
      <w:pPr>
        <w:spacing w:line="540" w:lineRule="exact"/>
        <w:ind w:firstLine="640"/>
        <w:outlineLvl w:val="1"/>
        <w:rPr>
          <w:rFonts w:hint="eastAsia" w:ascii="仿宋" w:hAnsi="仿宋" w:eastAsia="仿宋" w:cs="仿宋"/>
          <w:b w:val="0"/>
          <w:bCs w:val="0"/>
          <w:color w:val="auto"/>
          <w:sz w:val="32"/>
          <w:szCs w:val="32"/>
        </w:rPr>
      </w:pPr>
    </w:p>
    <w:p>
      <w:pPr>
        <w:spacing w:line="540" w:lineRule="exact"/>
        <w:ind w:firstLine="640"/>
        <w:outlineLvl w:val="1"/>
        <w:rPr>
          <w:rFonts w:hint="eastAsia" w:ascii="仿宋" w:hAnsi="仿宋" w:eastAsia="仿宋" w:cs="仿宋"/>
          <w:b w:val="0"/>
          <w:bCs w:val="0"/>
          <w:color w:val="auto"/>
          <w:sz w:val="32"/>
          <w:szCs w:val="32"/>
        </w:rPr>
      </w:pPr>
    </w:p>
    <w:p>
      <w:pPr>
        <w:spacing w:line="540" w:lineRule="exact"/>
        <w:ind w:firstLine="640"/>
        <w:outlineLvl w:val="1"/>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十、其他重要事项的情况说明</w:t>
      </w:r>
      <w:bookmarkEnd w:id="39"/>
      <w:bookmarkEnd w:id="40"/>
    </w:p>
    <w:p>
      <w:pPr>
        <w:spacing w:line="580" w:lineRule="exact"/>
        <w:ind w:firstLine="640" w:firstLineChars="200"/>
        <w:rPr>
          <w:rFonts w:hint="eastAsia" w:ascii="仿宋" w:hAnsi="仿宋" w:eastAsia="仿宋" w:cs="仿宋"/>
          <w:b w:val="0"/>
          <w:bCs w:val="0"/>
          <w:color w:val="auto"/>
          <w:sz w:val="32"/>
          <w:szCs w:val="32"/>
        </w:rPr>
      </w:pPr>
      <w:bookmarkStart w:id="41" w:name="_Toc15377222"/>
      <w:r>
        <w:rPr>
          <w:rFonts w:hint="eastAsia" w:ascii="仿宋" w:hAnsi="仿宋" w:eastAsia="仿宋" w:cs="仿宋"/>
          <w:b w:val="0"/>
          <w:bCs w:val="0"/>
          <w:color w:val="auto"/>
          <w:sz w:val="32"/>
          <w:szCs w:val="32"/>
        </w:rPr>
        <w:t>（一）机关运行经费支出情况</w:t>
      </w:r>
      <w:bookmarkEnd w:id="41"/>
    </w:p>
    <w:p>
      <w:pPr>
        <w:spacing w:line="580"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rPr>
        <w:t>20</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rPr>
        <w:t>年，</w:t>
      </w:r>
      <w:r>
        <w:rPr>
          <w:rFonts w:hint="eastAsia" w:ascii="仿宋" w:hAnsi="仿宋" w:eastAsia="仿宋" w:cs="仿宋"/>
          <w:b w:val="0"/>
          <w:bCs w:val="0"/>
          <w:color w:val="auto"/>
          <w:sz w:val="32"/>
          <w:szCs w:val="32"/>
          <w:lang w:val="en-US" w:eastAsia="zh-CN"/>
        </w:rPr>
        <w:t>杨柳街道办事处</w:t>
      </w:r>
      <w:r>
        <w:rPr>
          <w:rFonts w:hint="eastAsia" w:ascii="仿宋" w:hAnsi="仿宋" w:eastAsia="仿宋" w:cs="仿宋"/>
          <w:b w:val="0"/>
          <w:bCs w:val="0"/>
          <w:color w:val="auto"/>
          <w:sz w:val="32"/>
          <w:szCs w:val="32"/>
        </w:rPr>
        <w:t>机关运行经费支出</w:t>
      </w:r>
      <w:r>
        <w:rPr>
          <w:rStyle w:val="14"/>
          <w:rFonts w:hint="eastAsia" w:ascii="仿宋" w:hAnsi="仿宋" w:eastAsia="仿宋" w:cs="仿宋"/>
          <w:b w:val="0"/>
          <w:bCs w:val="0"/>
          <w:color w:val="auto"/>
          <w:sz w:val="32"/>
          <w:szCs w:val="32"/>
          <w:lang w:val="en-US" w:eastAsia="zh-CN"/>
        </w:rPr>
        <w:t>209.43</w:t>
      </w:r>
      <w:r>
        <w:rPr>
          <w:rFonts w:hint="eastAsia" w:ascii="仿宋" w:hAnsi="仿宋" w:eastAsia="仿宋" w:cs="仿宋"/>
          <w:b w:val="0"/>
          <w:bCs w:val="0"/>
          <w:color w:val="auto"/>
          <w:sz w:val="32"/>
          <w:szCs w:val="32"/>
        </w:rPr>
        <w:t>万元，</w:t>
      </w:r>
      <w:r>
        <w:rPr>
          <w:rFonts w:hint="eastAsia" w:ascii="仿宋" w:hAnsi="仿宋" w:eastAsia="仿宋" w:cs="仿宋"/>
          <w:b w:val="0"/>
          <w:bCs w:val="0"/>
          <w:color w:val="auto"/>
          <w:sz w:val="32"/>
          <w:szCs w:val="32"/>
          <w:lang w:val="en-US" w:eastAsia="zh-CN"/>
        </w:rPr>
        <w:t>主要增加原因是人员增加。</w:t>
      </w:r>
    </w:p>
    <w:p>
      <w:pPr>
        <w:spacing w:line="580" w:lineRule="exact"/>
        <w:ind w:firstLine="640" w:firstLineChars="200"/>
        <w:rPr>
          <w:rFonts w:hint="eastAsia" w:ascii="仿宋" w:hAnsi="仿宋" w:eastAsia="仿宋" w:cs="仿宋"/>
          <w:b w:val="0"/>
          <w:bCs w:val="0"/>
          <w:color w:val="auto"/>
          <w:sz w:val="32"/>
          <w:szCs w:val="32"/>
        </w:rPr>
      </w:pPr>
      <w:bookmarkStart w:id="42" w:name="_Toc15377223"/>
      <w:r>
        <w:rPr>
          <w:rFonts w:hint="eastAsia" w:ascii="仿宋" w:hAnsi="仿宋" w:eastAsia="仿宋" w:cs="仿宋"/>
          <w:b w:val="0"/>
          <w:bCs w:val="0"/>
          <w:color w:val="auto"/>
          <w:sz w:val="32"/>
          <w:szCs w:val="32"/>
        </w:rPr>
        <w:t>（二）政府采购支出情况</w:t>
      </w:r>
      <w:bookmarkEnd w:id="42"/>
    </w:p>
    <w:p>
      <w:pPr>
        <w:spacing w:line="580"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rPr>
        <w:t>20</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rPr>
        <w:t>年，达州市达川区</w:t>
      </w:r>
      <w:r>
        <w:rPr>
          <w:rFonts w:hint="eastAsia" w:ascii="仿宋" w:hAnsi="仿宋" w:eastAsia="仿宋" w:cs="仿宋"/>
          <w:b w:val="0"/>
          <w:bCs w:val="0"/>
          <w:color w:val="auto"/>
          <w:sz w:val="32"/>
          <w:szCs w:val="32"/>
          <w:lang w:eastAsia="zh-CN"/>
        </w:rPr>
        <w:t>人民政府杨柳街道办事处</w:t>
      </w:r>
      <w:r>
        <w:rPr>
          <w:rFonts w:hint="eastAsia" w:ascii="仿宋" w:hAnsi="仿宋" w:eastAsia="仿宋" w:cs="仿宋"/>
          <w:b w:val="0"/>
          <w:bCs w:val="0"/>
          <w:color w:val="auto"/>
          <w:sz w:val="32"/>
          <w:szCs w:val="32"/>
        </w:rPr>
        <w:t>采购支出总额</w:t>
      </w:r>
      <w:r>
        <w:rPr>
          <w:rFonts w:hint="eastAsia" w:ascii="仿宋" w:hAnsi="仿宋" w:eastAsia="仿宋" w:cs="仿宋"/>
          <w:b w:val="0"/>
          <w:bCs w:val="0"/>
          <w:color w:val="auto"/>
          <w:sz w:val="32"/>
          <w:szCs w:val="32"/>
          <w:lang w:val="en-US" w:eastAsia="zh-CN"/>
        </w:rPr>
        <w:t>50.67</w:t>
      </w:r>
      <w:r>
        <w:rPr>
          <w:rFonts w:hint="eastAsia" w:ascii="仿宋" w:hAnsi="仿宋" w:eastAsia="仿宋" w:cs="仿宋"/>
          <w:b w:val="0"/>
          <w:bCs w:val="0"/>
          <w:color w:val="auto"/>
          <w:sz w:val="32"/>
          <w:szCs w:val="32"/>
        </w:rPr>
        <w:t>万元，其中：政府采购货物支出</w:t>
      </w:r>
      <w:r>
        <w:rPr>
          <w:rFonts w:hint="eastAsia" w:ascii="仿宋" w:hAnsi="仿宋" w:eastAsia="仿宋" w:cs="仿宋"/>
          <w:b w:val="0"/>
          <w:bCs w:val="0"/>
          <w:color w:val="auto"/>
          <w:sz w:val="32"/>
          <w:szCs w:val="32"/>
          <w:lang w:val="en-US" w:eastAsia="zh-CN"/>
        </w:rPr>
        <w:t>50.67</w:t>
      </w:r>
      <w:r>
        <w:rPr>
          <w:rFonts w:hint="eastAsia" w:ascii="仿宋" w:hAnsi="仿宋" w:eastAsia="仿宋" w:cs="仿宋"/>
          <w:b w:val="0"/>
          <w:bCs w:val="0"/>
          <w:color w:val="auto"/>
          <w:sz w:val="32"/>
          <w:szCs w:val="32"/>
        </w:rPr>
        <w:t>万元、政府采购工程支出0万元、政府采购服务支出0万元。主要用于20</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rPr>
        <w:t>年政府日常办公设备的购置。</w:t>
      </w:r>
    </w:p>
    <w:p>
      <w:pPr>
        <w:spacing w:line="580" w:lineRule="exact"/>
        <w:ind w:firstLine="640" w:firstLineChars="200"/>
        <w:rPr>
          <w:rFonts w:hint="eastAsia" w:ascii="仿宋" w:hAnsi="仿宋" w:eastAsia="仿宋" w:cs="仿宋"/>
          <w:b w:val="0"/>
          <w:bCs w:val="0"/>
          <w:color w:val="auto"/>
          <w:sz w:val="32"/>
          <w:szCs w:val="32"/>
        </w:rPr>
      </w:pPr>
      <w:bookmarkStart w:id="43" w:name="_Toc15377224"/>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三</w:t>
      </w:r>
      <w:r>
        <w:rPr>
          <w:rFonts w:hint="eastAsia" w:ascii="仿宋" w:hAnsi="仿宋" w:eastAsia="仿宋" w:cs="仿宋"/>
          <w:b w:val="0"/>
          <w:bCs w:val="0"/>
          <w:color w:val="auto"/>
          <w:sz w:val="32"/>
          <w:szCs w:val="32"/>
        </w:rPr>
        <w:t>）国有资产占有使用情况</w:t>
      </w:r>
      <w:bookmarkEnd w:id="43"/>
    </w:p>
    <w:p>
      <w:pPr>
        <w:spacing w:line="58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截至20</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rPr>
        <w:t>年12月31日，</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共有车辆</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辆，其中：主要领导干部用车</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辆、机要通信用车</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辆、应急保障用车</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辆、其他用车</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辆</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单价50万元以上通用设备</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台（套），单价100万元以上专用设备</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台（套）。</w:t>
      </w:r>
    </w:p>
    <w:p>
      <w:pPr>
        <w:spacing w:line="578" w:lineRule="exact"/>
        <w:ind w:left="640"/>
        <w:rPr>
          <w:rFonts w:hint="eastAsia" w:ascii="仿宋" w:hAnsi="仿宋" w:eastAsia="仿宋" w:cs="仿宋"/>
          <w:b w:val="0"/>
          <w:bCs w:val="0"/>
          <w:color w:val="auto"/>
          <w:sz w:val="32"/>
          <w:szCs w:val="32"/>
          <w:lang w:val="en-US" w:eastAsia="zh-CN"/>
        </w:rPr>
      </w:pPr>
      <w:r>
        <w:rPr>
          <w:rStyle w:val="30"/>
          <w:rFonts w:hint="eastAsia" w:ascii="仿宋" w:hAnsi="仿宋" w:eastAsia="仿宋" w:cs="仿宋"/>
          <w:b w:val="0"/>
          <w:bCs w:val="0"/>
          <w:color w:val="auto"/>
          <w:lang w:eastAsia="zh-CN"/>
        </w:rPr>
        <w:t>（</w:t>
      </w:r>
      <w:r>
        <w:rPr>
          <w:rStyle w:val="30"/>
          <w:rFonts w:hint="eastAsia" w:ascii="仿宋" w:hAnsi="仿宋" w:eastAsia="仿宋" w:cs="仿宋"/>
          <w:b w:val="0"/>
          <w:bCs w:val="0"/>
          <w:color w:val="auto"/>
          <w:lang w:val="en-US" w:eastAsia="zh-CN"/>
        </w:rPr>
        <w:t>四）</w:t>
      </w:r>
      <w:r>
        <w:rPr>
          <w:rStyle w:val="30"/>
          <w:rFonts w:hint="eastAsia" w:ascii="仿宋" w:hAnsi="仿宋" w:eastAsia="仿宋" w:cs="仿宋"/>
          <w:b w:val="0"/>
          <w:bCs w:val="0"/>
          <w:color w:val="auto"/>
        </w:rPr>
        <w:t>预算绩效情况说明</w:t>
      </w:r>
    </w:p>
    <w:p>
      <w:pPr>
        <w:spacing w:line="578" w:lineRule="exact"/>
        <w:ind w:left="640"/>
        <w:rPr>
          <w:rFonts w:hint="eastAsia" w:ascii="仿宋" w:hAnsi="仿宋" w:eastAsia="仿宋" w:cs="仿宋"/>
          <w:b w:val="0"/>
          <w:bCs w:val="0"/>
          <w:color w:val="auto"/>
          <w:sz w:val="32"/>
          <w:szCs w:val="32"/>
        </w:rPr>
      </w:pPr>
      <w:bookmarkStart w:id="44" w:name="_Toc15396613"/>
      <w:bookmarkStart w:id="45" w:name="_Toc15377225"/>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预算绩效管理工作开展情况</w:t>
      </w:r>
    </w:p>
    <w:p>
      <w:pP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根据预算绩效管理要求，本部门在年初预算编制阶段，组织对预算项目开展了预算事前绩效评估，对</w:t>
      </w: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个项目编制了绩效目标，预算执行过程中，选取</w:t>
      </w: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个项目开展绩效监控，年终执行完毕后，对</w:t>
      </w: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个项目开展了绩效目标完成情况梳理填报。</w:t>
      </w:r>
    </w:p>
    <w:p>
      <w:pP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总体看，我单位预算编制及执行决算较为准确，支出管理较为规范，财务管理制度较完善，部门整体绩效较好。部门支出绩效自评得分为9</w:t>
      </w:r>
      <w:r>
        <w:rPr>
          <w:rFonts w:hint="eastAsia" w:ascii="仿宋" w:hAnsi="仿宋" w:eastAsia="仿宋" w:cs="仿宋"/>
          <w:b w:val="0"/>
          <w:bCs w:val="0"/>
          <w:color w:val="auto"/>
          <w:sz w:val="32"/>
          <w:szCs w:val="32"/>
          <w:lang w:val="en-US" w:eastAsia="zh-CN"/>
        </w:rPr>
        <w:t>7</w:t>
      </w:r>
      <w:r>
        <w:rPr>
          <w:rFonts w:hint="eastAsia" w:ascii="仿宋" w:hAnsi="仿宋" w:eastAsia="仿宋" w:cs="仿宋"/>
          <w:b w:val="0"/>
          <w:bCs w:val="0"/>
          <w:color w:val="auto"/>
          <w:sz w:val="32"/>
          <w:szCs w:val="32"/>
        </w:rPr>
        <w:t>分。但也存在一些问题：一是项目进度缓慢，归档不及时。二是对项目工程及时跟进，确保项目工程完成，下一步改进措施：一是加快项目进度，二是及时对项目资料进行归档。</w:t>
      </w:r>
    </w:p>
    <w:p>
      <w:pPr>
        <w:spacing w:line="578" w:lineRule="exact"/>
        <w:ind w:left="105" w:leftChars="50" w:firstLine="480" w:firstLineChars="15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项目绩效目标完成情况</w:t>
      </w:r>
    </w:p>
    <w:p>
      <w:pPr>
        <w:spacing w:line="578" w:lineRule="exact"/>
        <w:ind w:left="105" w:leftChars="50" w:firstLine="480" w:firstLineChars="15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本部门在20</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rPr>
        <w:t>年度部门决算中反映财力保障等</w:t>
      </w: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个项目绩效目标实际完成情况：</w:t>
      </w:r>
    </w:p>
    <w:p>
      <w:pP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财力保障环境综合治理项目绩效目标完成情况综述。项目全年预算数</w:t>
      </w:r>
      <w:r>
        <w:rPr>
          <w:rFonts w:hint="eastAsia" w:ascii="仿宋" w:hAnsi="仿宋" w:eastAsia="仿宋" w:cs="仿宋"/>
          <w:b w:val="0"/>
          <w:bCs w:val="0"/>
          <w:color w:val="auto"/>
          <w:sz w:val="32"/>
          <w:szCs w:val="32"/>
          <w:lang w:val="en-US" w:eastAsia="zh-CN"/>
        </w:rPr>
        <w:t>15</w:t>
      </w:r>
      <w:r>
        <w:rPr>
          <w:rFonts w:hint="eastAsia" w:ascii="仿宋" w:hAnsi="仿宋" w:eastAsia="仿宋" w:cs="仿宋"/>
          <w:b w:val="0"/>
          <w:bCs w:val="0"/>
          <w:color w:val="auto"/>
          <w:sz w:val="32"/>
          <w:szCs w:val="32"/>
        </w:rPr>
        <w:t>万元，执行数为</w:t>
      </w:r>
      <w:r>
        <w:rPr>
          <w:rFonts w:hint="eastAsia" w:ascii="仿宋" w:hAnsi="仿宋" w:eastAsia="仿宋" w:cs="仿宋"/>
          <w:b w:val="0"/>
          <w:bCs w:val="0"/>
          <w:color w:val="auto"/>
          <w:sz w:val="32"/>
          <w:szCs w:val="32"/>
          <w:lang w:val="en-US" w:eastAsia="zh-CN"/>
        </w:rPr>
        <w:t>15</w:t>
      </w:r>
      <w:r>
        <w:rPr>
          <w:rFonts w:hint="eastAsia" w:ascii="仿宋" w:hAnsi="仿宋" w:eastAsia="仿宋" w:cs="仿宋"/>
          <w:b w:val="0"/>
          <w:bCs w:val="0"/>
          <w:color w:val="auto"/>
          <w:sz w:val="32"/>
          <w:szCs w:val="32"/>
        </w:rPr>
        <w:t>万元，完成预算的</w:t>
      </w:r>
      <w:r>
        <w:rPr>
          <w:rFonts w:hint="eastAsia" w:ascii="仿宋" w:hAnsi="仿宋" w:eastAsia="仿宋" w:cs="仿宋"/>
          <w:b w:val="0"/>
          <w:bCs w:val="0"/>
          <w:color w:val="auto"/>
          <w:sz w:val="32"/>
          <w:szCs w:val="32"/>
          <w:lang w:val="en-US" w:eastAsia="zh-CN"/>
        </w:rPr>
        <w:t>100</w:t>
      </w:r>
      <w:r>
        <w:rPr>
          <w:rFonts w:hint="eastAsia" w:ascii="仿宋" w:hAnsi="仿宋" w:eastAsia="仿宋" w:cs="仿宋"/>
          <w:b w:val="0"/>
          <w:bCs w:val="0"/>
          <w:color w:val="auto"/>
          <w:sz w:val="32"/>
          <w:szCs w:val="32"/>
        </w:rPr>
        <w:t>%。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p>
      <w:pPr>
        <w:spacing w:line="578" w:lineRule="exact"/>
        <w:ind w:firstLine="640" w:firstLineChars="200"/>
        <w:rPr>
          <w:rFonts w:hint="eastAsia" w:ascii="仿宋" w:hAnsi="仿宋" w:eastAsia="仿宋" w:cs="仿宋"/>
          <w:b w:val="0"/>
          <w:bCs w:val="0"/>
          <w:color w:val="auto"/>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724"/>
        <w:gridCol w:w="1033"/>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spacing w:line="578" w:lineRule="exact"/>
              <w:ind w:firstLine="880"/>
              <w:jc w:val="center"/>
              <w:textAlignment w:val="center"/>
              <w:rPr>
                <w:rFonts w:hint="eastAsia" w:ascii="仿宋" w:hAnsi="仿宋" w:eastAsia="仿宋" w:cs="仿宋"/>
                <w:b w:val="0"/>
                <w:bCs w:val="0"/>
                <w:color w:val="auto"/>
                <w:kern w:val="0"/>
                <w:sz w:val="44"/>
                <w:szCs w:val="44"/>
              </w:rPr>
            </w:pPr>
          </w:p>
          <w:p>
            <w:pPr>
              <w:pStyle w:val="27"/>
              <w:widowControl/>
              <w:spacing w:line="578" w:lineRule="exact"/>
              <w:ind w:firstLine="880"/>
              <w:jc w:val="center"/>
              <w:textAlignment w:val="center"/>
              <w:rPr>
                <w:rFonts w:hint="eastAsia" w:ascii="仿宋" w:hAnsi="仿宋" w:eastAsia="仿宋" w:cs="仿宋"/>
                <w:b w:val="0"/>
                <w:bCs w:val="0"/>
                <w:color w:val="auto"/>
                <w:kern w:val="0"/>
                <w:sz w:val="44"/>
                <w:szCs w:val="44"/>
              </w:rPr>
            </w:pPr>
          </w:p>
          <w:p>
            <w:pPr>
              <w:pStyle w:val="27"/>
              <w:widowControl/>
              <w:spacing w:line="578" w:lineRule="exact"/>
              <w:ind w:firstLine="880"/>
              <w:jc w:val="center"/>
              <w:textAlignment w:val="center"/>
              <w:rPr>
                <w:rFonts w:hint="eastAsia" w:ascii="仿宋" w:hAnsi="仿宋" w:eastAsia="仿宋" w:cs="仿宋"/>
                <w:b w:val="0"/>
                <w:bCs w:val="0"/>
                <w:color w:val="auto"/>
                <w:kern w:val="0"/>
                <w:sz w:val="44"/>
                <w:szCs w:val="44"/>
              </w:rPr>
            </w:pPr>
          </w:p>
          <w:p>
            <w:pPr>
              <w:pStyle w:val="27"/>
              <w:widowControl/>
              <w:spacing w:line="578" w:lineRule="exact"/>
              <w:ind w:firstLine="880"/>
              <w:jc w:val="center"/>
              <w:textAlignment w:val="center"/>
              <w:rPr>
                <w:rFonts w:hint="eastAsia" w:ascii="仿宋" w:hAnsi="仿宋" w:eastAsia="仿宋" w:cs="仿宋"/>
                <w:b w:val="0"/>
                <w:bCs w:val="0"/>
                <w:color w:val="auto"/>
                <w:kern w:val="0"/>
                <w:sz w:val="44"/>
                <w:szCs w:val="44"/>
              </w:rPr>
            </w:pPr>
          </w:p>
          <w:p>
            <w:pPr>
              <w:pStyle w:val="27"/>
              <w:widowControl/>
              <w:spacing w:line="578" w:lineRule="exact"/>
              <w:ind w:firstLine="880"/>
              <w:jc w:val="center"/>
              <w:textAlignment w:val="center"/>
              <w:rPr>
                <w:rFonts w:hint="eastAsia" w:ascii="仿宋" w:hAnsi="仿宋" w:eastAsia="仿宋" w:cs="仿宋"/>
                <w:b w:val="0"/>
                <w:bCs w:val="0"/>
                <w:color w:val="auto"/>
                <w:kern w:val="0"/>
                <w:sz w:val="44"/>
                <w:szCs w:val="44"/>
              </w:rPr>
            </w:pPr>
          </w:p>
          <w:p>
            <w:pPr>
              <w:pStyle w:val="27"/>
              <w:widowControl/>
              <w:spacing w:line="578" w:lineRule="exact"/>
              <w:ind w:firstLine="880"/>
              <w:jc w:val="center"/>
              <w:textAlignment w:val="center"/>
              <w:rPr>
                <w:rFonts w:hint="eastAsia" w:ascii="仿宋" w:hAnsi="仿宋" w:eastAsia="仿宋" w:cs="仿宋"/>
                <w:b w:val="0"/>
                <w:bCs w:val="0"/>
                <w:color w:val="auto"/>
                <w:kern w:val="0"/>
                <w:sz w:val="44"/>
                <w:szCs w:val="44"/>
              </w:rPr>
            </w:pPr>
          </w:p>
          <w:p>
            <w:pPr>
              <w:pStyle w:val="27"/>
              <w:widowControl/>
              <w:spacing w:line="578" w:lineRule="exact"/>
              <w:ind w:firstLine="880"/>
              <w:jc w:val="center"/>
              <w:textAlignment w:val="center"/>
              <w:rPr>
                <w:rFonts w:hint="eastAsia" w:ascii="仿宋" w:hAnsi="仿宋" w:eastAsia="仿宋" w:cs="仿宋"/>
                <w:b w:val="0"/>
                <w:bCs w:val="0"/>
                <w:color w:val="auto"/>
                <w:kern w:val="0"/>
                <w:sz w:val="44"/>
                <w:szCs w:val="44"/>
              </w:rPr>
            </w:pPr>
          </w:p>
          <w:p>
            <w:pPr>
              <w:pStyle w:val="27"/>
              <w:widowControl/>
              <w:spacing w:line="578" w:lineRule="exact"/>
              <w:ind w:firstLine="880"/>
              <w:jc w:val="center"/>
              <w:textAlignment w:val="center"/>
              <w:rPr>
                <w:rFonts w:hint="eastAsia" w:ascii="仿宋" w:hAnsi="仿宋" w:eastAsia="仿宋" w:cs="仿宋"/>
                <w:b w:val="0"/>
                <w:bCs w:val="0"/>
                <w:color w:val="auto"/>
                <w:kern w:val="0"/>
                <w:sz w:val="44"/>
                <w:szCs w:val="44"/>
              </w:rPr>
            </w:pPr>
          </w:p>
          <w:p>
            <w:pPr>
              <w:pStyle w:val="27"/>
              <w:widowControl/>
              <w:spacing w:line="578" w:lineRule="exact"/>
              <w:ind w:firstLine="880"/>
              <w:jc w:val="center"/>
              <w:textAlignment w:val="center"/>
              <w:rPr>
                <w:rFonts w:hint="eastAsia" w:ascii="仿宋" w:hAnsi="仿宋" w:eastAsia="仿宋" w:cs="仿宋"/>
                <w:b w:val="0"/>
                <w:bCs w:val="0"/>
                <w:color w:val="auto"/>
                <w:kern w:val="0"/>
                <w:sz w:val="32"/>
                <w:szCs w:val="32"/>
                <w:lang w:eastAsia="zh-CN"/>
              </w:rPr>
            </w:pPr>
            <w:r>
              <w:rPr>
                <w:rFonts w:hint="eastAsia" w:ascii="仿宋" w:hAnsi="仿宋" w:eastAsia="仿宋" w:cs="仿宋"/>
                <w:b w:val="0"/>
                <w:bCs w:val="0"/>
                <w:color w:val="auto"/>
                <w:kern w:val="0"/>
                <w:sz w:val="32"/>
                <w:szCs w:val="32"/>
              </w:rPr>
              <w:t>项目支出绩效目标完成情况表（</w:t>
            </w:r>
            <w:r>
              <w:rPr>
                <w:rFonts w:hint="eastAsia" w:ascii="仿宋" w:hAnsi="仿宋" w:eastAsia="仿宋" w:cs="仿宋"/>
                <w:b w:val="0"/>
                <w:bCs w:val="0"/>
                <w:color w:val="auto"/>
                <w:kern w:val="0"/>
                <w:sz w:val="32"/>
                <w:szCs w:val="32"/>
                <w:lang w:val="en-US" w:eastAsia="zh-CN"/>
              </w:rPr>
              <w:t>1</w:t>
            </w:r>
            <w:r>
              <w:rPr>
                <w:rFonts w:hint="eastAsia" w:ascii="仿宋" w:hAnsi="仿宋" w:eastAsia="仿宋" w:cs="仿宋"/>
                <w:b w:val="0"/>
                <w:bCs w:val="0"/>
                <w:color w:val="auto"/>
                <w:kern w:val="0"/>
                <w:sz w:val="32"/>
                <w:szCs w:val="32"/>
              </w:rPr>
              <w:t>）</w:t>
            </w:r>
          </w:p>
          <w:p>
            <w:pPr>
              <w:pStyle w:val="27"/>
              <w:widowControl/>
              <w:spacing w:line="578" w:lineRule="exact"/>
              <w:ind w:firstLine="880"/>
              <w:jc w:val="center"/>
              <w:textAlignment w:val="center"/>
              <w:rPr>
                <w:rFonts w:hint="eastAsia" w:ascii="仿宋" w:hAnsi="仿宋" w:eastAsia="仿宋" w:cs="仿宋"/>
                <w:b w:val="0"/>
                <w:bCs w:val="0"/>
                <w:color w:val="auto"/>
                <w:sz w:val="32"/>
                <w:szCs w:val="32"/>
              </w:rPr>
            </w:pPr>
            <w:r>
              <w:rPr>
                <w:rFonts w:hint="eastAsia" w:ascii="仿宋" w:hAnsi="仿宋" w:eastAsia="仿宋" w:cs="仿宋"/>
                <w:b w:val="0"/>
                <w:bCs w:val="0"/>
                <w:color w:val="auto"/>
                <w:kern w:val="0"/>
                <w:sz w:val="32"/>
                <w:szCs w:val="32"/>
              </w:rPr>
              <w:t>(20</w:t>
            </w:r>
            <w:r>
              <w:rPr>
                <w:rFonts w:hint="eastAsia" w:ascii="仿宋" w:hAnsi="仿宋" w:eastAsia="仿宋" w:cs="仿宋"/>
                <w:b w:val="0"/>
                <w:bCs w:val="0"/>
                <w:color w:val="auto"/>
                <w:kern w:val="0"/>
                <w:sz w:val="32"/>
                <w:szCs w:val="32"/>
                <w:lang w:val="en-US" w:eastAsia="zh-CN"/>
              </w:rPr>
              <w:t>20</w:t>
            </w:r>
            <w:r>
              <w:rPr>
                <w:rFonts w:hint="eastAsia" w:ascii="仿宋" w:hAnsi="仿宋" w:eastAsia="仿宋" w:cs="仿宋"/>
                <w:b w:val="0"/>
                <w:bCs w:val="0"/>
                <w:color w:val="auto"/>
                <w:kern w:val="0"/>
                <w:sz w:val="32"/>
                <w:szCs w:val="32"/>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eastAsia="zh-CN"/>
              </w:rPr>
              <w:t>杨柳街道办事处</w:t>
            </w:r>
            <w:r>
              <w:rPr>
                <w:rFonts w:hint="eastAsia" w:ascii="仿宋" w:hAnsi="仿宋" w:eastAsia="仿宋" w:cs="仿宋"/>
                <w:b w:val="0"/>
                <w:bCs w:val="0"/>
                <w:color w:val="auto"/>
                <w:sz w:val="21"/>
                <w:szCs w:val="21"/>
              </w:rPr>
              <w:t>20</w:t>
            </w:r>
            <w:r>
              <w:rPr>
                <w:rFonts w:hint="eastAsia" w:ascii="仿宋" w:hAnsi="仿宋" w:eastAsia="仿宋" w:cs="仿宋"/>
                <w:b w:val="0"/>
                <w:bCs w:val="0"/>
                <w:color w:val="auto"/>
                <w:sz w:val="21"/>
                <w:szCs w:val="21"/>
                <w:lang w:val="en-US" w:eastAsia="zh-CN"/>
              </w:rPr>
              <w:t>20</w:t>
            </w:r>
            <w:r>
              <w:rPr>
                <w:rFonts w:hint="eastAsia" w:ascii="仿宋" w:hAnsi="仿宋" w:eastAsia="仿宋" w:cs="仿宋"/>
                <w:b w:val="0"/>
                <w:bCs w:val="0"/>
                <w:color w:val="auto"/>
                <w:sz w:val="21"/>
                <w:szCs w:val="21"/>
              </w:rPr>
              <w:t>年度财力保障环境综合治理项目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达州市达川区</w:t>
            </w:r>
            <w:r>
              <w:rPr>
                <w:rFonts w:hint="eastAsia" w:ascii="仿宋" w:hAnsi="仿宋" w:eastAsia="仿宋" w:cs="仿宋"/>
                <w:b w:val="0"/>
                <w:bCs w:val="0"/>
                <w:color w:val="auto"/>
                <w:sz w:val="21"/>
                <w:szCs w:val="21"/>
                <w:lang w:eastAsia="zh-CN"/>
              </w:rPr>
              <w:t>人民政府杨柳街道办事处</w:t>
            </w:r>
          </w:p>
        </w:tc>
      </w:tr>
      <w:tr>
        <w:tblPrEx>
          <w:tblCellMar>
            <w:top w:w="0" w:type="dxa"/>
            <w:left w:w="0" w:type="dxa"/>
            <w:bottom w:w="0" w:type="dxa"/>
            <w:right w:w="0" w:type="dxa"/>
          </w:tblCellMar>
        </w:tblPrEx>
        <w:trPr>
          <w:trHeight w:val="276" w:hRule="atLeast"/>
        </w:trPr>
        <w:tc>
          <w:tcPr>
            <w:tcW w:w="72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预算执行情况(万元)</w:t>
            </w: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val="en-US" w:eastAsia="zh-CN"/>
              </w:rPr>
              <w:t>15</w:t>
            </w:r>
            <w:r>
              <w:rPr>
                <w:rFonts w:hint="eastAsia" w:ascii="仿宋" w:hAnsi="仿宋" w:eastAsia="仿宋" w:cs="仿宋"/>
                <w:b w:val="0"/>
                <w:bCs w:val="0"/>
                <w:color w:val="auto"/>
                <w:sz w:val="21"/>
                <w:szCs w:val="21"/>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val="en-US" w:eastAsia="zh-CN"/>
              </w:rPr>
              <w:t>15</w:t>
            </w:r>
            <w:r>
              <w:rPr>
                <w:rFonts w:hint="eastAsia" w:ascii="仿宋" w:hAnsi="仿宋" w:eastAsia="仿宋" w:cs="仿宋"/>
                <w:b w:val="0"/>
                <w:bCs w:val="0"/>
                <w:color w:val="auto"/>
                <w:sz w:val="21"/>
                <w:szCs w:val="21"/>
              </w:rPr>
              <w:t>万元</w:t>
            </w:r>
          </w:p>
        </w:tc>
      </w:tr>
      <w:tr>
        <w:tblPrEx>
          <w:tblCellMar>
            <w:top w:w="0" w:type="dxa"/>
            <w:left w:w="0" w:type="dxa"/>
            <w:bottom w:w="0" w:type="dxa"/>
            <w:right w:w="0" w:type="dxa"/>
          </w:tblCellMar>
        </w:tblPrEx>
        <w:trPr>
          <w:trHeight w:val="276"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val="en-US" w:eastAsia="zh-CN"/>
              </w:rPr>
              <w:t>15</w:t>
            </w:r>
            <w:r>
              <w:rPr>
                <w:rFonts w:hint="eastAsia" w:ascii="仿宋" w:hAnsi="仿宋" w:eastAsia="仿宋" w:cs="仿宋"/>
                <w:b w:val="0"/>
                <w:bCs w:val="0"/>
                <w:color w:val="auto"/>
                <w:sz w:val="21"/>
                <w:szCs w:val="21"/>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val="en-US" w:eastAsia="zh-CN"/>
              </w:rPr>
              <w:t>15</w:t>
            </w:r>
            <w:r>
              <w:rPr>
                <w:rFonts w:hint="eastAsia" w:ascii="仿宋" w:hAnsi="仿宋" w:eastAsia="仿宋" w:cs="仿宋"/>
                <w:b w:val="0"/>
                <w:bCs w:val="0"/>
                <w:color w:val="auto"/>
                <w:sz w:val="21"/>
                <w:szCs w:val="21"/>
              </w:rPr>
              <w:t>万元</w:t>
            </w:r>
          </w:p>
        </w:tc>
      </w:tr>
      <w:tr>
        <w:tblPrEx>
          <w:tblCellMar>
            <w:top w:w="0" w:type="dxa"/>
            <w:left w:w="0" w:type="dxa"/>
            <w:bottom w:w="0" w:type="dxa"/>
            <w:right w:w="0" w:type="dxa"/>
          </w:tblCellMar>
        </w:tblPrEx>
        <w:trPr>
          <w:trHeight w:val="580"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ind w:firstLine="420" w:firstLineChars="200"/>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0</w:t>
            </w:r>
          </w:p>
        </w:tc>
      </w:tr>
      <w:tr>
        <w:tblPrEx>
          <w:tblCellMar>
            <w:top w:w="0" w:type="dxa"/>
            <w:left w:w="0" w:type="dxa"/>
            <w:bottom w:w="0" w:type="dxa"/>
            <w:right w:w="0" w:type="dxa"/>
          </w:tblCellMar>
        </w:tblPrEx>
        <w:trPr>
          <w:trHeight w:val="276" w:hRule="atLeast"/>
        </w:trPr>
        <w:tc>
          <w:tcPr>
            <w:tcW w:w="72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年度目标完成情况</w:t>
            </w:r>
          </w:p>
        </w:tc>
        <w:tc>
          <w:tcPr>
            <w:tcW w:w="445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实际完成目标</w:t>
            </w:r>
          </w:p>
        </w:tc>
      </w:tr>
      <w:tr>
        <w:tblPrEx>
          <w:tblCellMar>
            <w:top w:w="0" w:type="dxa"/>
            <w:left w:w="0" w:type="dxa"/>
            <w:bottom w:w="0" w:type="dxa"/>
            <w:right w:w="0" w:type="dxa"/>
          </w:tblCellMar>
        </w:tblPrEx>
        <w:trPr>
          <w:trHeight w:val="630"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445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推进环保节能治理，建立健全农村生活垃圾处理长效机制，深入开展环境污染和面源污染治理。</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tab/>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已完成</w:t>
            </w:r>
          </w:p>
        </w:tc>
      </w:tr>
      <w:tr>
        <w:tblPrEx>
          <w:tblCellMar>
            <w:top w:w="0" w:type="dxa"/>
            <w:left w:w="0" w:type="dxa"/>
            <w:bottom w:w="0" w:type="dxa"/>
            <w:right w:w="0" w:type="dxa"/>
          </w:tblCellMar>
        </w:tblPrEx>
        <w:trPr>
          <w:trHeight w:val="788" w:hRule="atLeast"/>
        </w:trPr>
        <w:tc>
          <w:tcPr>
            <w:tcW w:w="72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绩效指标完成情况</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实际完成指标值(包含数字及文字描述)</w:t>
            </w:r>
          </w:p>
        </w:tc>
      </w:tr>
      <w:tr>
        <w:tblPrEx>
          <w:tblCellMar>
            <w:top w:w="0" w:type="dxa"/>
            <w:left w:w="0" w:type="dxa"/>
            <w:bottom w:w="0" w:type="dxa"/>
            <w:right w:w="0" w:type="dxa"/>
          </w:tblCellMar>
        </w:tblPrEx>
        <w:trPr>
          <w:trHeight w:val="953"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落实社区保洁员</w:t>
            </w:r>
            <w:r>
              <w:rPr>
                <w:rFonts w:hint="eastAsia" w:ascii="仿宋" w:hAnsi="仿宋" w:eastAsia="仿宋" w:cs="仿宋"/>
                <w:b w:val="0"/>
                <w:bCs w:val="0"/>
                <w:color w:val="auto"/>
                <w:sz w:val="21"/>
                <w:szCs w:val="21"/>
                <w:lang w:val="en-US" w:eastAsia="zh-CN"/>
              </w:rPr>
              <w:t>25</w:t>
            </w:r>
            <w:r>
              <w:rPr>
                <w:rFonts w:hint="eastAsia" w:ascii="仿宋" w:hAnsi="仿宋" w:eastAsia="仿宋" w:cs="仿宋"/>
                <w:b w:val="0"/>
                <w:bCs w:val="0"/>
                <w:color w:val="auto"/>
                <w:sz w:val="21"/>
                <w:szCs w:val="21"/>
              </w:rPr>
              <w:t>名，各村保洁员1名、宣传标语不低于24幅，会议每月一次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已完成落实社区保洁员</w:t>
            </w:r>
            <w:r>
              <w:rPr>
                <w:rFonts w:hint="eastAsia" w:ascii="仿宋" w:hAnsi="仿宋" w:eastAsia="仿宋" w:cs="仿宋"/>
                <w:b w:val="0"/>
                <w:bCs w:val="0"/>
                <w:color w:val="auto"/>
                <w:sz w:val="21"/>
                <w:szCs w:val="21"/>
                <w:lang w:val="en-US" w:eastAsia="zh-CN"/>
              </w:rPr>
              <w:t>25</w:t>
            </w:r>
            <w:r>
              <w:rPr>
                <w:rFonts w:hint="eastAsia" w:ascii="仿宋" w:hAnsi="仿宋" w:eastAsia="仿宋" w:cs="仿宋"/>
                <w:b w:val="0"/>
                <w:bCs w:val="0"/>
                <w:color w:val="auto"/>
                <w:sz w:val="21"/>
                <w:szCs w:val="21"/>
              </w:rPr>
              <w:t>名，各村保洁员</w:t>
            </w:r>
            <w:r>
              <w:rPr>
                <w:rFonts w:hint="eastAsia" w:ascii="仿宋" w:hAnsi="仿宋" w:eastAsia="仿宋" w:cs="仿宋"/>
                <w:b w:val="0"/>
                <w:bCs w:val="0"/>
                <w:color w:val="auto"/>
                <w:sz w:val="21"/>
                <w:szCs w:val="21"/>
                <w:lang w:val="en-US" w:eastAsia="zh-CN"/>
              </w:rPr>
              <w:t>2</w:t>
            </w:r>
            <w:r>
              <w:rPr>
                <w:rFonts w:hint="eastAsia" w:ascii="仿宋" w:hAnsi="仿宋" w:eastAsia="仿宋" w:cs="仿宋"/>
                <w:b w:val="0"/>
                <w:bCs w:val="0"/>
                <w:color w:val="auto"/>
                <w:sz w:val="21"/>
                <w:szCs w:val="21"/>
              </w:rPr>
              <w:t>名、宣传标语不低于24幅，会议每月一次</w:t>
            </w:r>
          </w:p>
        </w:tc>
      </w:tr>
      <w:tr>
        <w:tblPrEx>
          <w:tblCellMar>
            <w:top w:w="0" w:type="dxa"/>
            <w:left w:w="0" w:type="dxa"/>
            <w:bottom w:w="0" w:type="dxa"/>
            <w:right w:w="0" w:type="dxa"/>
          </w:tblCellMar>
        </w:tblPrEx>
        <w:trPr>
          <w:trHeight w:val="1297"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做到</w:t>
            </w:r>
            <w:r>
              <w:rPr>
                <w:rFonts w:hint="eastAsia" w:ascii="仿宋" w:hAnsi="仿宋" w:eastAsia="仿宋" w:cs="仿宋"/>
                <w:b w:val="0"/>
                <w:bCs w:val="0"/>
                <w:color w:val="auto"/>
                <w:sz w:val="21"/>
                <w:szCs w:val="21"/>
                <w:lang w:val="en-US" w:eastAsia="zh-CN"/>
              </w:rPr>
              <w:t>社区</w:t>
            </w:r>
            <w:r>
              <w:rPr>
                <w:rFonts w:hint="eastAsia" w:ascii="仿宋" w:hAnsi="仿宋" w:eastAsia="仿宋" w:cs="仿宋"/>
                <w:b w:val="0"/>
                <w:bCs w:val="0"/>
                <w:color w:val="auto"/>
                <w:sz w:val="21"/>
                <w:szCs w:val="21"/>
              </w:rPr>
              <w:t>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已完成</w:t>
            </w:r>
            <w:r>
              <w:rPr>
                <w:rFonts w:hint="eastAsia" w:ascii="仿宋" w:hAnsi="仿宋" w:eastAsia="仿宋" w:cs="仿宋"/>
                <w:b w:val="0"/>
                <w:bCs w:val="0"/>
                <w:color w:val="auto"/>
                <w:sz w:val="21"/>
                <w:szCs w:val="21"/>
                <w:lang w:val="en-US" w:eastAsia="zh-CN"/>
              </w:rPr>
              <w:t>社区</w:t>
            </w:r>
            <w:r>
              <w:rPr>
                <w:rFonts w:hint="eastAsia" w:ascii="仿宋" w:hAnsi="仿宋" w:eastAsia="仿宋" w:cs="仿宋"/>
                <w:b w:val="0"/>
                <w:bCs w:val="0"/>
                <w:color w:val="auto"/>
                <w:sz w:val="21"/>
                <w:szCs w:val="21"/>
              </w:rPr>
              <w:t>和村主要交通路干净，无污水，无垃圾。天天有人清扫做到垃圾日清，及时将垃圾运往佳境环保做无害化处理。</w:t>
            </w:r>
          </w:p>
        </w:tc>
      </w:tr>
      <w:tr>
        <w:tblPrEx>
          <w:tblCellMar>
            <w:top w:w="0" w:type="dxa"/>
            <w:left w:w="0" w:type="dxa"/>
            <w:bottom w:w="0" w:type="dxa"/>
            <w:right w:w="0" w:type="dxa"/>
          </w:tblCellMar>
        </w:tblPrEx>
        <w:trPr>
          <w:trHeight w:val="355"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完成率≥100%</w:t>
            </w:r>
          </w:p>
        </w:tc>
      </w:tr>
      <w:tr>
        <w:tblPrEx>
          <w:tblCellMar>
            <w:top w:w="0" w:type="dxa"/>
            <w:left w:w="0" w:type="dxa"/>
            <w:bottom w:w="0" w:type="dxa"/>
            <w:right w:w="0" w:type="dxa"/>
          </w:tblCellMar>
        </w:tblPrEx>
        <w:trPr>
          <w:trHeight w:val="978"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严格按相关要求报账、严格按相关要求报账、严格按相关要求报账</w:t>
            </w:r>
          </w:p>
        </w:tc>
      </w:tr>
      <w:tr>
        <w:tblPrEx>
          <w:tblCellMar>
            <w:top w:w="0" w:type="dxa"/>
            <w:left w:w="0" w:type="dxa"/>
            <w:bottom w:w="0" w:type="dxa"/>
            <w:right w:w="0" w:type="dxa"/>
          </w:tblCellMar>
        </w:tblPrEx>
        <w:trPr>
          <w:trHeight w:val="869"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为外来投资商创建一个干净、整治的投资环境，提升五四招商引资能力。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已完成</w:t>
            </w:r>
          </w:p>
        </w:tc>
      </w:tr>
      <w:tr>
        <w:tblPrEx>
          <w:tblCellMar>
            <w:top w:w="0" w:type="dxa"/>
            <w:left w:w="0" w:type="dxa"/>
            <w:bottom w:w="0" w:type="dxa"/>
            <w:right w:w="0" w:type="dxa"/>
          </w:tblCellMar>
        </w:tblPrEx>
        <w:trPr>
          <w:trHeight w:val="90"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环境卫生整治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改善了群众的人居环境，提升了幸福生活 指数。</w:t>
            </w:r>
          </w:p>
        </w:tc>
      </w:tr>
      <w:tr>
        <w:tblPrEx>
          <w:tblCellMar>
            <w:top w:w="0" w:type="dxa"/>
            <w:left w:w="0" w:type="dxa"/>
            <w:bottom w:w="0" w:type="dxa"/>
            <w:right w:w="0" w:type="dxa"/>
          </w:tblCellMar>
        </w:tblPrEx>
        <w:trPr>
          <w:trHeight w:val="556"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项目效益指标</w:t>
            </w:r>
            <w:r>
              <w:rPr>
                <w:rFonts w:hint="eastAsia" w:ascii="仿宋" w:hAnsi="仿宋" w:eastAsia="仿宋" w:cs="仿宋"/>
                <w:b w:val="0"/>
                <w:bCs w:val="0"/>
                <w:color w:val="auto"/>
                <w:sz w:val="21"/>
                <w:szCs w:val="21"/>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做到了垃圾日清，垃圾池周清。</w:t>
            </w:r>
          </w:p>
        </w:tc>
      </w:tr>
      <w:tr>
        <w:tblPrEx>
          <w:tblCellMar>
            <w:top w:w="0" w:type="dxa"/>
            <w:left w:w="0" w:type="dxa"/>
            <w:bottom w:w="0" w:type="dxa"/>
            <w:right w:w="0" w:type="dxa"/>
          </w:tblCellMar>
        </w:tblPrEx>
        <w:trPr>
          <w:trHeight w:val="447"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项目效益指标</w:t>
            </w:r>
            <w:r>
              <w:rPr>
                <w:rFonts w:hint="eastAsia" w:ascii="仿宋" w:hAnsi="仿宋" w:eastAsia="仿宋" w:cs="仿宋"/>
                <w:b w:val="0"/>
                <w:bCs w:val="0"/>
                <w:color w:val="auto"/>
                <w:sz w:val="21"/>
                <w:szCs w:val="21"/>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促进了环境整治的发展</w:t>
            </w:r>
          </w:p>
        </w:tc>
      </w:tr>
      <w:tr>
        <w:tblPrEx>
          <w:tblCellMar>
            <w:top w:w="0" w:type="dxa"/>
            <w:left w:w="0" w:type="dxa"/>
            <w:bottom w:w="0" w:type="dxa"/>
            <w:right w:w="0" w:type="dxa"/>
          </w:tblCellMar>
        </w:tblPrEx>
        <w:trPr>
          <w:trHeight w:val="563"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社会满意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 xml:space="preserve">  社会满意度≥95%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已达到满意度≥95%</w:t>
            </w:r>
          </w:p>
        </w:tc>
      </w:tr>
    </w:tbl>
    <w:p>
      <w:pPr>
        <w:numPr>
          <w:ilvl w:val="0"/>
          <w:numId w:val="4"/>
        </w:numPr>
        <w:spacing w:line="578" w:lineRule="exact"/>
        <w:ind w:left="0" w:leftChars="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财力保障项促进发展项目绩效目标完成情况综述。项目全年预算数</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万元，执行数为</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p>
      <w:pPr>
        <w:pStyle w:val="2"/>
        <w:widowControl w:val="0"/>
        <w:numPr>
          <w:ilvl w:val="0"/>
          <w:numId w:val="0"/>
        </w:numPr>
        <w:spacing w:before="93"/>
        <w:jc w:val="center"/>
        <w:rPr>
          <w:rFonts w:hint="eastAsia" w:ascii="仿宋" w:hAnsi="仿宋" w:eastAsia="仿宋" w:cs="仿宋"/>
          <w:b w:val="0"/>
          <w:bCs w:val="0"/>
          <w:color w:val="auto"/>
        </w:rPr>
      </w:pPr>
    </w:p>
    <w:p>
      <w:pPr>
        <w:rPr>
          <w:rFonts w:hint="eastAsia" w:ascii="仿宋" w:hAnsi="仿宋" w:eastAsia="仿宋" w:cs="仿宋"/>
          <w:b w:val="0"/>
          <w:bCs w:val="0"/>
          <w:color w:val="auto"/>
        </w:rPr>
      </w:pPr>
    </w:p>
    <w:p>
      <w:pPr>
        <w:pStyle w:val="2"/>
        <w:rPr>
          <w:rFonts w:hint="eastAsia" w:ascii="仿宋" w:hAnsi="仿宋" w:eastAsia="仿宋" w:cs="仿宋"/>
          <w:b w:val="0"/>
          <w:bCs w:val="0"/>
          <w:color w:val="auto"/>
        </w:rPr>
      </w:pPr>
    </w:p>
    <w:p>
      <w:pPr>
        <w:rPr>
          <w:rFonts w:hint="eastAsia" w:ascii="仿宋" w:hAnsi="仿宋" w:eastAsia="仿宋" w:cs="仿宋"/>
          <w:b w:val="0"/>
          <w:bCs w:val="0"/>
          <w:color w:val="auto"/>
        </w:rPr>
      </w:pPr>
    </w:p>
    <w:p>
      <w:pPr>
        <w:pStyle w:val="2"/>
        <w:rPr>
          <w:rFonts w:hint="eastAsia" w:ascii="仿宋" w:hAnsi="仿宋" w:eastAsia="仿宋" w:cs="仿宋"/>
          <w:b w:val="0"/>
          <w:bCs w:val="0"/>
          <w:color w:val="auto"/>
        </w:rPr>
      </w:pPr>
    </w:p>
    <w:p>
      <w:pPr>
        <w:rPr>
          <w:rFonts w:hint="eastAsia" w:ascii="仿宋" w:hAnsi="仿宋" w:eastAsia="仿宋" w:cs="仿宋"/>
          <w:b w:val="0"/>
          <w:bCs w:val="0"/>
          <w:color w:val="auto"/>
        </w:rPr>
      </w:pPr>
    </w:p>
    <w:p>
      <w:pPr>
        <w:pStyle w:val="2"/>
        <w:rPr>
          <w:rFonts w:hint="eastAsia" w:ascii="仿宋" w:hAnsi="仿宋" w:eastAsia="仿宋" w:cs="仿宋"/>
          <w:b w:val="0"/>
          <w:bCs w:val="0"/>
          <w:color w:val="auto"/>
        </w:rPr>
      </w:pPr>
    </w:p>
    <w:p>
      <w:pPr>
        <w:rPr>
          <w:rFonts w:hint="eastAsia" w:ascii="仿宋" w:hAnsi="仿宋" w:eastAsia="仿宋" w:cs="仿宋"/>
          <w:b w:val="0"/>
          <w:bCs w:val="0"/>
          <w:color w:val="auto"/>
        </w:rPr>
      </w:pPr>
    </w:p>
    <w:p>
      <w:pPr>
        <w:pStyle w:val="2"/>
        <w:rPr>
          <w:rFonts w:hint="eastAsia" w:ascii="仿宋" w:hAnsi="仿宋" w:eastAsia="仿宋" w:cs="仿宋"/>
          <w:b w:val="0"/>
          <w:bCs w:val="0"/>
          <w:color w:val="auto"/>
        </w:rPr>
      </w:pPr>
    </w:p>
    <w:p>
      <w:pPr>
        <w:rPr>
          <w:rFonts w:hint="eastAsia" w:ascii="仿宋" w:hAnsi="仿宋" w:eastAsia="仿宋" w:cs="仿宋"/>
          <w:b w:val="0"/>
          <w:bCs w:val="0"/>
          <w:color w:val="auto"/>
        </w:rPr>
      </w:pPr>
    </w:p>
    <w:p>
      <w:pPr>
        <w:pStyle w:val="2"/>
        <w:rPr>
          <w:rFonts w:hint="eastAsia" w:ascii="仿宋" w:hAnsi="仿宋" w:eastAsia="仿宋" w:cs="仿宋"/>
          <w:b w:val="0"/>
          <w:bCs w:val="0"/>
          <w:color w:val="auto"/>
        </w:rPr>
      </w:pPr>
    </w:p>
    <w:p>
      <w:pPr>
        <w:rPr>
          <w:rFonts w:hint="eastAsia" w:ascii="仿宋" w:hAnsi="仿宋" w:eastAsia="仿宋" w:cs="仿宋"/>
          <w:b w:val="0"/>
          <w:bCs w:val="0"/>
          <w:color w:val="auto"/>
        </w:rPr>
      </w:pPr>
    </w:p>
    <w:p>
      <w:pPr>
        <w:pStyle w:val="2"/>
        <w:rPr>
          <w:rFonts w:hint="eastAsia" w:ascii="仿宋" w:hAnsi="仿宋" w:eastAsia="仿宋" w:cs="仿宋"/>
          <w:b w:val="0"/>
          <w:bCs w:val="0"/>
          <w:color w:val="auto"/>
        </w:rPr>
      </w:pPr>
    </w:p>
    <w:p>
      <w:pPr>
        <w:rPr>
          <w:rFonts w:hint="eastAsia" w:ascii="仿宋" w:hAnsi="仿宋" w:eastAsia="仿宋" w:cs="仿宋"/>
          <w:b w:val="0"/>
          <w:bCs w:val="0"/>
          <w:color w:val="auto"/>
        </w:rPr>
      </w:pPr>
    </w:p>
    <w:p>
      <w:pPr>
        <w:pStyle w:val="2"/>
        <w:rPr>
          <w:rFonts w:hint="eastAsia" w:ascii="仿宋" w:hAnsi="仿宋" w:eastAsia="仿宋" w:cs="仿宋"/>
          <w:b w:val="0"/>
          <w:bCs w:val="0"/>
          <w:color w:val="auto"/>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733"/>
        <w:gridCol w:w="1024"/>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spacing w:line="578" w:lineRule="exact"/>
              <w:jc w:val="both"/>
              <w:textAlignment w:val="center"/>
              <w:rPr>
                <w:rFonts w:hint="eastAsia" w:ascii="仿宋" w:hAnsi="仿宋" w:eastAsia="仿宋" w:cs="仿宋"/>
                <w:b w:val="0"/>
                <w:bCs w:val="0"/>
                <w:color w:val="auto"/>
                <w:kern w:val="0"/>
                <w:sz w:val="44"/>
                <w:szCs w:val="44"/>
              </w:rPr>
            </w:pPr>
          </w:p>
          <w:p>
            <w:pPr>
              <w:pStyle w:val="27"/>
              <w:widowControl/>
              <w:spacing w:line="578" w:lineRule="exact"/>
              <w:ind w:left="0" w:leftChars="0" w:firstLine="0" w:firstLineChars="0"/>
              <w:jc w:val="both"/>
              <w:textAlignment w:val="center"/>
              <w:rPr>
                <w:rFonts w:hint="eastAsia" w:ascii="仿宋" w:hAnsi="仿宋" w:eastAsia="仿宋" w:cs="仿宋"/>
                <w:b w:val="0"/>
                <w:bCs w:val="0"/>
                <w:color w:val="auto"/>
                <w:kern w:val="0"/>
                <w:sz w:val="44"/>
                <w:szCs w:val="44"/>
              </w:rPr>
            </w:pPr>
          </w:p>
          <w:p>
            <w:pPr>
              <w:pStyle w:val="27"/>
              <w:widowControl/>
              <w:spacing w:line="578" w:lineRule="exact"/>
              <w:ind w:firstLine="880"/>
              <w:jc w:val="center"/>
              <w:textAlignment w:val="center"/>
              <w:rPr>
                <w:rFonts w:hint="eastAsia" w:ascii="仿宋" w:hAnsi="仿宋" w:eastAsia="仿宋" w:cs="仿宋"/>
                <w:b w:val="0"/>
                <w:bCs w:val="0"/>
                <w:color w:val="auto"/>
                <w:kern w:val="0"/>
                <w:sz w:val="44"/>
                <w:szCs w:val="44"/>
                <w:lang w:eastAsia="zh-CN"/>
              </w:rPr>
            </w:pPr>
            <w:r>
              <w:rPr>
                <w:rFonts w:hint="eastAsia" w:ascii="仿宋" w:hAnsi="仿宋" w:eastAsia="仿宋" w:cs="仿宋"/>
                <w:b w:val="0"/>
                <w:bCs w:val="0"/>
                <w:color w:val="auto"/>
                <w:kern w:val="0"/>
                <w:sz w:val="44"/>
                <w:szCs w:val="44"/>
              </w:rPr>
              <w:t>项目支出绩效目标完成情况表（</w:t>
            </w:r>
            <w:r>
              <w:rPr>
                <w:rFonts w:hint="eastAsia" w:ascii="仿宋" w:hAnsi="仿宋" w:eastAsia="仿宋" w:cs="仿宋"/>
                <w:b w:val="0"/>
                <w:bCs w:val="0"/>
                <w:color w:val="auto"/>
                <w:kern w:val="0"/>
                <w:sz w:val="44"/>
                <w:szCs w:val="44"/>
                <w:lang w:val="en-US" w:eastAsia="zh-CN"/>
              </w:rPr>
              <w:t>2</w:t>
            </w:r>
            <w:r>
              <w:rPr>
                <w:rFonts w:hint="eastAsia" w:ascii="仿宋" w:hAnsi="仿宋" w:eastAsia="仿宋" w:cs="仿宋"/>
                <w:b w:val="0"/>
                <w:bCs w:val="0"/>
                <w:color w:val="auto"/>
                <w:kern w:val="0"/>
                <w:sz w:val="44"/>
                <w:szCs w:val="44"/>
              </w:rPr>
              <w:t>）</w:t>
            </w:r>
          </w:p>
          <w:p>
            <w:pPr>
              <w:pStyle w:val="27"/>
              <w:widowControl/>
              <w:spacing w:line="578" w:lineRule="exact"/>
              <w:ind w:firstLine="880"/>
              <w:jc w:val="center"/>
              <w:textAlignment w:val="center"/>
              <w:rPr>
                <w:rFonts w:hint="eastAsia" w:ascii="仿宋" w:hAnsi="仿宋" w:eastAsia="仿宋" w:cs="仿宋"/>
                <w:b w:val="0"/>
                <w:bCs w:val="0"/>
                <w:color w:val="auto"/>
                <w:sz w:val="32"/>
                <w:szCs w:val="32"/>
              </w:rPr>
            </w:pPr>
            <w:r>
              <w:rPr>
                <w:rFonts w:hint="eastAsia" w:ascii="仿宋" w:hAnsi="仿宋" w:eastAsia="仿宋" w:cs="仿宋"/>
                <w:b w:val="0"/>
                <w:bCs w:val="0"/>
                <w:color w:val="auto"/>
                <w:kern w:val="0"/>
                <w:sz w:val="32"/>
                <w:szCs w:val="32"/>
              </w:rPr>
              <w:t>(20</w:t>
            </w:r>
            <w:r>
              <w:rPr>
                <w:rFonts w:hint="eastAsia" w:ascii="仿宋" w:hAnsi="仿宋" w:eastAsia="仿宋" w:cs="仿宋"/>
                <w:b w:val="0"/>
                <w:bCs w:val="0"/>
                <w:color w:val="auto"/>
                <w:kern w:val="0"/>
                <w:sz w:val="32"/>
                <w:szCs w:val="32"/>
                <w:lang w:val="en-US" w:eastAsia="zh-CN"/>
              </w:rPr>
              <w:t>20</w:t>
            </w:r>
            <w:r>
              <w:rPr>
                <w:rFonts w:hint="eastAsia" w:ascii="仿宋" w:hAnsi="仿宋" w:eastAsia="仿宋" w:cs="仿宋"/>
                <w:b w:val="0"/>
                <w:bCs w:val="0"/>
                <w:color w:val="auto"/>
                <w:kern w:val="0"/>
                <w:sz w:val="32"/>
                <w:szCs w:val="32"/>
              </w:rPr>
              <w:t>年度)</w:t>
            </w:r>
          </w:p>
        </w:tc>
      </w:tr>
      <w:tr>
        <w:tblPrEx>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eastAsia="zh-CN"/>
              </w:rPr>
              <w:t>杨柳街道办事处</w:t>
            </w:r>
            <w:r>
              <w:rPr>
                <w:rFonts w:hint="eastAsia" w:ascii="仿宋" w:hAnsi="仿宋" w:eastAsia="仿宋" w:cs="仿宋"/>
                <w:b w:val="0"/>
                <w:bCs w:val="0"/>
                <w:color w:val="auto"/>
                <w:sz w:val="21"/>
                <w:szCs w:val="21"/>
              </w:rPr>
              <w:t>20</w:t>
            </w:r>
            <w:r>
              <w:rPr>
                <w:rFonts w:hint="eastAsia" w:ascii="仿宋" w:hAnsi="仿宋" w:eastAsia="仿宋" w:cs="仿宋"/>
                <w:b w:val="0"/>
                <w:bCs w:val="0"/>
                <w:color w:val="auto"/>
                <w:sz w:val="21"/>
                <w:szCs w:val="21"/>
                <w:lang w:val="en-US" w:eastAsia="zh-CN"/>
              </w:rPr>
              <w:t>20</w:t>
            </w:r>
            <w:r>
              <w:rPr>
                <w:rFonts w:hint="eastAsia" w:ascii="仿宋" w:hAnsi="仿宋" w:eastAsia="仿宋" w:cs="仿宋"/>
                <w:b w:val="0"/>
                <w:bCs w:val="0"/>
                <w:color w:val="auto"/>
                <w:sz w:val="21"/>
                <w:szCs w:val="21"/>
              </w:rPr>
              <w:t>年度财力保障促发展项目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达州市达川区</w:t>
            </w:r>
            <w:r>
              <w:rPr>
                <w:rFonts w:hint="eastAsia" w:ascii="仿宋" w:hAnsi="仿宋" w:eastAsia="仿宋" w:cs="仿宋"/>
                <w:b w:val="0"/>
                <w:bCs w:val="0"/>
                <w:color w:val="auto"/>
                <w:sz w:val="21"/>
                <w:szCs w:val="21"/>
                <w:lang w:eastAsia="zh-CN"/>
              </w:rPr>
              <w:t>人民政府杨柳街道办事处</w:t>
            </w:r>
          </w:p>
        </w:tc>
      </w:tr>
      <w:tr>
        <w:tblPrEx>
          <w:tblCellMar>
            <w:top w:w="0" w:type="dxa"/>
            <w:left w:w="0" w:type="dxa"/>
            <w:bottom w:w="0" w:type="dxa"/>
            <w:right w:w="0" w:type="dxa"/>
          </w:tblCellMar>
        </w:tblPrEx>
        <w:trPr>
          <w:trHeight w:val="276" w:hRule="atLeast"/>
        </w:trPr>
        <w:tc>
          <w:tcPr>
            <w:tcW w:w="73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预算执行情况(万元)</w:t>
            </w:r>
          </w:p>
        </w:tc>
        <w:tc>
          <w:tcPr>
            <w:tcW w:w="204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val="en-US" w:eastAsia="zh-CN"/>
              </w:rPr>
              <w:t>3</w:t>
            </w:r>
            <w:r>
              <w:rPr>
                <w:rFonts w:hint="eastAsia" w:ascii="仿宋" w:hAnsi="仿宋" w:eastAsia="仿宋" w:cs="仿宋"/>
                <w:b w:val="0"/>
                <w:bCs w:val="0"/>
                <w:color w:val="auto"/>
                <w:sz w:val="21"/>
                <w:szCs w:val="21"/>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val="en-US" w:eastAsia="zh-CN"/>
              </w:rPr>
              <w:t>3</w:t>
            </w:r>
            <w:r>
              <w:rPr>
                <w:rFonts w:hint="eastAsia" w:ascii="仿宋" w:hAnsi="仿宋" w:eastAsia="仿宋" w:cs="仿宋"/>
                <w:b w:val="0"/>
                <w:bCs w:val="0"/>
                <w:color w:val="auto"/>
                <w:sz w:val="21"/>
                <w:szCs w:val="21"/>
              </w:rPr>
              <w:t>万元</w:t>
            </w:r>
          </w:p>
        </w:tc>
      </w:tr>
      <w:tr>
        <w:tblPrEx>
          <w:tblCellMar>
            <w:top w:w="0" w:type="dxa"/>
            <w:left w:w="0" w:type="dxa"/>
            <w:bottom w:w="0" w:type="dxa"/>
            <w:right w:w="0" w:type="dxa"/>
          </w:tblCellMar>
        </w:tblPrEx>
        <w:trPr>
          <w:trHeight w:val="276" w:hRule="atLeast"/>
        </w:trPr>
        <w:tc>
          <w:tcPr>
            <w:tcW w:w="7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204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val="en-US" w:eastAsia="zh-CN"/>
              </w:rPr>
              <w:t>3</w:t>
            </w:r>
            <w:r>
              <w:rPr>
                <w:rFonts w:hint="eastAsia" w:ascii="仿宋" w:hAnsi="仿宋" w:eastAsia="仿宋" w:cs="仿宋"/>
                <w:b w:val="0"/>
                <w:bCs w:val="0"/>
                <w:color w:val="auto"/>
                <w:sz w:val="21"/>
                <w:szCs w:val="21"/>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val="en-US" w:eastAsia="zh-CN"/>
              </w:rPr>
              <w:t>3</w:t>
            </w:r>
            <w:r>
              <w:rPr>
                <w:rFonts w:hint="eastAsia" w:ascii="仿宋" w:hAnsi="仿宋" w:eastAsia="仿宋" w:cs="仿宋"/>
                <w:b w:val="0"/>
                <w:bCs w:val="0"/>
                <w:color w:val="auto"/>
                <w:sz w:val="21"/>
                <w:szCs w:val="21"/>
              </w:rPr>
              <w:t>万元</w:t>
            </w:r>
          </w:p>
        </w:tc>
      </w:tr>
      <w:tr>
        <w:tblPrEx>
          <w:tblCellMar>
            <w:top w:w="0" w:type="dxa"/>
            <w:left w:w="0" w:type="dxa"/>
            <w:bottom w:w="0" w:type="dxa"/>
            <w:right w:w="0" w:type="dxa"/>
          </w:tblCellMar>
        </w:tblPrEx>
        <w:trPr>
          <w:trHeight w:val="90" w:hRule="atLeast"/>
        </w:trPr>
        <w:tc>
          <w:tcPr>
            <w:tcW w:w="7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204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ind w:firstLine="420" w:firstLineChars="200"/>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0</w:t>
            </w:r>
          </w:p>
        </w:tc>
      </w:tr>
      <w:tr>
        <w:tblPrEx>
          <w:tblCellMar>
            <w:top w:w="0" w:type="dxa"/>
            <w:left w:w="0" w:type="dxa"/>
            <w:bottom w:w="0" w:type="dxa"/>
            <w:right w:w="0" w:type="dxa"/>
          </w:tblCellMar>
        </w:tblPrEx>
        <w:trPr>
          <w:trHeight w:val="276" w:hRule="atLeast"/>
        </w:trPr>
        <w:tc>
          <w:tcPr>
            <w:tcW w:w="73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年度目标完成情</w:t>
            </w:r>
            <w:r>
              <w:rPr>
                <w:rFonts w:hint="eastAsia" w:ascii="仿宋" w:hAnsi="仿宋" w:eastAsia="仿宋" w:cs="仿宋"/>
                <w:b w:val="0"/>
                <w:bCs w:val="0"/>
                <w:color w:val="auto"/>
                <w:kern w:val="0"/>
                <w:sz w:val="21"/>
                <w:szCs w:val="21"/>
                <w:lang w:val="en-US" w:eastAsia="zh-CN"/>
              </w:rPr>
              <w:t xml:space="preserve"> </w:t>
            </w:r>
            <w:r>
              <w:rPr>
                <w:rFonts w:hint="eastAsia" w:ascii="仿宋" w:hAnsi="仿宋" w:eastAsia="仿宋" w:cs="仿宋"/>
                <w:b w:val="0"/>
                <w:bCs w:val="0"/>
                <w:color w:val="auto"/>
                <w:kern w:val="0"/>
                <w:sz w:val="21"/>
                <w:szCs w:val="21"/>
              </w:rPr>
              <w:t>况</w:t>
            </w:r>
          </w:p>
        </w:tc>
        <w:tc>
          <w:tcPr>
            <w:tcW w:w="444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实际完成目标</w:t>
            </w:r>
          </w:p>
        </w:tc>
      </w:tr>
      <w:tr>
        <w:tblPrEx>
          <w:tblCellMar>
            <w:top w:w="0" w:type="dxa"/>
            <w:left w:w="0" w:type="dxa"/>
            <w:bottom w:w="0" w:type="dxa"/>
            <w:right w:w="0" w:type="dxa"/>
          </w:tblCellMar>
        </w:tblPrEx>
        <w:trPr>
          <w:trHeight w:val="1038" w:hRule="atLeast"/>
        </w:trPr>
        <w:tc>
          <w:tcPr>
            <w:tcW w:w="7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444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加大村级基础设施建设投入，改善农村基础设施状况，修建水利、道路，增强农村经济发展实力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已完成</w:t>
            </w:r>
          </w:p>
        </w:tc>
      </w:tr>
      <w:tr>
        <w:tblPrEx>
          <w:tblCellMar>
            <w:top w:w="0" w:type="dxa"/>
            <w:left w:w="0" w:type="dxa"/>
            <w:bottom w:w="0" w:type="dxa"/>
            <w:right w:w="0" w:type="dxa"/>
          </w:tblCellMar>
        </w:tblPrEx>
        <w:trPr>
          <w:trHeight w:val="822" w:hRule="atLeast"/>
        </w:trPr>
        <w:tc>
          <w:tcPr>
            <w:tcW w:w="73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绩效指标完成情况</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实际完成指标值(包含数字及文字描述)</w:t>
            </w:r>
          </w:p>
        </w:tc>
      </w:tr>
      <w:tr>
        <w:tblPrEx>
          <w:tblCellMar>
            <w:top w:w="0" w:type="dxa"/>
            <w:left w:w="0" w:type="dxa"/>
            <w:bottom w:w="0" w:type="dxa"/>
            <w:right w:w="0" w:type="dxa"/>
          </w:tblCellMar>
        </w:tblPrEx>
        <w:trPr>
          <w:trHeight w:val="645" w:hRule="atLeast"/>
        </w:trPr>
        <w:tc>
          <w:tcPr>
            <w:tcW w:w="7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方便群众出行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解决639余人出行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已完成涉及714人的出行问题</w:t>
            </w:r>
          </w:p>
        </w:tc>
      </w:tr>
      <w:tr>
        <w:tblPrEx>
          <w:tblCellMar>
            <w:top w:w="0" w:type="dxa"/>
            <w:left w:w="0" w:type="dxa"/>
            <w:bottom w:w="0" w:type="dxa"/>
            <w:right w:w="0" w:type="dxa"/>
          </w:tblCellMar>
        </w:tblPrEx>
        <w:trPr>
          <w:trHeight w:val="812" w:hRule="atLeast"/>
        </w:trPr>
        <w:tc>
          <w:tcPr>
            <w:tcW w:w="7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工程标准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已完成相关任务</w:t>
            </w:r>
          </w:p>
        </w:tc>
      </w:tr>
      <w:tr>
        <w:tblPrEx>
          <w:tblCellMar>
            <w:top w:w="0" w:type="dxa"/>
            <w:left w:w="0" w:type="dxa"/>
            <w:bottom w:w="0" w:type="dxa"/>
            <w:right w:w="0" w:type="dxa"/>
          </w:tblCellMar>
        </w:tblPrEx>
        <w:trPr>
          <w:trHeight w:val="542" w:hRule="atLeast"/>
        </w:trPr>
        <w:tc>
          <w:tcPr>
            <w:tcW w:w="7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完成率≥100%</w:t>
            </w:r>
          </w:p>
        </w:tc>
      </w:tr>
      <w:tr>
        <w:tblPrEx>
          <w:tblCellMar>
            <w:top w:w="0" w:type="dxa"/>
            <w:left w:w="0" w:type="dxa"/>
            <w:bottom w:w="0" w:type="dxa"/>
            <w:right w:w="0" w:type="dxa"/>
          </w:tblCellMar>
        </w:tblPrEx>
        <w:trPr>
          <w:trHeight w:val="90" w:hRule="atLeast"/>
        </w:trPr>
        <w:tc>
          <w:tcPr>
            <w:tcW w:w="7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材料采购、人工费用、其他费用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严格预算，最后以审计价为准、以当地人工费用标准为准、严格预算，最后以审计价为准</w:t>
            </w:r>
          </w:p>
        </w:tc>
      </w:tr>
      <w:tr>
        <w:tblPrEx>
          <w:tblCellMar>
            <w:top w:w="0" w:type="dxa"/>
            <w:left w:w="0" w:type="dxa"/>
            <w:bottom w:w="0" w:type="dxa"/>
            <w:right w:w="0" w:type="dxa"/>
          </w:tblCellMar>
        </w:tblPrEx>
        <w:trPr>
          <w:trHeight w:val="1587" w:hRule="atLeast"/>
        </w:trPr>
        <w:tc>
          <w:tcPr>
            <w:tcW w:w="7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为经济发展提供基础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提升运输能力，提高运输迅速，节约运输成本，引起产业规模扩大，增加就业人员的工资水平，提高经济发展。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提升运输能力，提高运输迅速，节约运输成本，引起产业规模扩大，增加就业人员的工资水平，提高经济发展。</w:t>
            </w:r>
          </w:p>
        </w:tc>
      </w:tr>
      <w:tr>
        <w:tblPrEx>
          <w:tblCellMar>
            <w:top w:w="0" w:type="dxa"/>
            <w:left w:w="0" w:type="dxa"/>
            <w:bottom w:w="0" w:type="dxa"/>
            <w:right w:w="0" w:type="dxa"/>
          </w:tblCellMar>
        </w:tblPrEx>
        <w:trPr>
          <w:trHeight w:val="1287" w:hRule="atLeast"/>
        </w:trPr>
        <w:tc>
          <w:tcPr>
            <w:tcW w:w="7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改善出行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方便群众出行，农产品物资运输更加方便快捷，提升物流速度，为社会提供安全便捷的运输条件。</w:t>
            </w:r>
          </w:p>
        </w:tc>
      </w:tr>
      <w:tr>
        <w:tblPrEx>
          <w:tblCellMar>
            <w:top w:w="0" w:type="dxa"/>
            <w:left w:w="0" w:type="dxa"/>
            <w:bottom w:w="0" w:type="dxa"/>
            <w:right w:w="0" w:type="dxa"/>
          </w:tblCellMar>
        </w:tblPrEx>
        <w:trPr>
          <w:trHeight w:val="747" w:hRule="atLeast"/>
        </w:trPr>
        <w:tc>
          <w:tcPr>
            <w:tcW w:w="7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项目效益指标</w:t>
            </w:r>
            <w:r>
              <w:rPr>
                <w:rFonts w:hint="eastAsia" w:ascii="仿宋" w:hAnsi="仿宋" w:eastAsia="仿宋" w:cs="仿宋"/>
                <w:b w:val="0"/>
                <w:bCs w:val="0"/>
                <w:color w:val="auto"/>
                <w:sz w:val="21"/>
                <w:szCs w:val="21"/>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已达到</w:t>
            </w:r>
          </w:p>
        </w:tc>
      </w:tr>
      <w:tr>
        <w:tblPrEx>
          <w:tblCellMar>
            <w:top w:w="0" w:type="dxa"/>
            <w:left w:w="0" w:type="dxa"/>
            <w:bottom w:w="0" w:type="dxa"/>
            <w:right w:w="0" w:type="dxa"/>
          </w:tblCellMar>
        </w:tblPrEx>
        <w:trPr>
          <w:trHeight w:val="412" w:hRule="atLeast"/>
        </w:trPr>
        <w:tc>
          <w:tcPr>
            <w:tcW w:w="7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项目效益指标</w:t>
            </w:r>
            <w:r>
              <w:rPr>
                <w:rFonts w:hint="eastAsia" w:ascii="仿宋" w:hAnsi="仿宋" w:eastAsia="仿宋" w:cs="仿宋"/>
                <w:b w:val="0"/>
                <w:bCs w:val="0"/>
                <w:color w:val="auto"/>
                <w:sz w:val="21"/>
                <w:szCs w:val="21"/>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后期经济发展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促进了当地经济发展</w:t>
            </w:r>
          </w:p>
        </w:tc>
      </w:tr>
      <w:tr>
        <w:tblPrEx>
          <w:tblCellMar>
            <w:top w:w="0" w:type="dxa"/>
            <w:left w:w="0" w:type="dxa"/>
            <w:bottom w:w="0" w:type="dxa"/>
            <w:right w:w="0" w:type="dxa"/>
          </w:tblCellMar>
        </w:tblPrEx>
        <w:trPr>
          <w:trHeight w:val="753" w:hRule="atLeast"/>
        </w:trPr>
        <w:tc>
          <w:tcPr>
            <w:tcW w:w="7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已达到满意度≥95%</w:t>
            </w:r>
          </w:p>
        </w:tc>
      </w:tr>
    </w:tbl>
    <w:p>
      <w:pPr>
        <w:spacing w:line="578" w:lineRule="exact"/>
        <w:ind w:firstLine="640" w:firstLineChars="200"/>
        <w:rPr>
          <w:rFonts w:hint="eastAsia" w:ascii="仿宋" w:hAnsi="仿宋" w:eastAsia="仿宋" w:cs="仿宋"/>
          <w:b w:val="0"/>
          <w:bCs w:val="0"/>
          <w:color w:val="auto"/>
          <w:sz w:val="32"/>
          <w:szCs w:val="32"/>
        </w:rPr>
      </w:pPr>
    </w:p>
    <w:p>
      <w:pPr>
        <w:numPr>
          <w:ilvl w:val="0"/>
          <w:numId w:val="4"/>
        </w:numPr>
        <w:spacing w:line="578" w:lineRule="exact"/>
        <w:ind w:left="0" w:leftChars="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财力保障项安全生产监管项目绩效目标完成情况综述。项目全年预算数</w:t>
      </w: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万元，执行数为</w:t>
      </w: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p>
      <w:pPr>
        <w:pStyle w:val="2"/>
        <w:widowControl w:val="0"/>
        <w:numPr>
          <w:ilvl w:val="0"/>
          <w:numId w:val="0"/>
        </w:numPr>
        <w:spacing w:before="93"/>
        <w:jc w:val="center"/>
        <w:rPr>
          <w:rFonts w:hint="eastAsia" w:ascii="仿宋" w:hAnsi="仿宋" w:eastAsia="仿宋" w:cs="仿宋"/>
          <w:b w:val="0"/>
          <w:bCs w:val="0"/>
          <w:color w:val="auto"/>
        </w:rPr>
      </w:pPr>
    </w:p>
    <w:p>
      <w:pPr>
        <w:rPr>
          <w:rFonts w:hint="eastAsia" w:ascii="仿宋" w:hAnsi="仿宋" w:eastAsia="仿宋" w:cs="仿宋"/>
          <w:b w:val="0"/>
          <w:bCs w:val="0"/>
          <w:color w:val="auto"/>
        </w:rPr>
      </w:pPr>
    </w:p>
    <w:p>
      <w:pPr>
        <w:pStyle w:val="2"/>
        <w:rPr>
          <w:rFonts w:hint="eastAsia" w:ascii="仿宋" w:hAnsi="仿宋" w:eastAsia="仿宋" w:cs="仿宋"/>
          <w:b w:val="0"/>
          <w:bCs w:val="0"/>
          <w:color w:val="auto"/>
        </w:rPr>
      </w:pPr>
    </w:p>
    <w:p>
      <w:pPr>
        <w:rPr>
          <w:rFonts w:hint="eastAsia" w:ascii="仿宋" w:hAnsi="仿宋" w:eastAsia="仿宋" w:cs="仿宋"/>
          <w:b w:val="0"/>
          <w:bCs w:val="0"/>
          <w:color w:val="auto"/>
        </w:rPr>
      </w:pPr>
    </w:p>
    <w:p>
      <w:pPr>
        <w:pStyle w:val="2"/>
        <w:rPr>
          <w:rFonts w:hint="eastAsia" w:ascii="仿宋" w:hAnsi="仿宋" w:eastAsia="仿宋" w:cs="仿宋"/>
          <w:b w:val="0"/>
          <w:bCs w:val="0"/>
          <w:color w:val="auto"/>
        </w:rPr>
      </w:pPr>
    </w:p>
    <w:p>
      <w:pPr>
        <w:rPr>
          <w:rFonts w:hint="eastAsia" w:ascii="仿宋" w:hAnsi="仿宋" w:eastAsia="仿宋" w:cs="仿宋"/>
          <w:b w:val="0"/>
          <w:bCs w:val="0"/>
          <w:color w:val="auto"/>
        </w:rPr>
      </w:pPr>
    </w:p>
    <w:p>
      <w:pPr>
        <w:pStyle w:val="2"/>
        <w:rPr>
          <w:rFonts w:hint="eastAsia" w:ascii="仿宋" w:hAnsi="仿宋" w:eastAsia="仿宋" w:cs="仿宋"/>
          <w:b w:val="0"/>
          <w:bCs w:val="0"/>
          <w:color w:val="auto"/>
        </w:rPr>
      </w:pPr>
    </w:p>
    <w:p>
      <w:pPr>
        <w:rPr>
          <w:rFonts w:hint="eastAsia" w:ascii="仿宋" w:hAnsi="仿宋" w:eastAsia="仿宋" w:cs="仿宋"/>
          <w:b w:val="0"/>
          <w:bCs w:val="0"/>
          <w:color w:val="auto"/>
        </w:rPr>
      </w:pPr>
    </w:p>
    <w:p>
      <w:pPr>
        <w:pStyle w:val="2"/>
        <w:rPr>
          <w:rFonts w:hint="eastAsia" w:ascii="仿宋" w:hAnsi="仿宋" w:eastAsia="仿宋" w:cs="仿宋"/>
          <w:b w:val="0"/>
          <w:bCs w:val="0"/>
          <w:color w:val="auto"/>
        </w:rPr>
      </w:pPr>
    </w:p>
    <w:p>
      <w:pPr>
        <w:rPr>
          <w:rFonts w:hint="eastAsia" w:ascii="仿宋" w:hAnsi="仿宋" w:eastAsia="仿宋" w:cs="仿宋"/>
          <w:b w:val="0"/>
          <w:bCs w:val="0"/>
          <w:color w:val="auto"/>
        </w:rPr>
      </w:pPr>
    </w:p>
    <w:p>
      <w:pPr>
        <w:pStyle w:val="2"/>
        <w:rPr>
          <w:rFonts w:hint="eastAsia" w:ascii="仿宋" w:hAnsi="仿宋" w:eastAsia="仿宋" w:cs="仿宋"/>
          <w:b w:val="0"/>
          <w:bCs w:val="0"/>
          <w:color w:val="auto"/>
        </w:rPr>
      </w:pPr>
    </w:p>
    <w:p>
      <w:pPr>
        <w:rPr>
          <w:rFonts w:hint="eastAsia" w:ascii="仿宋" w:hAnsi="仿宋" w:eastAsia="仿宋" w:cs="仿宋"/>
          <w:b w:val="0"/>
          <w:bCs w:val="0"/>
          <w:color w:val="auto"/>
        </w:rPr>
      </w:pPr>
    </w:p>
    <w:p>
      <w:pPr>
        <w:pStyle w:val="2"/>
        <w:rPr>
          <w:rFonts w:hint="eastAsia" w:ascii="仿宋" w:hAnsi="仿宋" w:eastAsia="仿宋" w:cs="仿宋"/>
          <w:b w:val="0"/>
          <w:bCs w:val="0"/>
          <w:color w:val="auto"/>
        </w:rPr>
      </w:pPr>
    </w:p>
    <w:p>
      <w:pPr>
        <w:rPr>
          <w:rFonts w:hint="eastAsia" w:ascii="仿宋" w:hAnsi="仿宋" w:eastAsia="仿宋" w:cs="仿宋"/>
          <w:b w:val="0"/>
          <w:bCs w:val="0"/>
          <w:color w:val="auto"/>
        </w:rPr>
      </w:pPr>
    </w:p>
    <w:p>
      <w:pPr>
        <w:pStyle w:val="2"/>
        <w:rPr>
          <w:rFonts w:hint="eastAsia" w:ascii="仿宋" w:hAnsi="仿宋" w:eastAsia="仿宋" w:cs="仿宋"/>
          <w:b w:val="0"/>
          <w:bCs w:val="0"/>
          <w:color w:val="auto"/>
        </w:rPr>
      </w:pPr>
    </w:p>
    <w:p>
      <w:pPr>
        <w:rPr>
          <w:rFonts w:hint="eastAsia" w:ascii="仿宋" w:hAnsi="仿宋" w:eastAsia="仿宋" w:cs="仿宋"/>
          <w:b w:val="0"/>
          <w:bCs w:val="0"/>
          <w:color w:val="auto"/>
        </w:rPr>
      </w:pPr>
    </w:p>
    <w:p>
      <w:pPr>
        <w:pStyle w:val="2"/>
        <w:rPr>
          <w:rFonts w:hint="eastAsia" w:ascii="仿宋" w:hAnsi="仿宋" w:eastAsia="仿宋" w:cs="仿宋"/>
          <w:b w:val="0"/>
          <w:bCs w:val="0"/>
          <w:color w:val="auto"/>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705"/>
        <w:gridCol w:w="1052"/>
        <w:gridCol w:w="1025"/>
        <w:gridCol w:w="2392"/>
        <w:gridCol w:w="2394"/>
        <w:gridCol w:w="2392"/>
      </w:tblGrid>
      <w:tr>
        <w:tblPrEx>
          <w:tblCellMar>
            <w:top w:w="0" w:type="dxa"/>
            <w:left w:w="0" w:type="dxa"/>
            <w:bottom w:w="0" w:type="dxa"/>
            <w:right w:w="0" w:type="dxa"/>
          </w:tblCellMar>
        </w:tblPrEx>
        <w:trPr>
          <w:trHeight w:val="1075" w:hRule="atLeast"/>
        </w:trPr>
        <w:tc>
          <w:tcPr>
            <w:tcW w:w="9960" w:type="dxa"/>
            <w:gridSpan w:val="6"/>
            <w:tcMar>
              <w:top w:w="15" w:type="dxa"/>
              <w:left w:w="15" w:type="dxa"/>
              <w:bottom w:w="0" w:type="dxa"/>
              <w:right w:w="15" w:type="dxa"/>
            </w:tcMar>
            <w:vAlign w:val="center"/>
          </w:tcPr>
          <w:p>
            <w:pPr>
              <w:pStyle w:val="27"/>
              <w:widowControl/>
              <w:spacing w:line="578" w:lineRule="exact"/>
              <w:ind w:left="0" w:leftChars="0" w:firstLine="0" w:firstLineChars="0"/>
              <w:jc w:val="center"/>
              <w:textAlignment w:val="center"/>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项目支出绩效目标完成情况表（</w:t>
            </w:r>
            <w:r>
              <w:rPr>
                <w:rFonts w:hint="eastAsia" w:ascii="仿宋" w:hAnsi="仿宋" w:eastAsia="仿宋" w:cs="仿宋"/>
                <w:b w:val="0"/>
                <w:bCs w:val="0"/>
                <w:color w:val="auto"/>
                <w:kern w:val="0"/>
                <w:sz w:val="32"/>
                <w:szCs w:val="32"/>
                <w:lang w:val="en-US" w:eastAsia="zh-CN"/>
              </w:rPr>
              <w:t>3</w:t>
            </w:r>
            <w:r>
              <w:rPr>
                <w:rFonts w:hint="eastAsia" w:ascii="仿宋" w:hAnsi="仿宋" w:eastAsia="仿宋" w:cs="仿宋"/>
                <w:b w:val="0"/>
                <w:bCs w:val="0"/>
                <w:color w:val="auto"/>
                <w:kern w:val="0"/>
                <w:sz w:val="32"/>
                <w:szCs w:val="32"/>
              </w:rPr>
              <w:t>）</w:t>
            </w:r>
          </w:p>
          <w:p>
            <w:pPr>
              <w:pStyle w:val="27"/>
              <w:widowControl/>
              <w:spacing w:line="578" w:lineRule="exact"/>
              <w:ind w:left="0" w:leftChars="0" w:firstLine="0" w:firstLineChars="0"/>
              <w:jc w:val="center"/>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32"/>
                <w:szCs w:val="32"/>
              </w:rPr>
              <w:t>(20</w:t>
            </w:r>
            <w:r>
              <w:rPr>
                <w:rFonts w:hint="eastAsia" w:ascii="仿宋" w:hAnsi="仿宋" w:eastAsia="仿宋" w:cs="仿宋"/>
                <w:b w:val="0"/>
                <w:bCs w:val="0"/>
                <w:color w:val="auto"/>
                <w:kern w:val="0"/>
                <w:sz w:val="32"/>
                <w:szCs w:val="32"/>
                <w:lang w:val="en-US" w:eastAsia="zh-CN"/>
              </w:rPr>
              <w:t>20</w:t>
            </w:r>
            <w:r>
              <w:rPr>
                <w:rFonts w:hint="eastAsia" w:ascii="仿宋" w:hAnsi="仿宋" w:eastAsia="仿宋" w:cs="仿宋"/>
                <w:b w:val="0"/>
                <w:bCs w:val="0"/>
                <w:color w:val="auto"/>
                <w:kern w:val="0"/>
                <w:sz w:val="32"/>
                <w:szCs w:val="32"/>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财力保障-保运行-安全生产监管经费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达州市达川区</w:t>
            </w:r>
            <w:r>
              <w:rPr>
                <w:rFonts w:hint="eastAsia" w:ascii="仿宋" w:hAnsi="仿宋" w:eastAsia="仿宋" w:cs="仿宋"/>
                <w:b w:val="0"/>
                <w:bCs w:val="0"/>
                <w:color w:val="auto"/>
                <w:sz w:val="21"/>
                <w:szCs w:val="21"/>
                <w:lang w:eastAsia="zh-CN"/>
              </w:rPr>
              <w:t>人民政府杨柳街道办事处</w:t>
            </w:r>
          </w:p>
        </w:tc>
      </w:tr>
      <w:tr>
        <w:tblPrEx>
          <w:tblCellMar>
            <w:top w:w="0" w:type="dxa"/>
            <w:left w:w="0" w:type="dxa"/>
            <w:bottom w:w="0" w:type="dxa"/>
            <w:right w:w="0" w:type="dxa"/>
          </w:tblCellMar>
        </w:tblPrEx>
        <w:trPr>
          <w:trHeight w:val="276" w:hRule="atLeast"/>
        </w:trPr>
        <w:tc>
          <w:tcPr>
            <w:tcW w:w="70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预算执行情况(万元)</w:t>
            </w:r>
          </w:p>
        </w:tc>
        <w:tc>
          <w:tcPr>
            <w:tcW w:w="20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val="en-US" w:eastAsia="zh-CN"/>
              </w:rPr>
              <w:t>5</w:t>
            </w:r>
            <w:r>
              <w:rPr>
                <w:rFonts w:hint="eastAsia" w:ascii="仿宋" w:hAnsi="仿宋" w:eastAsia="仿宋" w:cs="仿宋"/>
                <w:b w:val="0"/>
                <w:bCs w:val="0"/>
                <w:color w:val="auto"/>
                <w:sz w:val="21"/>
                <w:szCs w:val="21"/>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val="en-US" w:eastAsia="zh-CN"/>
              </w:rPr>
              <w:t>5</w:t>
            </w:r>
            <w:r>
              <w:rPr>
                <w:rFonts w:hint="eastAsia" w:ascii="仿宋" w:hAnsi="仿宋" w:eastAsia="仿宋" w:cs="仿宋"/>
                <w:b w:val="0"/>
                <w:bCs w:val="0"/>
                <w:color w:val="auto"/>
                <w:sz w:val="21"/>
                <w:szCs w:val="21"/>
              </w:rPr>
              <w:t>万元</w:t>
            </w:r>
          </w:p>
        </w:tc>
      </w:tr>
      <w:tr>
        <w:tblPrEx>
          <w:tblCellMar>
            <w:top w:w="0" w:type="dxa"/>
            <w:left w:w="0" w:type="dxa"/>
            <w:bottom w:w="0" w:type="dxa"/>
            <w:right w:w="0" w:type="dxa"/>
          </w:tblCellMar>
        </w:tblPrEx>
        <w:trPr>
          <w:trHeight w:val="276" w:hRule="atLeast"/>
        </w:trPr>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20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val="en-US" w:eastAsia="zh-CN"/>
              </w:rPr>
              <w:t>5</w:t>
            </w:r>
            <w:r>
              <w:rPr>
                <w:rFonts w:hint="eastAsia" w:ascii="仿宋" w:hAnsi="仿宋" w:eastAsia="仿宋" w:cs="仿宋"/>
                <w:b w:val="0"/>
                <w:bCs w:val="0"/>
                <w:color w:val="auto"/>
                <w:sz w:val="21"/>
                <w:szCs w:val="21"/>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val="en-US" w:eastAsia="zh-CN"/>
              </w:rPr>
              <w:t>5</w:t>
            </w:r>
            <w:r>
              <w:rPr>
                <w:rFonts w:hint="eastAsia" w:ascii="仿宋" w:hAnsi="仿宋" w:eastAsia="仿宋" w:cs="仿宋"/>
                <w:b w:val="0"/>
                <w:bCs w:val="0"/>
                <w:color w:val="auto"/>
                <w:sz w:val="21"/>
                <w:szCs w:val="21"/>
              </w:rPr>
              <w:t>万元</w:t>
            </w:r>
          </w:p>
        </w:tc>
      </w:tr>
      <w:tr>
        <w:tblPrEx>
          <w:tblCellMar>
            <w:top w:w="0" w:type="dxa"/>
            <w:left w:w="0" w:type="dxa"/>
            <w:bottom w:w="0" w:type="dxa"/>
            <w:right w:w="0" w:type="dxa"/>
          </w:tblCellMar>
        </w:tblPrEx>
        <w:trPr>
          <w:trHeight w:val="237" w:hRule="atLeast"/>
        </w:trPr>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20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ind w:firstLine="420" w:firstLineChars="200"/>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0</w:t>
            </w:r>
          </w:p>
        </w:tc>
      </w:tr>
      <w:tr>
        <w:tblPrEx>
          <w:tblCellMar>
            <w:top w:w="0" w:type="dxa"/>
            <w:left w:w="0" w:type="dxa"/>
            <w:bottom w:w="0" w:type="dxa"/>
            <w:right w:w="0" w:type="dxa"/>
          </w:tblCellMar>
        </w:tblPrEx>
        <w:trPr>
          <w:trHeight w:val="209" w:hRule="atLeast"/>
        </w:trPr>
        <w:tc>
          <w:tcPr>
            <w:tcW w:w="70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年度目标完成情况</w:t>
            </w:r>
          </w:p>
        </w:tc>
        <w:tc>
          <w:tcPr>
            <w:tcW w:w="44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实际完成目标</w:t>
            </w:r>
          </w:p>
        </w:tc>
      </w:tr>
      <w:tr>
        <w:tblPrEx>
          <w:tblCellMar>
            <w:top w:w="0" w:type="dxa"/>
            <w:left w:w="0" w:type="dxa"/>
            <w:bottom w:w="0" w:type="dxa"/>
            <w:right w:w="0" w:type="dxa"/>
          </w:tblCellMar>
        </w:tblPrEx>
        <w:trPr>
          <w:trHeight w:val="90" w:hRule="atLeast"/>
        </w:trPr>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446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rPr>
              <w:t>防范遏制生产安全事故为重点，切实落实企业主体责任、部门监管责任，狠抓改革创新、依法治理、基础建设、专项整治和安全宣传教育，落实隐患排查治理体系、风险预防控制体系和社会共治体系建设等工作。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360" w:firstLineChars="200"/>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rPr>
              <w:t>已完成</w:t>
            </w:r>
          </w:p>
        </w:tc>
      </w:tr>
      <w:tr>
        <w:tblPrEx>
          <w:tblCellMar>
            <w:top w:w="0" w:type="dxa"/>
            <w:left w:w="0" w:type="dxa"/>
            <w:bottom w:w="0" w:type="dxa"/>
            <w:right w:w="0" w:type="dxa"/>
          </w:tblCellMar>
        </w:tblPrEx>
        <w:trPr>
          <w:trHeight w:val="319" w:hRule="atLeast"/>
        </w:trPr>
        <w:tc>
          <w:tcPr>
            <w:tcW w:w="70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绩效指标完成情况</w:t>
            </w: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360" w:firstLineChars="200"/>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kern w:val="0"/>
                <w:sz w:val="18"/>
                <w:szCs w:val="18"/>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kern w:val="0"/>
                <w:sz w:val="18"/>
                <w:szCs w:val="18"/>
              </w:rPr>
              <w:t>预期指标值</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kern w:val="0"/>
                <w:sz w:val="18"/>
                <w:szCs w:val="18"/>
              </w:rPr>
              <w:t>实际完成指标值</w:t>
            </w:r>
          </w:p>
        </w:tc>
      </w:tr>
      <w:tr>
        <w:tblPrEx>
          <w:tblCellMar>
            <w:top w:w="0" w:type="dxa"/>
            <w:left w:w="0" w:type="dxa"/>
            <w:bottom w:w="0" w:type="dxa"/>
            <w:right w:w="0" w:type="dxa"/>
          </w:tblCellMar>
        </w:tblPrEx>
        <w:trPr>
          <w:trHeight w:val="946" w:hRule="atLeast"/>
        </w:trPr>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rPr>
              <w:t>学习宣传教育活动、开展打非治违和专项整治、专项排查，重点领域整治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lang w:val="en-US" w:eastAsia="zh-CN"/>
              </w:rPr>
              <w:t>12</w:t>
            </w:r>
            <w:r>
              <w:rPr>
                <w:rFonts w:hint="eastAsia" w:ascii="仿宋" w:hAnsi="仿宋" w:eastAsia="仿宋" w:cs="仿宋"/>
                <w:b w:val="0"/>
                <w:bCs w:val="0"/>
                <w:color w:val="auto"/>
                <w:sz w:val="18"/>
                <w:szCs w:val="18"/>
              </w:rPr>
              <w:t>次以上、6次以上、每月1次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rPr>
              <w:t>已完成排查</w:t>
            </w:r>
            <w:r>
              <w:rPr>
                <w:rFonts w:hint="eastAsia" w:ascii="仿宋" w:hAnsi="仿宋" w:eastAsia="仿宋" w:cs="仿宋"/>
                <w:b w:val="0"/>
                <w:bCs w:val="0"/>
                <w:color w:val="auto"/>
                <w:sz w:val="18"/>
                <w:szCs w:val="18"/>
                <w:lang w:val="en-US" w:eastAsia="zh-CN"/>
              </w:rPr>
              <w:t>12</w:t>
            </w:r>
            <w:r>
              <w:rPr>
                <w:rFonts w:hint="eastAsia" w:ascii="仿宋" w:hAnsi="仿宋" w:eastAsia="仿宋" w:cs="仿宋"/>
                <w:b w:val="0"/>
                <w:bCs w:val="0"/>
                <w:color w:val="auto"/>
                <w:sz w:val="18"/>
                <w:szCs w:val="18"/>
              </w:rPr>
              <w:t>次以上、已完成宣传教育活动</w:t>
            </w:r>
            <w:r>
              <w:rPr>
                <w:rFonts w:hint="eastAsia" w:ascii="仿宋" w:hAnsi="仿宋" w:eastAsia="仿宋" w:cs="仿宋"/>
                <w:b w:val="0"/>
                <w:bCs w:val="0"/>
                <w:color w:val="auto"/>
                <w:sz w:val="18"/>
                <w:szCs w:val="18"/>
                <w:lang w:val="en-US" w:eastAsia="zh-CN"/>
              </w:rPr>
              <w:t>8</w:t>
            </w:r>
            <w:r>
              <w:rPr>
                <w:rFonts w:hint="eastAsia" w:ascii="仿宋" w:hAnsi="仿宋" w:eastAsia="仿宋" w:cs="仿宋"/>
                <w:b w:val="0"/>
                <w:bCs w:val="0"/>
                <w:color w:val="auto"/>
                <w:sz w:val="18"/>
                <w:szCs w:val="18"/>
              </w:rPr>
              <w:t>次以上、对重点领域每月1次排查。</w:t>
            </w:r>
          </w:p>
        </w:tc>
      </w:tr>
      <w:tr>
        <w:tblPrEx>
          <w:tblCellMar>
            <w:top w:w="0" w:type="dxa"/>
            <w:left w:w="0" w:type="dxa"/>
            <w:bottom w:w="0" w:type="dxa"/>
            <w:right w:w="0" w:type="dxa"/>
          </w:tblCellMar>
        </w:tblPrEx>
        <w:trPr>
          <w:trHeight w:val="1465" w:hRule="atLeast"/>
        </w:trPr>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rPr>
              <w:t>责任落实、加大宣传、狠抓整治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rPr>
              <w:t>明确党</w:t>
            </w:r>
            <w:r>
              <w:rPr>
                <w:rFonts w:hint="eastAsia" w:ascii="仿宋" w:hAnsi="仿宋" w:eastAsia="仿宋" w:cs="仿宋"/>
                <w:b w:val="0"/>
                <w:bCs w:val="0"/>
                <w:color w:val="auto"/>
                <w:sz w:val="18"/>
                <w:szCs w:val="18"/>
                <w:lang w:val="en-US" w:eastAsia="zh-CN"/>
              </w:rPr>
              <w:t>工</w:t>
            </w:r>
            <w:r>
              <w:rPr>
                <w:rFonts w:hint="eastAsia" w:ascii="仿宋" w:hAnsi="仿宋" w:eastAsia="仿宋" w:cs="仿宋"/>
                <w:b w:val="0"/>
                <w:bCs w:val="0"/>
                <w:color w:val="auto"/>
                <w:sz w:val="18"/>
                <w:szCs w:val="18"/>
              </w:rPr>
              <w:t>委领导责任、镇安监所监管责任、各村社区、企业主体责任体系、每月召开一次安全专项会议、每月排查一次安全隐患，对隐患进行定人定责定时整改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rPr>
              <w:t>已完成责任体系、每月召开一次安全专项会议、每月排查一次安全隐患，对隐患进行定人定责定时整改</w:t>
            </w:r>
          </w:p>
        </w:tc>
      </w:tr>
      <w:tr>
        <w:tblPrEx>
          <w:tblCellMar>
            <w:top w:w="0" w:type="dxa"/>
            <w:left w:w="0" w:type="dxa"/>
            <w:bottom w:w="0" w:type="dxa"/>
            <w:right w:w="0" w:type="dxa"/>
          </w:tblCellMar>
        </w:tblPrEx>
        <w:trPr>
          <w:trHeight w:val="414" w:hRule="atLeast"/>
        </w:trPr>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360" w:firstLineChars="200"/>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rPr>
              <w:t>完成率≥100%</w:t>
            </w:r>
          </w:p>
        </w:tc>
      </w:tr>
      <w:tr>
        <w:tblPrEx>
          <w:tblCellMar>
            <w:top w:w="0" w:type="dxa"/>
            <w:left w:w="0" w:type="dxa"/>
            <w:bottom w:w="0" w:type="dxa"/>
            <w:right w:w="0" w:type="dxa"/>
          </w:tblCellMar>
        </w:tblPrEx>
        <w:trPr>
          <w:trHeight w:val="1042" w:hRule="atLeast"/>
        </w:trPr>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rPr>
              <w:t>差旅费标准、会议培训会标准、宣传费用标准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rPr>
              <w:t>安全零事故，为经济保驾护航</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rPr>
              <w:t>以安全生产为主要目标，防范各类事故发生，减少各类经济成本，确保经济稳步发展。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rPr>
              <w:t>完成安全生产为主要目标，防范各类事故发生，减少各类经济成本，确保经济稳步发展。</w:t>
            </w:r>
          </w:p>
        </w:tc>
      </w:tr>
      <w:tr>
        <w:tblPrEx>
          <w:tblCellMar>
            <w:top w:w="0" w:type="dxa"/>
            <w:left w:w="0" w:type="dxa"/>
            <w:bottom w:w="0" w:type="dxa"/>
            <w:right w:w="0" w:type="dxa"/>
          </w:tblCellMar>
        </w:tblPrEx>
        <w:trPr>
          <w:trHeight w:val="687" w:hRule="atLeast"/>
        </w:trPr>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rPr>
              <w:t>有效防范和遏制各项事故发生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rPr>
              <w:t>为企业、群众提供一个安全的生产生活环境，保障人民群众生活财产安全</w:t>
            </w:r>
          </w:p>
        </w:tc>
      </w:tr>
      <w:tr>
        <w:tblPrEx>
          <w:tblCellMar>
            <w:top w:w="0" w:type="dxa"/>
            <w:left w:w="0" w:type="dxa"/>
            <w:bottom w:w="0" w:type="dxa"/>
            <w:right w:w="0" w:type="dxa"/>
          </w:tblCellMar>
        </w:tblPrEx>
        <w:trPr>
          <w:trHeight w:val="430" w:hRule="atLeast"/>
        </w:trPr>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项目效益指标</w:t>
            </w:r>
            <w:r>
              <w:rPr>
                <w:rFonts w:hint="eastAsia" w:ascii="仿宋" w:hAnsi="仿宋" w:eastAsia="仿宋" w:cs="仿宋"/>
                <w:b w:val="0"/>
                <w:bCs w:val="0"/>
                <w:color w:val="auto"/>
                <w:sz w:val="21"/>
                <w:szCs w:val="21"/>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不得破坏生态和损害环境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已达到</w:t>
            </w:r>
          </w:p>
        </w:tc>
      </w:tr>
      <w:tr>
        <w:tblPrEx>
          <w:tblCellMar>
            <w:top w:w="0" w:type="dxa"/>
            <w:left w:w="0" w:type="dxa"/>
            <w:bottom w:w="0" w:type="dxa"/>
            <w:right w:w="0" w:type="dxa"/>
          </w:tblCellMar>
        </w:tblPrEx>
        <w:trPr>
          <w:trHeight w:val="583" w:hRule="atLeast"/>
        </w:trPr>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项目效益指标</w:t>
            </w:r>
            <w:r>
              <w:rPr>
                <w:rFonts w:hint="eastAsia" w:ascii="仿宋" w:hAnsi="仿宋" w:eastAsia="仿宋" w:cs="仿宋"/>
                <w:b w:val="0"/>
                <w:bCs w:val="0"/>
                <w:color w:val="auto"/>
                <w:sz w:val="21"/>
                <w:szCs w:val="21"/>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长期保障工作平稳进行展</w:t>
            </w:r>
          </w:p>
        </w:tc>
      </w:tr>
      <w:tr>
        <w:tblPrEx>
          <w:tblCellMar>
            <w:top w:w="0" w:type="dxa"/>
            <w:left w:w="0" w:type="dxa"/>
            <w:bottom w:w="0" w:type="dxa"/>
            <w:right w:w="0" w:type="dxa"/>
          </w:tblCellMar>
        </w:tblPrEx>
        <w:trPr>
          <w:trHeight w:val="438" w:hRule="atLeast"/>
        </w:trPr>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kern w:val="0"/>
                <w:sz w:val="18"/>
                <w:szCs w:val="18"/>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360" w:firstLineChars="200"/>
              <w:textAlignment w:val="center"/>
              <w:rPr>
                <w:rFonts w:hint="eastAsia" w:ascii="仿宋" w:hAnsi="仿宋" w:eastAsia="仿宋" w:cs="仿宋"/>
                <w:b w:val="0"/>
                <w:bCs w:val="0"/>
                <w:color w:val="auto"/>
                <w:sz w:val="18"/>
                <w:szCs w:val="18"/>
              </w:rPr>
            </w:pPr>
            <w:r>
              <w:rPr>
                <w:rFonts w:hint="eastAsia" w:ascii="仿宋" w:hAnsi="仿宋" w:eastAsia="仿宋" w:cs="仿宋"/>
                <w:b w:val="0"/>
                <w:bCs w:val="0"/>
                <w:color w:val="auto"/>
                <w:sz w:val="18"/>
                <w:szCs w:val="18"/>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 xml:space="preserve">       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已达到满意度≥95%</w:t>
            </w:r>
          </w:p>
        </w:tc>
      </w:tr>
    </w:tbl>
    <w:p>
      <w:pP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财力保障信访、维稳、扫黄、除黑、禁毒资金项目绩效目标完成情况综述。项目全年预算数</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rPr>
        <w:t>万元，执行数为</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rPr>
        <w:t>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p>
      <w:pPr>
        <w:spacing w:line="578" w:lineRule="exact"/>
        <w:ind w:firstLine="640" w:firstLineChars="200"/>
        <w:rPr>
          <w:rFonts w:hint="eastAsia" w:ascii="仿宋" w:hAnsi="仿宋" w:eastAsia="仿宋" w:cs="仿宋"/>
          <w:b w:val="0"/>
          <w:bCs w:val="0"/>
          <w:color w:val="auto"/>
          <w:sz w:val="32"/>
          <w:szCs w:val="32"/>
        </w:rPr>
      </w:pPr>
    </w:p>
    <w:p>
      <w:pPr>
        <w:pStyle w:val="2"/>
        <w:rPr>
          <w:rFonts w:hint="eastAsia" w:ascii="仿宋" w:hAnsi="仿宋" w:eastAsia="仿宋" w:cs="仿宋"/>
          <w:b w:val="0"/>
          <w:bCs w:val="0"/>
          <w:color w:val="auto"/>
          <w:sz w:val="32"/>
          <w:szCs w:val="32"/>
        </w:rPr>
      </w:pPr>
    </w:p>
    <w:p>
      <w:pPr>
        <w:rPr>
          <w:rFonts w:hint="eastAsia" w:ascii="仿宋" w:hAnsi="仿宋" w:eastAsia="仿宋" w:cs="仿宋"/>
          <w:b w:val="0"/>
          <w:bCs w:val="0"/>
          <w:color w:val="auto"/>
          <w:sz w:val="32"/>
          <w:szCs w:val="32"/>
        </w:rPr>
      </w:pPr>
    </w:p>
    <w:p>
      <w:pPr>
        <w:pStyle w:val="2"/>
        <w:rPr>
          <w:rFonts w:hint="eastAsia" w:ascii="仿宋" w:hAnsi="仿宋" w:eastAsia="仿宋" w:cs="仿宋"/>
          <w:b w:val="0"/>
          <w:bCs w:val="0"/>
          <w:color w:val="auto"/>
          <w:sz w:val="32"/>
          <w:szCs w:val="32"/>
        </w:rPr>
      </w:pPr>
    </w:p>
    <w:p>
      <w:pPr>
        <w:rPr>
          <w:rFonts w:hint="eastAsia" w:ascii="仿宋" w:hAnsi="仿宋" w:eastAsia="仿宋" w:cs="仿宋"/>
          <w:b w:val="0"/>
          <w:bCs w:val="0"/>
          <w:color w:val="auto"/>
          <w:sz w:val="32"/>
          <w:szCs w:val="32"/>
        </w:rPr>
      </w:pPr>
    </w:p>
    <w:p>
      <w:pPr>
        <w:pStyle w:val="2"/>
        <w:rPr>
          <w:rFonts w:hint="eastAsia" w:ascii="仿宋" w:hAnsi="仿宋" w:eastAsia="仿宋" w:cs="仿宋"/>
          <w:b w:val="0"/>
          <w:bCs w:val="0"/>
          <w:color w:val="auto"/>
          <w:sz w:val="32"/>
          <w:szCs w:val="32"/>
        </w:rPr>
      </w:pPr>
    </w:p>
    <w:p>
      <w:pPr>
        <w:rPr>
          <w:rFonts w:hint="eastAsia" w:ascii="仿宋" w:hAnsi="仿宋" w:eastAsia="仿宋" w:cs="仿宋"/>
          <w:b w:val="0"/>
          <w:bCs w:val="0"/>
          <w:color w:val="auto"/>
          <w:sz w:val="32"/>
          <w:szCs w:val="32"/>
        </w:rPr>
      </w:pPr>
    </w:p>
    <w:p>
      <w:pPr>
        <w:pStyle w:val="2"/>
        <w:rPr>
          <w:rFonts w:hint="eastAsia" w:ascii="仿宋" w:hAnsi="仿宋" w:eastAsia="仿宋" w:cs="仿宋"/>
          <w:b w:val="0"/>
          <w:bCs w:val="0"/>
          <w:color w:val="auto"/>
          <w:sz w:val="32"/>
          <w:szCs w:val="32"/>
        </w:rPr>
      </w:pPr>
    </w:p>
    <w:p>
      <w:pPr>
        <w:rPr>
          <w:rFonts w:hint="eastAsia" w:ascii="仿宋" w:hAnsi="仿宋" w:eastAsia="仿宋" w:cs="仿宋"/>
          <w:b w:val="0"/>
          <w:bCs w:val="0"/>
          <w:color w:val="auto"/>
          <w:sz w:val="32"/>
          <w:szCs w:val="32"/>
        </w:rPr>
      </w:pPr>
    </w:p>
    <w:p>
      <w:pPr>
        <w:pStyle w:val="2"/>
        <w:rPr>
          <w:rFonts w:hint="eastAsia" w:ascii="仿宋" w:hAnsi="仿宋" w:eastAsia="仿宋" w:cs="仿宋"/>
          <w:b w:val="0"/>
          <w:bCs w:val="0"/>
          <w:color w:val="auto"/>
          <w:sz w:val="32"/>
          <w:szCs w:val="32"/>
        </w:rPr>
      </w:pPr>
    </w:p>
    <w:p>
      <w:pPr>
        <w:rPr>
          <w:rFonts w:hint="eastAsia" w:ascii="仿宋" w:hAnsi="仿宋" w:eastAsia="仿宋" w:cs="仿宋"/>
          <w:b w:val="0"/>
          <w:bCs w:val="0"/>
          <w:color w:val="auto"/>
          <w:sz w:val="32"/>
          <w:szCs w:val="32"/>
        </w:rPr>
      </w:pPr>
    </w:p>
    <w:p>
      <w:pPr>
        <w:pStyle w:val="2"/>
        <w:rPr>
          <w:rFonts w:hint="eastAsia" w:ascii="仿宋" w:hAnsi="仿宋" w:eastAsia="仿宋" w:cs="仿宋"/>
          <w:b w:val="0"/>
          <w:bCs w:val="0"/>
          <w:color w:val="auto"/>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746"/>
        <w:gridCol w:w="1011"/>
        <w:gridCol w:w="1025"/>
        <w:gridCol w:w="2392"/>
        <w:gridCol w:w="2254"/>
        <w:gridCol w:w="253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spacing w:line="578" w:lineRule="exact"/>
              <w:ind w:firstLine="880"/>
              <w:jc w:val="center"/>
              <w:textAlignment w:val="center"/>
              <w:rPr>
                <w:rFonts w:hint="eastAsia" w:ascii="仿宋" w:hAnsi="仿宋" w:eastAsia="仿宋" w:cs="仿宋"/>
                <w:b w:val="0"/>
                <w:bCs w:val="0"/>
                <w:color w:val="auto"/>
                <w:kern w:val="0"/>
                <w:sz w:val="32"/>
                <w:szCs w:val="32"/>
                <w:lang w:eastAsia="zh-CN"/>
              </w:rPr>
            </w:pPr>
            <w:r>
              <w:rPr>
                <w:rFonts w:hint="eastAsia" w:ascii="仿宋" w:hAnsi="仿宋" w:eastAsia="仿宋" w:cs="仿宋"/>
                <w:b w:val="0"/>
                <w:bCs w:val="0"/>
                <w:color w:val="auto"/>
                <w:kern w:val="0"/>
                <w:sz w:val="32"/>
                <w:szCs w:val="32"/>
              </w:rPr>
              <w:t>项目支出绩效目标完成情况表（</w:t>
            </w:r>
            <w:r>
              <w:rPr>
                <w:rFonts w:hint="eastAsia" w:ascii="仿宋" w:hAnsi="仿宋" w:eastAsia="仿宋" w:cs="仿宋"/>
                <w:b w:val="0"/>
                <w:bCs w:val="0"/>
                <w:color w:val="auto"/>
                <w:kern w:val="0"/>
                <w:sz w:val="32"/>
                <w:szCs w:val="32"/>
                <w:lang w:val="en-US" w:eastAsia="zh-CN"/>
              </w:rPr>
              <w:t>4</w:t>
            </w:r>
            <w:r>
              <w:rPr>
                <w:rFonts w:hint="eastAsia" w:ascii="仿宋" w:hAnsi="仿宋" w:eastAsia="仿宋" w:cs="仿宋"/>
                <w:b w:val="0"/>
                <w:bCs w:val="0"/>
                <w:color w:val="auto"/>
                <w:kern w:val="0"/>
                <w:sz w:val="32"/>
                <w:szCs w:val="32"/>
              </w:rPr>
              <w:t>）</w:t>
            </w:r>
          </w:p>
          <w:p>
            <w:pPr>
              <w:pStyle w:val="27"/>
              <w:widowControl/>
              <w:spacing w:line="578" w:lineRule="exact"/>
              <w:ind w:firstLine="880"/>
              <w:jc w:val="center"/>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32"/>
                <w:szCs w:val="32"/>
              </w:rPr>
              <w:t>(20</w:t>
            </w:r>
            <w:r>
              <w:rPr>
                <w:rFonts w:hint="eastAsia" w:ascii="仿宋" w:hAnsi="仿宋" w:eastAsia="仿宋" w:cs="仿宋"/>
                <w:b w:val="0"/>
                <w:bCs w:val="0"/>
                <w:color w:val="auto"/>
                <w:kern w:val="0"/>
                <w:sz w:val="32"/>
                <w:szCs w:val="32"/>
                <w:lang w:val="en-US" w:eastAsia="zh-CN"/>
              </w:rPr>
              <w:t>20</w:t>
            </w:r>
            <w:r>
              <w:rPr>
                <w:rFonts w:hint="eastAsia" w:ascii="仿宋" w:hAnsi="仿宋" w:eastAsia="仿宋" w:cs="仿宋"/>
                <w:b w:val="0"/>
                <w:bCs w:val="0"/>
                <w:color w:val="auto"/>
                <w:kern w:val="0"/>
                <w:sz w:val="32"/>
                <w:szCs w:val="32"/>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eastAsia="zh-CN"/>
              </w:rPr>
              <w:t>杨柳街道办事处</w:t>
            </w:r>
            <w:r>
              <w:rPr>
                <w:rFonts w:hint="eastAsia" w:ascii="仿宋" w:hAnsi="仿宋" w:eastAsia="仿宋" w:cs="仿宋"/>
                <w:b w:val="0"/>
                <w:bCs w:val="0"/>
                <w:color w:val="auto"/>
                <w:sz w:val="21"/>
                <w:szCs w:val="21"/>
              </w:rPr>
              <w:t>20</w:t>
            </w:r>
            <w:r>
              <w:rPr>
                <w:rFonts w:hint="eastAsia" w:ascii="仿宋" w:hAnsi="仿宋" w:eastAsia="仿宋" w:cs="仿宋"/>
                <w:b w:val="0"/>
                <w:bCs w:val="0"/>
                <w:color w:val="auto"/>
                <w:sz w:val="21"/>
                <w:szCs w:val="21"/>
                <w:lang w:val="en-US" w:eastAsia="zh-CN"/>
              </w:rPr>
              <w:t>20</w:t>
            </w:r>
            <w:r>
              <w:rPr>
                <w:rFonts w:hint="eastAsia" w:ascii="仿宋" w:hAnsi="仿宋" w:eastAsia="仿宋" w:cs="仿宋"/>
                <w:b w:val="0"/>
                <w:bCs w:val="0"/>
                <w:color w:val="auto"/>
                <w:sz w:val="21"/>
                <w:szCs w:val="21"/>
              </w:rPr>
              <w:t>年度信访、维稳、扫黄、除黑、禁毒资金资金项目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达州市达川区</w:t>
            </w:r>
            <w:r>
              <w:rPr>
                <w:rFonts w:hint="eastAsia" w:ascii="仿宋" w:hAnsi="仿宋" w:eastAsia="仿宋" w:cs="仿宋"/>
                <w:b w:val="0"/>
                <w:bCs w:val="0"/>
                <w:color w:val="auto"/>
                <w:sz w:val="21"/>
                <w:szCs w:val="21"/>
                <w:lang w:eastAsia="zh-CN"/>
              </w:rPr>
              <w:t>人民政府杨柳街道办事处</w:t>
            </w:r>
          </w:p>
        </w:tc>
      </w:tr>
      <w:tr>
        <w:tblPrEx>
          <w:tblCellMar>
            <w:top w:w="0" w:type="dxa"/>
            <w:left w:w="0" w:type="dxa"/>
            <w:bottom w:w="0" w:type="dxa"/>
            <w:right w:w="0" w:type="dxa"/>
          </w:tblCellMar>
        </w:tblPrEx>
        <w:trPr>
          <w:trHeight w:val="276" w:hRule="atLeast"/>
        </w:trPr>
        <w:tc>
          <w:tcPr>
            <w:tcW w:w="74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预算执行情况(万元)</w:t>
            </w:r>
          </w:p>
        </w:tc>
        <w:tc>
          <w:tcPr>
            <w:tcW w:w="203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val="en-US" w:eastAsia="zh-CN"/>
              </w:rPr>
              <w:t>20</w:t>
            </w:r>
            <w:r>
              <w:rPr>
                <w:rFonts w:hint="eastAsia" w:ascii="仿宋" w:hAnsi="仿宋" w:eastAsia="仿宋" w:cs="仿宋"/>
                <w:b w:val="0"/>
                <w:bCs w:val="0"/>
                <w:color w:val="auto"/>
                <w:sz w:val="21"/>
                <w:szCs w:val="21"/>
              </w:rPr>
              <w:t>万元</w:t>
            </w:r>
          </w:p>
        </w:tc>
        <w:tc>
          <w:tcPr>
            <w:tcW w:w="22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执行数:</w:t>
            </w:r>
          </w:p>
        </w:tc>
        <w:tc>
          <w:tcPr>
            <w:tcW w:w="25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val="en-US" w:eastAsia="zh-CN"/>
              </w:rPr>
              <w:t>20</w:t>
            </w:r>
            <w:r>
              <w:rPr>
                <w:rFonts w:hint="eastAsia" w:ascii="仿宋" w:hAnsi="仿宋" w:eastAsia="仿宋" w:cs="仿宋"/>
                <w:b w:val="0"/>
                <w:bCs w:val="0"/>
                <w:color w:val="auto"/>
                <w:sz w:val="21"/>
                <w:szCs w:val="21"/>
              </w:rPr>
              <w:t>万元</w:t>
            </w:r>
          </w:p>
        </w:tc>
      </w:tr>
      <w:tr>
        <w:tblPrEx>
          <w:tblCellMar>
            <w:top w:w="0" w:type="dxa"/>
            <w:left w:w="0" w:type="dxa"/>
            <w:bottom w:w="0" w:type="dxa"/>
            <w:right w:w="0" w:type="dxa"/>
          </w:tblCellMar>
        </w:tblPrEx>
        <w:trPr>
          <w:trHeight w:val="276"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203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val="en-US" w:eastAsia="zh-CN"/>
              </w:rPr>
              <w:t>20</w:t>
            </w:r>
            <w:r>
              <w:rPr>
                <w:rFonts w:hint="eastAsia" w:ascii="仿宋" w:hAnsi="仿宋" w:eastAsia="仿宋" w:cs="仿宋"/>
                <w:b w:val="0"/>
                <w:bCs w:val="0"/>
                <w:color w:val="auto"/>
                <w:sz w:val="21"/>
                <w:szCs w:val="21"/>
              </w:rPr>
              <w:t>万元</w:t>
            </w:r>
          </w:p>
        </w:tc>
        <w:tc>
          <w:tcPr>
            <w:tcW w:w="22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其中-财政拨款:</w:t>
            </w:r>
          </w:p>
        </w:tc>
        <w:tc>
          <w:tcPr>
            <w:tcW w:w="25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val="en-US" w:eastAsia="zh-CN"/>
              </w:rPr>
              <w:t>20</w:t>
            </w:r>
            <w:r>
              <w:rPr>
                <w:rFonts w:hint="eastAsia" w:ascii="仿宋" w:hAnsi="仿宋" w:eastAsia="仿宋" w:cs="仿宋"/>
                <w:b w:val="0"/>
                <w:bCs w:val="0"/>
                <w:color w:val="auto"/>
                <w:sz w:val="21"/>
                <w:szCs w:val="21"/>
              </w:rPr>
              <w:t>万元</w:t>
            </w:r>
          </w:p>
        </w:tc>
      </w:tr>
      <w:tr>
        <w:tblPrEx>
          <w:tblCellMar>
            <w:top w:w="0" w:type="dxa"/>
            <w:left w:w="0" w:type="dxa"/>
            <w:bottom w:w="0" w:type="dxa"/>
            <w:right w:w="0" w:type="dxa"/>
          </w:tblCellMar>
        </w:tblPrEx>
        <w:trPr>
          <w:trHeight w:val="294"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203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0</w:t>
            </w:r>
          </w:p>
        </w:tc>
        <w:tc>
          <w:tcPr>
            <w:tcW w:w="22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其它资金:</w:t>
            </w:r>
          </w:p>
        </w:tc>
        <w:tc>
          <w:tcPr>
            <w:tcW w:w="25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00" w:lineRule="exact"/>
              <w:ind w:firstLine="420" w:firstLineChars="200"/>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0</w:t>
            </w:r>
          </w:p>
        </w:tc>
      </w:tr>
      <w:tr>
        <w:tblPrEx>
          <w:tblCellMar>
            <w:top w:w="0" w:type="dxa"/>
            <w:left w:w="0" w:type="dxa"/>
            <w:bottom w:w="0" w:type="dxa"/>
            <w:right w:w="0" w:type="dxa"/>
          </w:tblCellMar>
        </w:tblPrEx>
        <w:trPr>
          <w:trHeight w:val="276" w:hRule="atLeast"/>
        </w:trPr>
        <w:tc>
          <w:tcPr>
            <w:tcW w:w="74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年度目标完成情况</w:t>
            </w:r>
          </w:p>
        </w:tc>
        <w:tc>
          <w:tcPr>
            <w:tcW w:w="44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实际完成目标</w:t>
            </w:r>
          </w:p>
        </w:tc>
      </w:tr>
      <w:tr>
        <w:tblPrEx>
          <w:tblCellMar>
            <w:top w:w="0" w:type="dxa"/>
            <w:left w:w="0" w:type="dxa"/>
            <w:bottom w:w="0" w:type="dxa"/>
            <w:right w:w="0" w:type="dxa"/>
          </w:tblCellMar>
        </w:tblPrEx>
        <w:trPr>
          <w:trHeight w:val="987"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44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已完成</w:t>
            </w:r>
          </w:p>
        </w:tc>
      </w:tr>
      <w:tr>
        <w:tblPrEx>
          <w:tblCellMar>
            <w:top w:w="0" w:type="dxa"/>
            <w:left w:w="0" w:type="dxa"/>
            <w:bottom w:w="0" w:type="dxa"/>
            <w:right w:w="0" w:type="dxa"/>
          </w:tblCellMar>
        </w:tblPrEx>
        <w:trPr>
          <w:trHeight w:val="556" w:hRule="atLeast"/>
        </w:trPr>
        <w:tc>
          <w:tcPr>
            <w:tcW w:w="74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绩效指标完成情况</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三级指标</w:t>
            </w:r>
          </w:p>
        </w:tc>
        <w:tc>
          <w:tcPr>
            <w:tcW w:w="22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预期指标值(包含数字及文字描述)</w:t>
            </w:r>
          </w:p>
        </w:tc>
        <w:tc>
          <w:tcPr>
            <w:tcW w:w="25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实际完成指标值(包含数字及文字描述)</w:t>
            </w:r>
          </w:p>
        </w:tc>
      </w:tr>
      <w:tr>
        <w:tblPrEx>
          <w:tblCellMar>
            <w:top w:w="0" w:type="dxa"/>
            <w:left w:w="0" w:type="dxa"/>
            <w:bottom w:w="0" w:type="dxa"/>
            <w:right w:w="0" w:type="dxa"/>
          </w:tblCellMar>
        </w:tblPrEx>
        <w:trPr>
          <w:trHeight w:val="741"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开展教育宣传活动、组织专项行动</w:t>
            </w:r>
          </w:p>
        </w:tc>
        <w:tc>
          <w:tcPr>
            <w:tcW w:w="22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11次、3次</w:t>
            </w:r>
          </w:p>
        </w:tc>
        <w:tc>
          <w:tcPr>
            <w:tcW w:w="25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已完成全年开展了宣传活动1</w:t>
            </w:r>
            <w:r>
              <w:rPr>
                <w:rFonts w:hint="eastAsia" w:ascii="仿宋" w:hAnsi="仿宋" w:eastAsia="仿宋" w:cs="仿宋"/>
                <w:b w:val="0"/>
                <w:bCs w:val="0"/>
                <w:color w:val="auto"/>
                <w:sz w:val="21"/>
                <w:szCs w:val="21"/>
                <w:lang w:val="en-US" w:eastAsia="zh-CN"/>
              </w:rPr>
              <w:t>2</w:t>
            </w:r>
            <w:r>
              <w:rPr>
                <w:rFonts w:hint="eastAsia" w:ascii="仿宋" w:hAnsi="仿宋" w:eastAsia="仿宋" w:cs="仿宋"/>
                <w:b w:val="0"/>
                <w:bCs w:val="0"/>
                <w:color w:val="auto"/>
                <w:sz w:val="21"/>
                <w:szCs w:val="21"/>
              </w:rPr>
              <w:t>次，组织专项行动</w:t>
            </w:r>
            <w:r>
              <w:rPr>
                <w:rFonts w:hint="eastAsia" w:ascii="仿宋" w:hAnsi="仿宋" w:eastAsia="仿宋" w:cs="仿宋"/>
                <w:b w:val="0"/>
                <w:bCs w:val="0"/>
                <w:color w:val="auto"/>
                <w:sz w:val="21"/>
                <w:szCs w:val="21"/>
                <w:lang w:val="en-US" w:eastAsia="zh-CN"/>
              </w:rPr>
              <w:t>5</w:t>
            </w:r>
            <w:r>
              <w:rPr>
                <w:rFonts w:hint="eastAsia" w:ascii="仿宋" w:hAnsi="仿宋" w:eastAsia="仿宋" w:cs="仿宋"/>
                <w:b w:val="0"/>
                <w:bCs w:val="0"/>
                <w:color w:val="auto"/>
                <w:sz w:val="21"/>
                <w:szCs w:val="21"/>
              </w:rPr>
              <w:t>次。</w:t>
            </w:r>
          </w:p>
        </w:tc>
      </w:tr>
      <w:tr>
        <w:tblPrEx>
          <w:tblCellMar>
            <w:top w:w="0" w:type="dxa"/>
            <w:left w:w="0" w:type="dxa"/>
            <w:bottom w:w="0" w:type="dxa"/>
            <w:right w:w="0" w:type="dxa"/>
          </w:tblCellMar>
        </w:tblPrEx>
        <w:trPr>
          <w:trHeight w:val="1043"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合理诉求、</w:t>
            </w:r>
            <w:r>
              <w:rPr>
                <w:rFonts w:hint="eastAsia" w:ascii="仿宋" w:hAnsi="仿宋" w:eastAsia="仿宋" w:cs="仿宋"/>
                <w:b w:val="0"/>
                <w:bCs w:val="0"/>
                <w:color w:val="auto"/>
                <w:sz w:val="21"/>
                <w:szCs w:val="21"/>
                <w:lang w:eastAsia="zh-CN"/>
              </w:rPr>
              <w:t>扫黑除恶</w:t>
            </w:r>
          </w:p>
        </w:tc>
        <w:tc>
          <w:tcPr>
            <w:tcW w:w="22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及时处理</w:t>
            </w:r>
            <w:r>
              <w:rPr>
                <w:rFonts w:hint="eastAsia" w:ascii="仿宋" w:hAnsi="仿宋" w:eastAsia="仿宋" w:cs="仿宋"/>
                <w:b w:val="0"/>
                <w:bCs w:val="0"/>
                <w:color w:val="auto"/>
                <w:sz w:val="21"/>
                <w:szCs w:val="21"/>
                <w:lang w:val="en-US" w:eastAsia="zh-CN"/>
              </w:rPr>
              <w:t>启悦府</w:t>
            </w:r>
            <w:r>
              <w:rPr>
                <w:rFonts w:hint="eastAsia" w:ascii="仿宋" w:hAnsi="仿宋" w:eastAsia="仿宋" w:cs="仿宋"/>
                <w:b w:val="0"/>
                <w:bCs w:val="0"/>
                <w:color w:val="auto"/>
                <w:sz w:val="21"/>
                <w:szCs w:val="21"/>
              </w:rPr>
              <w:t>矛盾化解在萌芽状态。及时上报线索，配合民警开展工作</w:t>
            </w:r>
          </w:p>
        </w:tc>
        <w:tc>
          <w:tcPr>
            <w:tcW w:w="25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已完成相关任务</w:t>
            </w:r>
          </w:p>
        </w:tc>
      </w:tr>
      <w:tr>
        <w:tblPrEx>
          <w:tblCellMar>
            <w:top w:w="0" w:type="dxa"/>
            <w:left w:w="0" w:type="dxa"/>
            <w:bottom w:w="0" w:type="dxa"/>
            <w:right w:w="0" w:type="dxa"/>
          </w:tblCellMar>
        </w:tblPrEx>
        <w:trPr>
          <w:trHeight w:val="351"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年度目标任务完成率</w:t>
            </w:r>
          </w:p>
        </w:tc>
        <w:tc>
          <w:tcPr>
            <w:tcW w:w="22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目标任务完成率达100%</w:t>
            </w:r>
          </w:p>
        </w:tc>
        <w:tc>
          <w:tcPr>
            <w:tcW w:w="25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完成率≥100%</w:t>
            </w:r>
          </w:p>
        </w:tc>
      </w:tr>
      <w:tr>
        <w:tblPrEx>
          <w:tblCellMar>
            <w:top w:w="0" w:type="dxa"/>
            <w:left w:w="0" w:type="dxa"/>
            <w:bottom w:w="0" w:type="dxa"/>
            <w:right w:w="0" w:type="dxa"/>
          </w:tblCellMar>
        </w:tblPrEx>
        <w:trPr>
          <w:trHeight w:val="1042"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差旅费标准、会议培训会标准、会议培训会标准</w:t>
            </w:r>
          </w:p>
        </w:tc>
        <w:tc>
          <w:tcPr>
            <w:tcW w:w="22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遵守达州市达川区差旅费有关标准、遵守达州市达川区会议费有关标准、遵守达州市达川区政府采购有关标准</w:t>
            </w:r>
          </w:p>
        </w:tc>
        <w:tc>
          <w:tcPr>
            <w:tcW w:w="25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经济投资环境</w:t>
            </w:r>
          </w:p>
        </w:tc>
        <w:tc>
          <w:tcPr>
            <w:tcW w:w="22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保护投资人的利益不受损害。确保社会平安、稳定。</w:t>
            </w:r>
          </w:p>
        </w:tc>
        <w:tc>
          <w:tcPr>
            <w:tcW w:w="25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保护投资人的利益不受损害。确保社会平安、稳定。</w:t>
            </w:r>
          </w:p>
        </w:tc>
      </w:tr>
      <w:tr>
        <w:tblPrEx>
          <w:tblCellMar>
            <w:top w:w="0" w:type="dxa"/>
            <w:left w:w="0" w:type="dxa"/>
            <w:bottom w:w="0" w:type="dxa"/>
            <w:right w:w="0" w:type="dxa"/>
          </w:tblCellMar>
        </w:tblPrEx>
        <w:trPr>
          <w:trHeight w:val="1032"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营造良好社会风气</w:t>
            </w:r>
          </w:p>
        </w:tc>
        <w:tc>
          <w:tcPr>
            <w:tcW w:w="22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合理信访，及时处置，</w:t>
            </w:r>
            <w:r>
              <w:rPr>
                <w:rFonts w:hint="eastAsia" w:ascii="仿宋" w:hAnsi="仿宋" w:eastAsia="仿宋" w:cs="仿宋"/>
                <w:b w:val="0"/>
                <w:bCs w:val="0"/>
                <w:color w:val="auto"/>
                <w:sz w:val="21"/>
                <w:szCs w:val="21"/>
                <w:lang w:eastAsia="zh-CN"/>
              </w:rPr>
              <w:t>扫黑除恶</w:t>
            </w:r>
            <w:r>
              <w:rPr>
                <w:rFonts w:hint="eastAsia" w:ascii="仿宋" w:hAnsi="仿宋" w:eastAsia="仿宋" w:cs="仿宋"/>
                <w:b w:val="0"/>
                <w:bCs w:val="0"/>
                <w:color w:val="auto"/>
                <w:sz w:val="21"/>
                <w:szCs w:val="21"/>
              </w:rPr>
              <w:t>，综合治理，塑造了公平、正义、平安、和谐的社会。</w:t>
            </w:r>
          </w:p>
        </w:tc>
        <w:tc>
          <w:tcPr>
            <w:tcW w:w="25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合理信访，及时处置，</w:t>
            </w:r>
            <w:r>
              <w:rPr>
                <w:rFonts w:hint="eastAsia" w:ascii="仿宋" w:hAnsi="仿宋" w:eastAsia="仿宋" w:cs="仿宋"/>
                <w:b w:val="0"/>
                <w:bCs w:val="0"/>
                <w:color w:val="auto"/>
                <w:sz w:val="21"/>
                <w:szCs w:val="21"/>
                <w:lang w:eastAsia="zh-CN"/>
              </w:rPr>
              <w:t>扫黑除恶</w:t>
            </w:r>
            <w:r>
              <w:rPr>
                <w:rFonts w:hint="eastAsia" w:ascii="仿宋" w:hAnsi="仿宋" w:eastAsia="仿宋" w:cs="仿宋"/>
                <w:b w:val="0"/>
                <w:bCs w:val="0"/>
                <w:color w:val="auto"/>
                <w:sz w:val="21"/>
                <w:szCs w:val="21"/>
              </w:rPr>
              <w:t>，综合治理，塑造了公平、正义、平安、和谐的社会。</w:t>
            </w:r>
          </w:p>
        </w:tc>
      </w:tr>
      <w:tr>
        <w:tblPrEx>
          <w:tblCellMar>
            <w:top w:w="0" w:type="dxa"/>
            <w:left w:w="0" w:type="dxa"/>
            <w:bottom w:w="0" w:type="dxa"/>
            <w:right w:w="0" w:type="dxa"/>
          </w:tblCellMar>
        </w:tblPrEx>
        <w:trPr>
          <w:trHeight w:val="90"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项目效益指标</w:t>
            </w:r>
            <w:r>
              <w:rPr>
                <w:rFonts w:hint="eastAsia" w:ascii="仿宋" w:hAnsi="仿宋" w:eastAsia="仿宋" w:cs="仿宋"/>
                <w:b w:val="0"/>
                <w:bCs w:val="0"/>
                <w:color w:val="auto"/>
                <w:sz w:val="21"/>
                <w:szCs w:val="21"/>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坚持绿色环保</w:t>
            </w:r>
          </w:p>
        </w:tc>
        <w:tc>
          <w:tcPr>
            <w:tcW w:w="22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保障环境，不能以牺牲环境为代价</w:t>
            </w:r>
          </w:p>
        </w:tc>
        <w:tc>
          <w:tcPr>
            <w:tcW w:w="25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已达到</w:t>
            </w:r>
          </w:p>
        </w:tc>
      </w:tr>
      <w:tr>
        <w:tblPrEx>
          <w:tblCellMar>
            <w:top w:w="0" w:type="dxa"/>
            <w:left w:w="0" w:type="dxa"/>
            <w:bottom w:w="0" w:type="dxa"/>
            <w:right w:w="0" w:type="dxa"/>
          </w:tblCellMar>
        </w:tblPrEx>
        <w:trPr>
          <w:trHeight w:val="503"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项目效益指标</w:t>
            </w:r>
            <w:r>
              <w:rPr>
                <w:rFonts w:hint="eastAsia" w:ascii="仿宋" w:hAnsi="仿宋" w:eastAsia="仿宋" w:cs="仿宋"/>
                <w:b w:val="0"/>
                <w:bCs w:val="0"/>
                <w:color w:val="auto"/>
                <w:sz w:val="21"/>
                <w:szCs w:val="21"/>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政策导向</w:t>
            </w:r>
          </w:p>
        </w:tc>
        <w:tc>
          <w:tcPr>
            <w:tcW w:w="22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长期保障工作平稳进行</w:t>
            </w:r>
          </w:p>
        </w:tc>
        <w:tc>
          <w:tcPr>
            <w:tcW w:w="25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已保障工作平稳进行</w:t>
            </w:r>
          </w:p>
        </w:tc>
      </w:tr>
      <w:tr>
        <w:tblPrEx>
          <w:tblCellMar>
            <w:top w:w="0" w:type="dxa"/>
            <w:left w:w="0" w:type="dxa"/>
            <w:bottom w:w="0" w:type="dxa"/>
            <w:right w:w="0" w:type="dxa"/>
          </w:tblCellMar>
        </w:tblPrEx>
        <w:trPr>
          <w:trHeight w:val="509"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20" w:firstLineChars="200"/>
              <w:rPr>
                <w:rFonts w:hint="eastAsia" w:ascii="仿宋" w:hAnsi="仿宋" w:eastAsia="仿宋" w:cs="仿宋"/>
                <w:b w:val="0"/>
                <w:bCs w:val="0"/>
                <w:color w:val="auto"/>
                <w:sz w:val="21"/>
                <w:szCs w:val="21"/>
              </w:rPr>
            </w:pP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村民满意</w:t>
            </w:r>
          </w:p>
        </w:tc>
        <w:tc>
          <w:tcPr>
            <w:tcW w:w="22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 xml:space="preserve">  满意度≥95%</w:t>
            </w:r>
          </w:p>
        </w:tc>
        <w:tc>
          <w:tcPr>
            <w:tcW w:w="25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300" w:lineRule="exact"/>
              <w:ind w:firstLine="420" w:firstLineChars="200"/>
              <w:textAlignment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已达到满意度≥95%</w:t>
            </w:r>
          </w:p>
        </w:tc>
      </w:tr>
    </w:tbl>
    <w:p>
      <w:pPr>
        <w:spacing w:line="58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预算绩效管理情况</w:t>
      </w:r>
    </w:p>
    <w:p>
      <w:pPr>
        <w:spacing w:line="58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根据预算绩效管理要求，本部门（单位）在年初预算编制阶段，组织对预算项目开展了预算事前绩效评估，对</w:t>
      </w: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个项目编制了绩效目标，预算执行过程中，选取</w:t>
      </w: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个项目开展绩效监控，年终执行完毕后，对</w:t>
      </w: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个项目开展了绩效目标完成情况梳理填报。</w:t>
      </w:r>
    </w:p>
    <w:p>
      <w:pPr>
        <w:spacing w:line="580"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rPr>
        <w:t>本部门按要求对20</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rPr>
        <w:t>年部门整体支出开展绩效自评，从评价情况来看</w:t>
      </w:r>
      <w:r>
        <w:rPr>
          <w:rFonts w:hint="eastAsia" w:ascii="仿宋" w:hAnsi="仿宋" w:eastAsia="仿宋" w:cs="仿宋"/>
          <w:b w:val="0"/>
          <w:bCs w:val="0"/>
          <w:color w:val="auto"/>
          <w:sz w:val="32"/>
          <w:szCs w:val="32"/>
          <w:lang w:eastAsia="zh-CN"/>
        </w:rPr>
        <w:t>自评结果得分</w:t>
      </w:r>
      <w:r>
        <w:rPr>
          <w:rFonts w:hint="eastAsia" w:ascii="仿宋" w:hAnsi="仿宋" w:eastAsia="仿宋" w:cs="仿宋"/>
          <w:b w:val="0"/>
          <w:bCs w:val="0"/>
          <w:color w:val="auto"/>
          <w:sz w:val="32"/>
          <w:szCs w:val="32"/>
          <w:lang w:val="en-US" w:eastAsia="zh-CN"/>
        </w:rPr>
        <w:t>100分，但也存在一些问题：一是项目进度缓慢，归档不及时。二是对项目工程及时跟进，确保项目工程完成，下一步改进措施：一是加快项目进度，二是及时对项目资料进行归档。</w:t>
      </w:r>
    </w:p>
    <w:p>
      <w:pPr>
        <w:pStyle w:val="2"/>
        <w:rPr>
          <w:rFonts w:hint="eastAsia" w:ascii="仿宋" w:hAnsi="仿宋" w:eastAsia="仿宋" w:cs="仿宋"/>
          <w:b w:val="0"/>
          <w:bCs w:val="0"/>
          <w:color w:val="auto"/>
          <w:sz w:val="32"/>
          <w:szCs w:val="32"/>
          <w:lang w:val="en-US" w:eastAsia="zh-CN"/>
        </w:rPr>
      </w:pPr>
    </w:p>
    <w:p>
      <w:pPr>
        <w:rPr>
          <w:rFonts w:hint="eastAsia" w:ascii="仿宋" w:hAnsi="仿宋" w:eastAsia="仿宋" w:cs="仿宋"/>
          <w:b w:val="0"/>
          <w:bCs w:val="0"/>
          <w:color w:val="auto"/>
          <w:sz w:val="32"/>
          <w:szCs w:val="32"/>
          <w:lang w:val="en-US" w:eastAsia="zh-CN"/>
        </w:rPr>
      </w:pPr>
    </w:p>
    <w:p>
      <w:pPr>
        <w:pStyle w:val="2"/>
        <w:rPr>
          <w:rFonts w:hint="eastAsia" w:ascii="仿宋" w:hAnsi="仿宋" w:eastAsia="仿宋" w:cs="仿宋"/>
          <w:b w:val="0"/>
          <w:bCs w:val="0"/>
          <w:color w:val="auto"/>
          <w:sz w:val="32"/>
          <w:szCs w:val="32"/>
          <w:lang w:val="en-US" w:eastAsia="zh-CN"/>
        </w:rPr>
      </w:pPr>
    </w:p>
    <w:p>
      <w:pPr>
        <w:rPr>
          <w:rFonts w:hint="eastAsia" w:ascii="仿宋" w:hAnsi="仿宋" w:eastAsia="仿宋" w:cs="仿宋"/>
          <w:b w:val="0"/>
          <w:bCs w:val="0"/>
          <w:color w:val="auto"/>
          <w:sz w:val="32"/>
          <w:szCs w:val="32"/>
          <w:lang w:val="en-US" w:eastAsia="zh-CN"/>
        </w:rPr>
      </w:pPr>
    </w:p>
    <w:p>
      <w:pPr>
        <w:pStyle w:val="2"/>
        <w:rPr>
          <w:rFonts w:hint="eastAsia" w:ascii="仿宋" w:hAnsi="仿宋" w:eastAsia="仿宋" w:cs="仿宋"/>
          <w:b w:val="0"/>
          <w:bCs w:val="0"/>
          <w:color w:val="auto"/>
          <w:sz w:val="32"/>
          <w:szCs w:val="32"/>
          <w:lang w:val="en-US" w:eastAsia="zh-CN"/>
        </w:rPr>
      </w:pPr>
    </w:p>
    <w:p>
      <w:pPr>
        <w:rPr>
          <w:rFonts w:hint="eastAsia" w:ascii="仿宋" w:hAnsi="仿宋" w:eastAsia="仿宋" w:cs="仿宋"/>
          <w:b w:val="0"/>
          <w:bCs w:val="0"/>
          <w:color w:val="auto"/>
          <w:sz w:val="32"/>
          <w:szCs w:val="32"/>
          <w:lang w:val="en-US" w:eastAsia="zh-CN"/>
        </w:rPr>
      </w:pPr>
    </w:p>
    <w:p>
      <w:pPr>
        <w:pStyle w:val="2"/>
        <w:rPr>
          <w:rFonts w:hint="eastAsia" w:ascii="仿宋" w:hAnsi="仿宋" w:eastAsia="仿宋" w:cs="仿宋"/>
          <w:b w:val="0"/>
          <w:bCs w:val="0"/>
          <w:color w:val="auto"/>
          <w:sz w:val="32"/>
          <w:szCs w:val="32"/>
          <w:lang w:val="en-US" w:eastAsia="zh-CN"/>
        </w:rPr>
      </w:pPr>
    </w:p>
    <w:p>
      <w:pPr>
        <w:rPr>
          <w:rFonts w:hint="eastAsia" w:ascii="仿宋" w:hAnsi="仿宋" w:eastAsia="仿宋" w:cs="仿宋"/>
          <w:b w:val="0"/>
          <w:bCs w:val="0"/>
          <w:color w:val="auto"/>
          <w:sz w:val="32"/>
          <w:szCs w:val="32"/>
          <w:lang w:val="en-US" w:eastAsia="zh-CN"/>
        </w:rPr>
      </w:pPr>
    </w:p>
    <w:p>
      <w:pPr>
        <w:pStyle w:val="2"/>
        <w:rPr>
          <w:rFonts w:hint="eastAsia" w:ascii="仿宋" w:hAnsi="仿宋" w:eastAsia="仿宋" w:cs="仿宋"/>
          <w:b w:val="0"/>
          <w:bCs w:val="0"/>
          <w:color w:val="auto"/>
          <w:sz w:val="32"/>
          <w:szCs w:val="32"/>
          <w:lang w:val="en-US" w:eastAsia="zh-CN"/>
        </w:rPr>
      </w:pPr>
    </w:p>
    <w:p>
      <w:pPr>
        <w:rPr>
          <w:rFonts w:hint="eastAsia" w:ascii="仿宋" w:hAnsi="仿宋" w:eastAsia="仿宋" w:cs="仿宋"/>
          <w:b w:val="0"/>
          <w:bCs w:val="0"/>
          <w:color w:val="auto"/>
          <w:lang w:val="en-US" w:eastAsia="zh-CN"/>
        </w:rPr>
      </w:pPr>
    </w:p>
    <w:p>
      <w:pPr>
        <w:pStyle w:val="2"/>
        <w:rPr>
          <w:rFonts w:hint="eastAsia" w:ascii="仿宋" w:hAnsi="仿宋" w:eastAsia="仿宋" w:cs="仿宋"/>
          <w:b w:val="0"/>
          <w:bCs w:val="0"/>
          <w:color w:val="auto"/>
          <w:lang w:val="en-US" w:eastAsia="zh-CN"/>
        </w:rPr>
      </w:pPr>
    </w:p>
    <w:bookmarkEnd w:id="44"/>
    <w:bookmarkEnd w:id="45"/>
    <w:p>
      <w:pPr>
        <w:spacing w:line="600" w:lineRule="exact"/>
        <w:jc w:val="center"/>
        <w:outlineLvl w:val="0"/>
        <w:rPr>
          <w:rFonts w:hint="eastAsia" w:ascii="方正小标宋简体" w:hAnsi="方正小标宋简体" w:eastAsia="方正小标宋简体" w:cs="方正小标宋简体"/>
          <w:b w:val="0"/>
          <w:bCs w:val="0"/>
          <w:color w:val="auto"/>
          <w:sz w:val="44"/>
          <w:szCs w:val="44"/>
        </w:rPr>
      </w:pPr>
      <w:bookmarkStart w:id="46" w:name="_Toc15396614"/>
      <w:bookmarkStart w:id="47" w:name="_Toc15377226"/>
      <w:r>
        <w:rPr>
          <w:rFonts w:hint="eastAsia" w:ascii="方正小标宋简体" w:hAnsi="方正小标宋简体" w:eastAsia="方正小标宋简体" w:cs="方正小标宋简体"/>
          <w:b w:val="0"/>
          <w:bCs w:val="0"/>
          <w:color w:val="auto"/>
          <w:sz w:val="44"/>
          <w:szCs w:val="44"/>
        </w:rPr>
        <w:t>第三部分名</w:t>
      </w:r>
      <w:r>
        <w:rPr>
          <w:rStyle w:val="31"/>
          <w:rFonts w:hint="eastAsia" w:ascii="方正小标宋简体" w:hAnsi="方正小标宋简体" w:eastAsia="方正小标宋简体" w:cs="方正小标宋简体"/>
          <w:b w:val="0"/>
          <w:bCs w:val="0"/>
          <w:color w:val="auto"/>
        </w:rPr>
        <w:t>词解释</w:t>
      </w:r>
    </w:p>
    <w:p>
      <w:pPr>
        <w:spacing w:line="600" w:lineRule="exact"/>
        <w:ind w:firstLine="640" w:firstLineChars="200"/>
        <w:jc w:val="left"/>
        <w:outlineLvl w:val="0"/>
        <w:rPr>
          <w:rFonts w:hint="eastAsia" w:ascii="仿宋" w:hAnsi="仿宋" w:eastAsia="仿宋" w:cs="仿宋"/>
          <w:b w:val="0"/>
          <w:bCs w:val="0"/>
          <w:color w:val="auto"/>
          <w:sz w:val="32"/>
          <w:szCs w:val="32"/>
        </w:rPr>
      </w:pP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1、财政拨款收入：指区级财政当年拨付的资金。</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2、一般公共服务（类）政府办公厅（室）及相关机构事务（款）行政运行（项）：反映行政单位（包括实行公务员管理的事业单位）的基本支出。</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3、 一般公共服务支出（类）政府办公厅（室）及相关机构事务（款）一般行政管理事务（项）：反应行政单位行政管理事物方面的支出。</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4、一般公共服务（类）财政事务（款）行政运行（项）：反映财政方面的支出。</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5、一般公共服务支出（类）纪检监察事务（款）其他纪检监察事务支出（项）：反应本单位纪检监察相关事物支出。</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6、文化体育与传媒支出（类）文化（款）群众文化（项）：反映群众文化方面的支出，包括基层文化馆（站）、群众艺术馆支出等。</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xml:space="preserve">7、文化体育与传媒支出（类）新闻出版广播影视（款）广播（项）：反映广播系统职工工资及影视方面的支出。 </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8、社会保障和就业支出（类）行政事业单位离退休（款）  机关事业单位基本养老保险缴费支出★（项）：反映机关事业单位基本养老保险缴费。</w:t>
      </w:r>
    </w:p>
    <w:p>
      <w:pPr>
        <w:spacing w:line="600" w:lineRule="exact"/>
        <w:ind w:firstLine="640" w:firstLineChars="200"/>
        <w:rPr>
          <w:rStyle w:val="14"/>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9、社会保障和就业支出（类）行政事业单位离退休（款）机关事业单位职业年金缴费支出★（项）：反应机关事业</w:t>
      </w:r>
      <w:r>
        <w:rPr>
          <w:rStyle w:val="14"/>
          <w:rFonts w:hint="eastAsia" w:ascii="仿宋" w:hAnsi="仿宋" w:eastAsia="仿宋" w:cs="仿宋"/>
          <w:b w:val="0"/>
          <w:bCs w:val="0"/>
          <w:color w:val="auto"/>
          <w:sz w:val="32"/>
          <w:szCs w:val="32"/>
        </w:rPr>
        <w:t>单位职业年金单位部分缴费情况。</w:t>
      </w:r>
    </w:p>
    <w:p>
      <w:pPr>
        <w:spacing w:line="60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10社会保障和就业支出（类）抚恤（款）死亡抚恤（项）反应机关事业单位职工死亡抚恤金安葬费等情况。</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11、社会保障和就业支出（类）抚恤（款）在乡复员、退伍军人生活补助（项）：反映复员、退伍军人领取的生活补助等方面的支出。</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12、社会保障和就业支出（类）残疾人事业（款）其他残疾人事业支出（项）：主要反应残疾人专职委员相关工资福利费开支。</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xml:space="preserve">13、社会保障和就业支出（类）抚恤（款）义务兵优待（项）：反映义务兵优待方面的支出。 </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14、社会保障和就业支出（类）特困人员救助供养★（款）农村特困人员救助供养支出★（项）：反映用于城乡五保人员的生活补助支出。</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15、医疗卫生与计划生育支出（类）计划生育事务（款）计划生育机构（项）：反映卫生和计划生育部门所属计划生育机构的支出。</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16、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17、医疗卫生与计划生育支出（类）行政事业单位医疗（款）事业单位医疗（项）：反映财政部门集中安排的事业单位的公费医疗经费，按国家规定享受离休人员待遇的医疗经费。</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18、医疗卫生与计划生育支出（类）行政事业单位医疗（款）公务员医疗补助★（项）：主要反映本单位公务员医疗补助缴费的情况。</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19、医疗卫生与计划生育支出（类）计划生育事务（款）其他计划生育事物支出（项）：反应计划生育机构事业单位部门等发生的支出。</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20、城乡社区支出（类）城乡社区环境卫生（款）  城乡社区环境卫生（项）：主要反映本单位辖区城乡社区环境整治等费用支出。</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21、城乡社区支出（类）国有土地使用权出让收入及对应专项债务收入安排的支出（款）其他国有土地使用权出让收入安排的支出（项）：反映一事一议等安排与社区建设发展的其他支出。</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22、城乡社区支出（类）其他城乡社区支出（款）其他城乡社区支出（项）：反应城乡社区其他方面支出。</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23、农林水支出（类）农业（款）事业运行（项）：反映用于农业事业单位基本支出，事业单位设施、系统运行与资产维护等方面的支出。</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24、农林水支出（类）农业（款）农村道路建设（项）：反映对农村道路建设的补助支出。</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25、农林水支出（类）扶贫（款）其他扶贫支出（项）：反映用于农村脱贫攻坚中的支出。</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26、农林水支出（类）农业综合开发（款）产业化经营（项）：主要反映农村产业发展的补助支出。</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27、农林水支出（类）农村综合改革（款）对村级一事一议的补助（项）：反映农村对村级一事一议财政奖补情况的支出。</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28、农林水支出（类）农村综合改革（款）对村民委员会和村支部的补助（项）：反映各级财政对村民委员会和村党支部的补助支出。</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29、住房保障支出（类）住房改革支出（款）  住房公积金（项）：反映用于本乡职工住房公积金缴存等支出。</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30、其他支出（类）彩票公益金及对应专项债务收入安排的支出（款）用于体育事业的彩票公益金支出（项）：反映用于本乡维修维护支出。</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31、结余分配：指事业单位按规定提取的职工福利基金、事业基金和缴纳的所得税，以及建设单位按规定应交回的基本建设竣工项目结余资金。</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32、年末结转和结余：指本年度或以前年度预算安排、因客观条件发生变化无法按原计划实施，需延迟到以后年度按有关规定继续使用的资金。</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33、基本支出：指为保障机构正常运转、完成日常工作任务而发生的人员支出和公用支出。</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xml:space="preserve">34、项目支出：指在基本支出之外为完成特定行政任务和事业发展目标所发生的支出。 </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35、经营支出：指事业单位在专业业务活动及其辅助活动之外开展非独立核算经营活动发生的支出。</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36、“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0" w:firstLineChars="200"/>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ascii="仿宋" w:hAnsi="仿宋" w:eastAsia="仿宋" w:cs="仿宋"/>
          <w:b w:val="0"/>
          <w:bCs w:val="0"/>
          <w:color w:val="auto"/>
        </w:rPr>
      </w:pPr>
    </w:p>
    <w:p>
      <w:pPr>
        <w:pStyle w:val="2"/>
        <w:rPr>
          <w:rFonts w:hint="eastAsia"/>
        </w:rPr>
      </w:pPr>
    </w:p>
    <w:p>
      <w:pPr>
        <w:spacing w:line="560" w:lineRule="exact"/>
        <w:jc w:val="center"/>
        <w:outlineLvl w:val="0"/>
        <w:rPr>
          <w:rFonts w:hint="eastAsia"/>
          <w:color w:val="auto"/>
        </w:rPr>
      </w:pPr>
      <w:r>
        <w:rPr>
          <w:rFonts w:hint="eastAsia" w:asciiTheme="majorEastAsia" w:hAnsiTheme="majorEastAsia" w:eastAsiaTheme="majorEastAsia" w:cstheme="majorEastAsia"/>
          <w:b w:val="0"/>
          <w:bCs w:val="0"/>
          <w:color w:val="auto"/>
          <w:sz w:val="44"/>
          <w:szCs w:val="44"/>
        </w:rPr>
        <w:t>第</w:t>
      </w:r>
      <w:r>
        <w:rPr>
          <w:rStyle w:val="16"/>
          <w:rFonts w:hint="eastAsia" w:asciiTheme="majorEastAsia" w:hAnsiTheme="majorEastAsia" w:eastAsiaTheme="majorEastAsia" w:cstheme="majorEastAsia"/>
          <w:b w:val="0"/>
          <w:bCs w:val="0"/>
          <w:color w:val="auto"/>
          <w:sz w:val="44"/>
          <w:szCs w:val="44"/>
        </w:rPr>
        <w:t>四部分</w:t>
      </w:r>
      <w:bookmarkEnd w:id="46"/>
    </w:p>
    <w:p>
      <w:pPr>
        <w:spacing w:line="560" w:lineRule="exact"/>
        <w:jc w:val="left"/>
        <w:outlineLvl w:val="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附件1</w:t>
      </w:r>
    </w:p>
    <w:p>
      <w:pPr>
        <w:spacing w:line="560" w:lineRule="exact"/>
        <w:jc w:val="center"/>
        <w:rPr>
          <w:rFonts w:hint="eastAsia" w:ascii="方正小标宋简体" w:hAnsi="方正小标宋简体" w:eastAsia="方正小标宋简体" w:cs="方正小标宋简体"/>
          <w:b w:val="0"/>
          <w:bCs w:val="0"/>
          <w:color w:val="auto"/>
          <w:kern w:val="0"/>
          <w:sz w:val="44"/>
          <w:szCs w:val="44"/>
          <w:lang w:val="zh-CN"/>
        </w:rPr>
      </w:pPr>
      <w:r>
        <w:rPr>
          <w:rFonts w:hint="eastAsia" w:ascii="方正小标宋简体" w:hAnsi="方正小标宋简体" w:eastAsia="方正小标宋简体" w:cs="方正小标宋简体"/>
          <w:b w:val="0"/>
          <w:bCs w:val="0"/>
          <w:color w:val="auto"/>
          <w:kern w:val="0"/>
          <w:sz w:val="44"/>
          <w:szCs w:val="44"/>
          <w:lang w:val="en-US" w:eastAsia="zh-CN"/>
        </w:rPr>
        <w:t>达州市达川区人民政府杨柳街道办事处</w:t>
      </w:r>
      <w:r>
        <w:rPr>
          <w:rFonts w:hint="eastAsia" w:ascii="方正小标宋简体" w:hAnsi="方正小标宋简体" w:eastAsia="方正小标宋简体" w:cs="方正小标宋简体"/>
          <w:b w:val="0"/>
          <w:bCs w:val="0"/>
          <w:color w:val="auto"/>
          <w:kern w:val="0"/>
          <w:sz w:val="44"/>
          <w:szCs w:val="44"/>
          <w:lang w:val="zh-CN"/>
        </w:rPr>
        <w:t>部门</w:t>
      </w:r>
    </w:p>
    <w:p>
      <w:pPr>
        <w:spacing w:line="560" w:lineRule="exact"/>
        <w:jc w:val="center"/>
        <w:rPr>
          <w:rFonts w:hint="eastAsia" w:ascii="方正小标宋简体" w:hAnsi="方正小标宋简体" w:eastAsia="方正小标宋简体" w:cs="方正小标宋简体"/>
          <w:b w:val="0"/>
          <w:bCs w:val="0"/>
          <w:color w:val="auto"/>
          <w:kern w:val="0"/>
          <w:sz w:val="44"/>
          <w:szCs w:val="44"/>
          <w:lang w:val="zh-CN"/>
        </w:rPr>
      </w:pPr>
      <w:r>
        <w:rPr>
          <w:rFonts w:hint="eastAsia" w:ascii="方正小标宋简体" w:hAnsi="方正小标宋简体" w:eastAsia="方正小标宋简体" w:cs="方正小标宋简体"/>
          <w:b w:val="0"/>
          <w:bCs w:val="0"/>
          <w:color w:val="auto"/>
          <w:kern w:val="0"/>
          <w:sz w:val="44"/>
          <w:szCs w:val="44"/>
        </w:rPr>
        <w:t>20</w:t>
      </w:r>
      <w:r>
        <w:rPr>
          <w:rFonts w:hint="eastAsia" w:ascii="方正小标宋简体" w:hAnsi="方正小标宋简体" w:eastAsia="方正小标宋简体" w:cs="方正小标宋简体"/>
          <w:b w:val="0"/>
          <w:bCs w:val="0"/>
          <w:color w:val="auto"/>
          <w:kern w:val="0"/>
          <w:sz w:val="44"/>
          <w:szCs w:val="44"/>
          <w:lang w:val="en-US" w:eastAsia="zh-CN"/>
        </w:rPr>
        <w:t>20</w:t>
      </w:r>
      <w:r>
        <w:rPr>
          <w:rFonts w:hint="eastAsia" w:ascii="方正小标宋简体" w:hAnsi="方正小标宋简体" w:eastAsia="方正小标宋简体" w:cs="方正小标宋简体"/>
          <w:b w:val="0"/>
          <w:bCs w:val="0"/>
          <w:color w:val="auto"/>
          <w:kern w:val="0"/>
          <w:sz w:val="44"/>
          <w:szCs w:val="44"/>
        </w:rPr>
        <w:t>年部门</w:t>
      </w:r>
      <w:r>
        <w:rPr>
          <w:rFonts w:hint="eastAsia" w:ascii="方正小标宋简体" w:hAnsi="方正小标宋简体" w:eastAsia="方正小标宋简体" w:cs="方正小标宋简体"/>
          <w:b w:val="0"/>
          <w:bCs w:val="0"/>
          <w:color w:val="auto"/>
          <w:kern w:val="0"/>
          <w:sz w:val="44"/>
          <w:szCs w:val="44"/>
          <w:lang w:val="zh-CN"/>
        </w:rPr>
        <w:t>整体支出绩效评价报告</w:t>
      </w:r>
    </w:p>
    <w:p>
      <w:pPr>
        <w:widowControl/>
        <w:adjustRightInd w:val="0"/>
        <w:snapToGrid w:val="0"/>
        <w:spacing w:line="560" w:lineRule="exact"/>
        <w:ind w:firstLine="640" w:firstLineChars="200"/>
        <w:contextualSpacing/>
        <w:jc w:val="left"/>
        <w:rPr>
          <w:rFonts w:hint="eastAsia" w:ascii="仿宋" w:hAnsi="仿宋" w:eastAsia="仿宋" w:cs="仿宋"/>
          <w:b w:val="0"/>
          <w:bCs w:val="0"/>
          <w:color w:val="auto"/>
          <w:kern w:val="0"/>
          <w:sz w:val="32"/>
          <w:szCs w:val="32"/>
          <w:shd w:val="clear" w:color="auto" w:fill="FFFFFF"/>
        </w:rPr>
      </w:pPr>
    </w:p>
    <w:p>
      <w:pPr>
        <w:widowControl/>
        <w:adjustRightInd w:val="0"/>
        <w:snapToGrid w:val="0"/>
        <w:spacing w:line="560" w:lineRule="exact"/>
        <w:ind w:firstLine="640" w:firstLineChars="200"/>
        <w:contextualSpacing/>
        <w:jc w:val="left"/>
        <w:rPr>
          <w:rFonts w:hint="eastAsia" w:ascii="仿宋" w:hAnsi="仿宋" w:eastAsia="仿宋" w:cs="仿宋"/>
          <w:b w:val="0"/>
          <w:bCs w:val="0"/>
          <w:color w:val="auto"/>
          <w:kern w:val="0"/>
          <w:sz w:val="32"/>
          <w:szCs w:val="32"/>
          <w:shd w:val="clear" w:color="auto" w:fill="FFFFFF"/>
          <w:lang w:val="zh-CN"/>
        </w:rPr>
      </w:pPr>
      <w:r>
        <w:rPr>
          <w:rFonts w:hint="eastAsia" w:ascii="仿宋" w:hAnsi="仿宋" w:eastAsia="仿宋" w:cs="仿宋"/>
          <w:b w:val="0"/>
          <w:bCs w:val="0"/>
          <w:color w:val="auto"/>
          <w:kern w:val="0"/>
          <w:sz w:val="32"/>
          <w:szCs w:val="32"/>
          <w:shd w:val="clear" w:color="auto" w:fill="FFFFFF"/>
        </w:rPr>
        <w:t>一、</w:t>
      </w:r>
      <w:r>
        <w:rPr>
          <w:rFonts w:hint="eastAsia" w:ascii="仿宋" w:hAnsi="仿宋" w:eastAsia="仿宋" w:cs="仿宋"/>
          <w:b w:val="0"/>
          <w:bCs w:val="0"/>
          <w:color w:val="auto"/>
          <w:kern w:val="0"/>
          <w:sz w:val="32"/>
          <w:szCs w:val="32"/>
          <w:shd w:val="clear" w:color="auto" w:fill="FFFFFF"/>
          <w:lang w:val="zh-CN"/>
        </w:rPr>
        <w:t>部门（单位）概况</w:t>
      </w:r>
    </w:p>
    <w:p>
      <w:pPr>
        <w:widowControl/>
        <w:adjustRightInd w:val="0"/>
        <w:snapToGrid w:val="0"/>
        <w:spacing w:line="560" w:lineRule="exact"/>
        <w:ind w:firstLine="640" w:firstLineChars="200"/>
        <w:contextualSpacing/>
        <w:jc w:val="left"/>
        <w:rPr>
          <w:rFonts w:hint="eastAsia" w:ascii="仿宋" w:hAnsi="仿宋" w:eastAsia="仿宋" w:cs="仿宋"/>
          <w:b w:val="0"/>
          <w:bCs w:val="0"/>
          <w:color w:val="auto"/>
          <w:kern w:val="0"/>
          <w:sz w:val="32"/>
          <w:szCs w:val="32"/>
          <w:shd w:val="clear" w:color="auto" w:fill="FFFFFF"/>
          <w:lang w:val="zh-CN"/>
        </w:rPr>
      </w:pPr>
      <w:r>
        <w:rPr>
          <w:rFonts w:hint="eastAsia" w:ascii="仿宋" w:hAnsi="仿宋" w:eastAsia="仿宋" w:cs="仿宋"/>
          <w:b w:val="0"/>
          <w:bCs w:val="0"/>
          <w:color w:val="auto"/>
          <w:kern w:val="0"/>
          <w:sz w:val="32"/>
          <w:szCs w:val="32"/>
          <w:shd w:val="clear" w:color="auto" w:fill="FFFFFF"/>
          <w:lang w:val="zh-CN"/>
        </w:rPr>
        <w:t>（一）机构组成。</w:t>
      </w:r>
    </w:p>
    <w:p>
      <w:pPr>
        <w:pStyle w:val="6"/>
        <w:keepNext w:val="0"/>
        <w:keepLines w:val="0"/>
        <w:pageBreakBefore w:val="0"/>
        <w:kinsoku/>
        <w:wordWrap/>
        <w:overflowPunct/>
        <w:topLinePunct w:val="0"/>
        <w:autoSpaceDE/>
        <w:autoSpaceDN/>
        <w:bidi w:val="0"/>
        <w:adjustRightInd w:val="0"/>
        <w:snapToGrid w:val="0"/>
        <w:spacing w:before="93" w:line="578" w:lineRule="exact"/>
        <w:ind w:firstLine="672" w:firstLineChars="210"/>
        <w:textAlignment w:val="auto"/>
        <w:rPr>
          <w:rFonts w:hint="eastAsia" w:ascii="仿宋" w:hAnsi="仿宋" w:eastAsia="仿宋" w:cs="仿宋"/>
          <w:b w:val="0"/>
          <w:bCs w:val="0"/>
          <w:color w:val="auto"/>
          <w:kern w:val="0"/>
          <w:sz w:val="32"/>
          <w:szCs w:val="32"/>
          <w:shd w:val="clear" w:color="auto" w:fill="FFFFFF"/>
          <w:lang w:val="zh-CN"/>
        </w:rPr>
      </w:pPr>
      <w:r>
        <w:rPr>
          <w:rFonts w:hint="eastAsia" w:ascii="仿宋" w:hAnsi="仿宋" w:eastAsia="仿宋" w:cs="仿宋"/>
          <w:b w:val="0"/>
          <w:bCs w:val="0"/>
          <w:color w:val="auto"/>
          <w:kern w:val="0"/>
          <w:sz w:val="32"/>
          <w:szCs w:val="32"/>
          <w:lang w:val="en-US" w:eastAsia="zh-CN" w:bidi="ar-SA"/>
        </w:rPr>
        <w:t>杨柳街道办事处下属二级单位6个，其中行政单位1个，其他事业单位5个。</w:t>
      </w:r>
    </w:p>
    <w:p>
      <w:pPr>
        <w:pageBreakBefore w:val="0"/>
        <w:numPr>
          <w:ilvl w:val="0"/>
          <w:numId w:val="5"/>
        </w:numPr>
        <w:kinsoku/>
        <w:wordWrap/>
        <w:overflowPunct/>
        <w:topLinePunct w:val="0"/>
        <w:bidi w:val="0"/>
        <w:spacing w:line="578" w:lineRule="exact"/>
        <w:ind w:firstLine="640" w:firstLineChars="200"/>
        <w:jc w:val="left"/>
        <w:rPr>
          <w:rFonts w:hint="eastAsia" w:ascii="仿宋" w:hAnsi="仿宋" w:eastAsia="仿宋" w:cs="仿宋"/>
          <w:b w:val="0"/>
          <w:bCs w:val="0"/>
          <w:color w:val="auto"/>
          <w:kern w:val="0"/>
          <w:sz w:val="32"/>
          <w:szCs w:val="32"/>
          <w:shd w:val="clear" w:color="auto" w:fill="FFFFFF"/>
          <w:lang w:val="zh-CN"/>
        </w:rPr>
      </w:pPr>
      <w:r>
        <w:rPr>
          <w:rFonts w:hint="eastAsia" w:ascii="仿宋" w:hAnsi="仿宋" w:eastAsia="仿宋" w:cs="仿宋"/>
          <w:b w:val="0"/>
          <w:bCs w:val="0"/>
          <w:color w:val="auto"/>
          <w:kern w:val="0"/>
          <w:sz w:val="32"/>
          <w:szCs w:val="32"/>
          <w:shd w:val="clear" w:color="auto" w:fill="FFFFFF"/>
          <w:lang w:val="zh-CN"/>
        </w:rPr>
        <w:t>机构职能。</w:t>
      </w:r>
    </w:p>
    <w:p>
      <w:pPr>
        <w:pageBreakBefore w:val="0"/>
        <w:numPr>
          <w:ilvl w:val="0"/>
          <w:numId w:val="0"/>
        </w:numPr>
        <w:kinsoku/>
        <w:wordWrap/>
        <w:overflowPunct/>
        <w:topLinePunct w:val="0"/>
        <w:bidi w:val="0"/>
        <w:spacing w:line="578" w:lineRule="exact"/>
        <w:ind w:firstLine="640" w:firstLineChars="200"/>
        <w:jc w:val="left"/>
        <w:rPr>
          <w:rStyle w:val="14"/>
          <w:rFonts w:hint="eastAsia" w:ascii="仿宋" w:hAnsi="仿宋" w:eastAsia="仿宋" w:cs="仿宋"/>
          <w:b w:val="0"/>
          <w:bCs w:val="0"/>
          <w:color w:val="auto"/>
          <w:sz w:val="32"/>
          <w:szCs w:val="32"/>
          <w:shd w:val="clear" w:color="auto" w:fill="FFFFFF"/>
        </w:rPr>
      </w:pPr>
      <w:r>
        <w:rPr>
          <w:rStyle w:val="14"/>
          <w:rFonts w:hint="eastAsia" w:ascii="仿宋" w:hAnsi="仿宋" w:eastAsia="仿宋" w:cs="仿宋"/>
          <w:b w:val="0"/>
          <w:bCs w:val="0"/>
          <w:color w:val="auto"/>
          <w:sz w:val="32"/>
          <w:szCs w:val="32"/>
          <w:shd w:val="clear" w:color="auto" w:fill="FFFFFF"/>
        </w:rPr>
        <w:t>1.制定和组织实施经济、科技和社会发展计划，制定资源开发技术改造和产业结构调整方案，组织指导好农业生产，搞好商品流通，协调好本</w:t>
      </w:r>
      <w:r>
        <w:rPr>
          <w:rStyle w:val="14"/>
          <w:rFonts w:hint="eastAsia" w:ascii="仿宋" w:hAnsi="仿宋" w:eastAsia="仿宋" w:cs="仿宋"/>
          <w:b w:val="0"/>
          <w:bCs w:val="0"/>
          <w:color w:val="auto"/>
          <w:sz w:val="32"/>
          <w:szCs w:val="32"/>
          <w:shd w:val="clear" w:color="auto" w:fill="FFFFFF"/>
          <w:lang w:eastAsia="zh-CN"/>
        </w:rPr>
        <w:t>镇</w:t>
      </w:r>
      <w:r>
        <w:rPr>
          <w:rStyle w:val="14"/>
          <w:rFonts w:hint="eastAsia" w:ascii="仿宋" w:hAnsi="仿宋" w:eastAsia="仿宋" w:cs="仿宋"/>
          <w:b w:val="0"/>
          <w:bCs w:val="0"/>
          <w:color w:val="auto"/>
          <w:sz w:val="32"/>
          <w:szCs w:val="32"/>
          <w:shd w:val="clear" w:color="auto" w:fill="FFFFFF"/>
        </w:rPr>
        <w:t>与外地区的经济交流与合作，抓好招商引资，人才引进项目开发，不断培育市场体系，组织经济运行，促进经济发展。</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color w:val="auto"/>
          <w:sz w:val="32"/>
          <w:szCs w:val="32"/>
          <w:shd w:val="clear" w:color="auto" w:fill="FFFFFF"/>
        </w:rPr>
      </w:pPr>
      <w:r>
        <w:rPr>
          <w:rStyle w:val="14"/>
          <w:rFonts w:hint="eastAsia" w:ascii="仿宋" w:hAnsi="仿宋" w:eastAsia="仿宋" w:cs="仿宋"/>
          <w:b w:val="0"/>
          <w:bCs w:val="0"/>
          <w:color w:val="auto"/>
          <w:sz w:val="32"/>
          <w:szCs w:val="32"/>
          <w:shd w:val="clear" w:color="auto" w:fill="FFFFFF"/>
        </w:rPr>
        <w:t>2.制定并组织实施村镇建设规划，部署重点工程建设，地方道路建设及公共设施，水利设施的管理，负责土地、林木、水等自然资源和生态环境的保护，做好护林防火工作。</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color w:val="auto"/>
          <w:sz w:val="32"/>
          <w:szCs w:val="32"/>
          <w:shd w:val="clear" w:color="auto" w:fill="FFFFFF"/>
        </w:rPr>
      </w:pPr>
      <w:r>
        <w:rPr>
          <w:rStyle w:val="14"/>
          <w:rFonts w:hint="eastAsia" w:ascii="仿宋" w:hAnsi="仿宋" w:eastAsia="仿宋" w:cs="仿宋"/>
          <w:b w:val="0"/>
          <w:bCs w:val="0"/>
          <w:color w:val="auto"/>
          <w:sz w:val="32"/>
          <w:szCs w:val="32"/>
          <w:shd w:val="clear" w:color="auto" w:fill="FFFFFF"/>
        </w:rPr>
        <w:t>3.负责本行政区域内的民政、计划生育、文化教育、卫生、体育等社会公益事业的综合性工作，维护一切经济单位和个人的正当经济权益，取缔非法经济活动，调解和处理民事纠纷，打击刑事犯罪维护社会稳定。</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color w:val="auto"/>
          <w:sz w:val="32"/>
          <w:szCs w:val="32"/>
          <w:shd w:val="clear" w:color="auto" w:fill="FFFFFF"/>
        </w:rPr>
      </w:pPr>
      <w:r>
        <w:rPr>
          <w:rStyle w:val="14"/>
          <w:rFonts w:hint="eastAsia" w:ascii="仿宋" w:hAnsi="仿宋" w:eastAsia="仿宋" w:cs="仿宋"/>
          <w:b w:val="0"/>
          <w:bCs w:val="0"/>
          <w:color w:val="auto"/>
          <w:sz w:val="32"/>
          <w:szCs w:val="32"/>
          <w:shd w:val="clear" w:color="auto" w:fill="FFFFFF"/>
        </w:rPr>
        <w:t>4.按计划组织本级财政收入和地方税的征收，完成国家财政计划，不断培植税源，管好财政资金，增强财政实力。</w:t>
      </w:r>
    </w:p>
    <w:p>
      <w:pPr>
        <w:pageBreakBefore w:val="0"/>
        <w:kinsoku/>
        <w:wordWrap/>
        <w:overflowPunct/>
        <w:topLinePunct w:val="0"/>
        <w:bidi w:val="0"/>
        <w:spacing w:line="578" w:lineRule="exact"/>
        <w:ind w:firstLine="640" w:firstLineChars="200"/>
        <w:jc w:val="left"/>
        <w:rPr>
          <w:rStyle w:val="14"/>
          <w:rFonts w:hint="eastAsia" w:ascii="仿宋" w:hAnsi="仿宋" w:eastAsia="仿宋" w:cs="仿宋"/>
          <w:b w:val="0"/>
          <w:bCs w:val="0"/>
          <w:color w:val="auto"/>
          <w:sz w:val="32"/>
          <w:szCs w:val="32"/>
          <w:shd w:val="clear" w:color="auto" w:fill="FFFFFF"/>
        </w:rPr>
      </w:pPr>
      <w:r>
        <w:rPr>
          <w:rStyle w:val="14"/>
          <w:rFonts w:hint="eastAsia" w:ascii="仿宋" w:hAnsi="仿宋" w:eastAsia="仿宋" w:cs="仿宋"/>
          <w:b w:val="0"/>
          <w:bCs w:val="0"/>
          <w:color w:val="auto"/>
          <w:sz w:val="32"/>
          <w:szCs w:val="32"/>
          <w:shd w:val="clear" w:color="auto" w:fill="FFFFFF"/>
        </w:rPr>
        <w:t>5.抓好精神文明建设，丰富群众文化生活，提倡移风易俗，反对封建迷信，破除陈规陋习，树立社会主义新风尚。</w:t>
      </w:r>
    </w:p>
    <w:p>
      <w:pPr>
        <w:pageBreakBefore w:val="0"/>
        <w:kinsoku/>
        <w:wordWrap/>
        <w:overflowPunct/>
        <w:topLinePunct w:val="0"/>
        <w:bidi w:val="0"/>
        <w:spacing w:line="578" w:lineRule="exact"/>
        <w:ind w:firstLine="640" w:firstLineChars="200"/>
        <w:jc w:val="left"/>
        <w:rPr>
          <w:rFonts w:hint="eastAsia" w:ascii="仿宋" w:hAnsi="仿宋" w:eastAsia="仿宋" w:cs="仿宋"/>
          <w:b w:val="0"/>
          <w:bCs w:val="0"/>
          <w:color w:val="auto"/>
          <w:kern w:val="0"/>
          <w:sz w:val="32"/>
          <w:szCs w:val="32"/>
          <w:shd w:val="clear" w:color="auto" w:fill="FFFFFF"/>
          <w:lang w:val="zh-CN"/>
        </w:rPr>
      </w:pPr>
      <w:r>
        <w:rPr>
          <w:rStyle w:val="14"/>
          <w:rFonts w:hint="eastAsia" w:ascii="仿宋" w:hAnsi="仿宋" w:eastAsia="仿宋" w:cs="仿宋"/>
          <w:b w:val="0"/>
          <w:bCs w:val="0"/>
          <w:color w:val="auto"/>
          <w:sz w:val="32"/>
          <w:szCs w:val="32"/>
          <w:shd w:val="clear" w:color="auto" w:fill="FFFFFF"/>
        </w:rPr>
        <w:t>6.完成上级政府交办的其它事项。</w:t>
      </w:r>
    </w:p>
    <w:p>
      <w:pPr>
        <w:spacing w:line="480" w:lineRule="auto"/>
        <w:ind w:firstLine="640" w:firstLineChars="200"/>
        <w:rPr>
          <w:rFonts w:hint="eastAsia" w:ascii="仿宋" w:hAnsi="仿宋" w:eastAsia="仿宋" w:cs="仿宋"/>
          <w:b w:val="0"/>
          <w:bCs w:val="0"/>
          <w:color w:val="auto"/>
          <w:kern w:val="0"/>
          <w:sz w:val="32"/>
          <w:szCs w:val="32"/>
          <w:shd w:val="clear" w:color="auto" w:fill="FFFFFF"/>
          <w:lang w:val="zh-CN"/>
        </w:rPr>
      </w:pPr>
      <w:r>
        <w:rPr>
          <w:rFonts w:hint="eastAsia" w:ascii="仿宋" w:hAnsi="仿宋" w:eastAsia="仿宋" w:cs="仿宋"/>
          <w:b w:val="0"/>
          <w:bCs w:val="0"/>
          <w:color w:val="auto"/>
          <w:kern w:val="0"/>
          <w:sz w:val="32"/>
          <w:szCs w:val="32"/>
          <w:shd w:val="clear" w:color="auto" w:fill="FFFFFF"/>
          <w:lang w:val="zh-CN"/>
        </w:rPr>
        <w:t>（三）人员概况。</w:t>
      </w:r>
    </w:p>
    <w:p>
      <w:pPr>
        <w:spacing w:line="480" w:lineRule="auto"/>
        <w:ind w:firstLine="640" w:firstLineChars="200"/>
        <w:rPr>
          <w:rFonts w:hint="eastAsia" w:ascii="仿宋" w:hAnsi="仿宋" w:eastAsia="仿宋" w:cs="仿宋"/>
          <w:b w:val="0"/>
          <w:bCs w:val="0"/>
          <w:color w:val="auto"/>
          <w:kern w:val="0"/>
          <w:sz w:val="32"/>
          <w:szCs w:val="32"/>
          <w:shd w:val="clear" w:color="auto" w:fill="FFFFFF"/>
          <w:lang w:val="zh-CN"/>
        </w:rPr>
      </w:pPr>
      <w:r>
        <w:rPr>
          <w:rFonts w:hint="eastAsia" w:ascii="仿宋" w:hAnsi="仿宋" w:eastAsia="仿宋" w:cs="仿宋"/>
          <w:b w:val="0"/>
          <w:bCs w:val="0"/>
          <w:color w:val="auto"/>
          <w:sz w:val="32"/>
          <w:szCs w:val="32"/>
        </w:rPr>
        <w:t>编制人数</w:t>
      </w:r>
      <w:r>
        <w:rPr>
          <w:rFonts w:hint="eastAsia" w:ascii="仿宋" w:hAnsi="仿宋" w:eastAsia="仿宋" w:cs="仿宋"/>
          <w:b w:val="0"/>
          <w:bCs w:val="0"/>
          <w:color w:val="auto"/>
          <w:sz w:val="32"/>
          <w:szCs w:val="32"/>
          <w:lang w:val="en-US" w:eastAsia="zh-CN"/>
        </w:rPr>
        <w:t>46</w:t>
      </w:r>
      <w:r>
        <w:rPr>
          <w:rFonts w:hint="eastAsia" w:ascii="仿宋" w:hAnsi="仿宋" w:eastAsia="仿宋" w:cs="仿宋"/>
          <w:b w:val="0"/>
          <w:bCs w:val="0"/>
          <w:color w:val="auto"/>
          <w:sz w:val="32"/>
          <w:szCs w:val="32"/>
        </w:rPr>
        <w:t>人，其中行政编制</w:t>
      </w:r>
      <w:r>
        <w:rPr>
          <w:rFonts w:hint="eastAsia" w:ascii="仿宋" w:hAnsi="仿宋" w:eastAsia="仿宋" w:cs="仿宋"/>
          <w:b w:val="0"/>
          <w:bCs w:val="0"/>
          <w:color w:val="auto"/>
          <w:sz w:val="32"/>
          <w:szCs w:val="32"/>
          <w:lang w:val="en-US" w:eastAsia="zh-CN"/>
        </w:rPr>
        <w:t>23</w:t>
      </w:r>
      <w:r>
        <w:rPr>
          <w:rFonts w:hint="eastAsia" w:ascii="仿宋" w:hAnsi="仿宋" w:eastAsia="仿宋" w:cs="仿宋"/>
          <w:b w:val="0"/>
          <w:bCs w:val="0"/>
          <w:color w:val="auto"/>
          <w:sz w:val="32"/>
          <w:szCs w:val="32"/>
        </w:rPr>
        <w:t>，事业编制</w:t>
      </w:r>
      <w:r>
        <w:rPr>
          <w:rFonts w:hint="eastAsia" w:ascii="仿宋" w:hAnsi="仿宋" w:eastAsia="仿宋" w:cs="仿宋"/>
          <w:b w:val="0"/>
          <w:bCs w:val="0"/>
          <w:color w:val="auto"/>
          <w:sz w:val="32"/>
          <w:szCs w:val="32"/>
          <w:lang w:val="en-US" w:eastAsia="zh-CN"/>
        </w:rPr>
        <w:t>23</w:t>
      </w:r>
      <w:r>
        <w:rPr>
          <w:rFonts w:hint="eastAsia" w:ascii="仿宋" w:hAnsi="仿宋" w:eastAsia="仿宋" w:cs="仿宋"/>
          <w:b w:val="0"/>
          <w:bCs w:val="0"/>
          <w:color w:val="auto"/>
          <w:sz w:val="32"/>
          <w:szCs w:val="32"/>
        </w:rPr>
        <w:t>人；20</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rPr>
        <w:t>年末实有人数</w:t>
      </w:r>
      <w:r>
        <w:rPr>
          <w:rFonts w:hint="eastAsia" w:ascii="仿宋" w:hAnsi="仿宋" w:eastAsia="仿宋" w:cs="仿宋"/>
          <w:b w:val="0"/>
          <w:bCs w:val="0"/>
          <w:color w:val="auto"/>
          <w:sz w:val="32"/>
          <w:szCs w:val="32"/>
          <w:lang w:val="en-US" w:eastAsia="zh-CN"/>
        </w:rPr>
        <w:t>46</w:t>
      </w:r>
      <w:r>
        <w:rPr>
          <w:rFonts w:hint="eastAsia" w:ascii="仿宋" w:hAnsi="仿宋" w:eastAsia="仿宋" w:cs="仿宋"/>
          <w:b w:val="0"/>
          <w:bCs w:val="0"/>
          <w:color w:val="auto"/>
          <w:sz w:val="32"/>
          <w:szCs w:val="32"/>
        </w:rPr>
        <w:t>人，其中公共预算财政拨款人数</w:t>
      </w:r>
      <w:r>
        <w:rPr>
          <w:rFonts w:hint="eastAsia" w:ascii="仿宋" w:hAnsi="仿宋" w:eastAsia="仿宋" w:cs="仿宋"/>
          <w:b w:val="0"/>
          <w:bCs w:val="0"/>
          <w:color w:val="auto"/>
          <w:sz w:val="32"/>
          <w:szCs w:val="32"/>
          <w:lang w:val="en-US" w:eastAsia="zh-CN"/>
        </w:rPr>
        <w:t>46</w:t>
      </w:r>
      <w:r>
        <w:rPr>
          <w:rFonts w:hint="eastAsia" w:ascii="仿宋" w:hAnsi="仿宋" w:eastAsia="仿宋" w:cs="仿宋"/>
          <w:b w:val="0"/>
          <w:bCs w:val="0"/>
          <w:color w:val="auto"/>
          <w:sz w:val="32"/>
          <w:szCs w:val="32"/>
        </w:rPr>
        <w:t>人，公共预算财政补助开支人数</w:t>
      </w:r>
      <w:r>
        <w:rPr>
          <w:rFonts w:hint="eastAsia" w:ascii="仿宋" w:hAnsi="仿宋" w:eastAsia="仿宋" w:cs="仿宋"/>
          <w:b w:val="0"/>
          <w:bCs w:val="0"/>
          <w:color w:val="auto"/>
          <w:sz w:val="32"/>
          <w:szCs w:val="32"/>
          <w:lang w:val="en-US" w:eastAsia="zh-CN"/>
        </w:rPr>
        <w:t>46</w:t>
      </w:r>
      <w:r>
        <w:rPr>
          <w:rFonts w:hint="eastAsia" w:ascii="仿宋" w:hAnsi="仿宋" w:eastAsia="仿宋" w:cs="仿宋"/>
          <w:b w:val="0"/>
          <w:bCs w:val="0"/>
          <w:color w:val="auto"/>
          <w:sz w:val="32"/>
          <w:szCs w:val="32"/>
        </w:rPr>
        <w:t>人。</w:t>
      </w:r>
    </w:p>
    <w:p>
      <w:pPr>
        <w:numPr>
          <w:ilvl w:val="0"/>
          <w:numId w:val="6"/>
        </w:numPr>
        <w:spacing w:line="540" w:lineRule="exact"/>
        <w:ind w:firstLine="640" w:firstLineChars="200"/>
        <w:outlineLvl w:val="1"/>
        <w:rPr>
          <w:rFonts w:hint="eastAsia" w:ascii="仿宋" w:hAnsi="仿宋" w:eastAsia="仿宋" w:cs="仿宋"/>
          <w:b w:val="0"/>
          <w:bCs w:val="0"/>
          <w:color w:val="auto"/>
          <w:kern w:val="0"/>
          <w:sz w:val="32"/>
          <w:szCs w:val="32"/>
          <w:shd w:val="clear" w:color="auto" w:fill="FFFFFF"/>
        </w:rPr>
      </w:pPr>
      <w:r>
        <w:rPr>
          <w:rFonts w:hint="eastAsia" w:ascii="仿宋" w:hAnsi="仿宋" w:eastAsia="仿宋" w:cs="仿宋"/>
          <w:b w:val="0"/>
          <w:bCs w:val="0"/>
          <w:color w:val="auto"/>
          <w:kern w:val="0"/>
          <w:sz w:val="32"/>
          <w:szCs w:val="32"/>
          <w:shd w:val="clear" w:color="auto" w:fill="FFFFFF"/>
        </w:rPr>
        <w:t>部门财政资金收支情况</w:t>
      </w:r>
    </w:p>
    <w:p>
      <w:pPr>
        <w:spacing w:line="540" w:lineRule="exact"/>
        <w:ind w:firstLine="640" w:firstLineChars="200"/>
        <w:outlineLvl w:val="1"/>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20</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rPr>
        <w:t>年本年收入合计</w:t>
      </w:r>
      <w:r>
        <w:rPr>
          <w:rFonts w:hint="eastAsia" w:ascii="仿宋" w:hAnsi="仿宋" w:eastAsia="仿宋" w:cs="仿宋"/>
          <w:b w:val="0"/>
          <w:bCs w:val="0"/>
          <w:color w:val="auto"/>
          <w:sz w:val="32"/>
          <w:szCs w:val="32"/>
          <w:lang w:val="en-US" w:eastAsia="zh-CN"/>
        </w:rPr>
        <w:t>1697.58</w:t>
      </w:r>
      <w:r>
        <w:rPr>
          <w:rFonts w:hint="eastAsia" w:ascii="仿宋" w:hAnsi="仿宋" w:eastAsia="仿宋" w:cs="仿宋"/>
          <w:b w:val="0"/>
          <w:bCs w:val="0"/>
          <w:color w:val="auto"/>
          <w:sz w:val="32"/>
          <w:szCs w:val="32"/>
        </w:rPr>
        <w:t>万元，其中：一般公共预算财政拨款收入</w:t>
      </w:r>
      <w:r>
        <w:rPr>
          <w:rFonts w:hint="eastAsia" w:ascii="仿宋" w:hAnsi="仿宋" w:eastAsia="仿宋" w:cs="仿宋"/>
          <w:b w:val="0"/>
          <w:bCs w:val="0"/>
          <w:color w:val="auto"/>
          <w:sz w:val="32"/>
          <w:szCs w:val="32"/>
          <w:lang w:val="en-US" w:eastAsia="zh-CN"/>
        </w:rPr>
        <w:t>1150.1</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67.75</w:t>
      </w:r>
      <w:r>
        <w:rPr>
          <w:rFonts w:hint="eastAsia" w:ascii="仿宋" w:hAnsi="仿宋" w:eastAsia="仿宋" w:cs="仿宋"/>
          <w:b w:val="0"/>
          <w:bCs w:val="0"/>
          <w:color w:val="auto"/>
          <w:sz w:val="32"/>
          <w:szCs w:val="32"/>
        </w:rPr>
        <w:t>%；政府性基金预算财政拨款收入</w:t>
      </w:r>
      <w:r>
        <w:rPr>
          <w:rFonts w:hint="eastAsia" w:ascii="仿宋" w:hAnsi="仿宋" w:eastAsia="仿宋" w:cs="仿宋"/>
          <w:b w:val="0"/>
          <w:bCs w:val="0"/>
          <w:color w:val="auto"/>
          <w:sz w:val="32"/>
          <w:szCs w:val="32"/>
          <w:lang w:val="en-US" w:eastAsia="zh-CN"/>
        </w:rPr>
        <w:t>547.48</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32.25</w:t>
      </w:r>
      <w:r>
        <w:rPr>
          <w:rFonts w:hint="eastAsia" w:ascii="仿宋" w:hAnsi="仿宋" w:eastAsia="仿宋" w:cs="仿宋"/>
          <w:b w:val="0"/>
          <w:bCs w:val="0"/>
          <w:color w:val="auto"/>
          <w:sz w:val="32"/>
          <w:szCs w:val="32"/>
        </w:rPr>
        <w:t>%；上级补助收入</w:t>
      </w:r>
      <w:r>
        <w:rPr>
          <w:rFonts w:hint="eastAsia" w:ascii="仿宋" w:hAnsi="仿宋" w:eastAsia="仿宋" w:cs="仿宋"/>
          <w:b w:val="0"/>
          <w:bCs w:val="0"/>
          <w:color w:val="auto"/>
          <w:sz w:val="32"/>
          <w:szCs w:val="32"/>
          <w:lang w:val="en-US" w:eastAsia="zh-CN"/>
        </w:rPr>
        <w:t>1697.58</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100</w:t>
      </w:r>
      <w:r>
        <w:rPr>
          <w:rFonts w:hint="eastAsia" w:ascii="仿宋" w:hAnsi="仿宋" w:eastAsia="仿宋" w:cs="仿宋"/>
          <w:b w:val="0"/>
          <w:bCs w:val="0"/>
          <w:color w:val="auto"/>
          <w:sz w:val="32"/>
          <w:szCs w:val="32"/>
        </w:rPr>
        <w:t>%；事业收入</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%；经营收入</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%；附属单位上缴收入</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%；其他收入</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w:t>
      </w:r>
    </w:p>
    <w:p>
      <w:pPr>
        <w:numPr>
          <w:ilvl w:val="0"/>
          <w:numId w:val="7"/>
        </w:numPr>
        <w:spacing w:line="540" w:lineRule="exact"/>
        <w:ind w:firstLine="640" w:firstLineChars="200"/>
        <w:outlineLvl w:val="1"/>
        <w:rPr>
          <w:rFonts w:hint="eastAsia" w:ascii="仿宋" w:hAnsi="仿宋" w:eastAsia="仿宋" w:cs="仿宋"/>
          <w:b w:val="0"/>
          <w:bCs w:val="0"/>
          <w:color w:val="auto"/>
          <w:kern w:val="0"/>
          <w:sz w:val="32"/>
          <w:szCs w:val="32"/>
          <w:shd w:val="clear" w:color="auto" w:fill="FFFFFF"/>
          <w:lang w:val="zh-CN"/>
        </w:rPr>
      </w:pPr>
      <w:r>
        <w:rPr>
          <w:rFonts w:hint="eastAsia" w:ascii="仿宋" w:hAnsi="仿宋" w:eastAsia="仿宋" w:cs="仿宋"/>
          <w:b w:val="0"/>
          <w:bCs w:val="0"/>
          <w:color w:val="auto"/>
          <w:kern w:val="0"/>
          <w:sz w:val="32"/>
          <w:szCs w:val="32"/>
          <w:shd w:val="clear" w:color="auto" w:fill="FFFFFF"/>
          <w:lang w:val="zh-CN"/>
        </w:rPr>
        <w:t>部门财政资金收入情况。</w:t>
      </w:r>
    </w:p>
    <w:p>
      <w:pPr>
        <w:numPr>
          <w:ilvl w:val="0"/>
          <w:numId w:val="0"/>
        </w:numPr>
        <w:spacing w:line="540" w:lineRule="exact"/>
        <w:ind w:firstLine="600" w:firstLineChars="200"/>
        <w:outlineLvl w:val="1"/>
        <w:rPr>
          <w:rFonts w:hint="eastAsia" w:ascii="仿宋" w:hAnsi="仿宋" w:eastAsia="仿宋" w:cs="仿宋"/>
          <w:b w:val="0"/>
          <w:bCs w:val="0"/>
          <w:color w:val="auto"/>
          <w:kern w:val="0"/>
          <w:sz w:val="32"/>
          <w:szCs w:val="32"/>
          <w:shd w:val="clear" w:color="auto" w:fill="FFFFFF"/>
          <w:lang w:val="zh-CN"/>
        </w:rPr>
      </w:pPr>
      <w:r>
        <w:rPr>
          <w:rFonts w:hint="eastAsia" w:ascii="仿宋" w:hAnsi="仿宋" w:eastAsia="仿宋" w:cs="仿宋"/>
          <w:b w:val="0"/>
          <w:bCs w:val="0"/>
          <w:color w:val="auto"/>
          <w:sz w:val="30"/>
          <w:szCs w:val="30"/>
          <w:lang w:bidi="ar"/>
        </w:rPr>
        <w:t>20</w:t>
      </w:r>
      <w:r>
        <w:rPr>
          <w:rFonts w:hint="eastAsia" w:ascii="仿宋" w:hAnsi="仿宋" w:eastAsia="仿宋" w:cs="仿宋"/>
          <w:b w:val="0"/>
          <w:bCs w:val="0"/>
          <w:color w:val="auto"/>
          <w:sz w:val="30"/>
          <w:szCs w:val="30"/>
          <w:lang w:val="en-US" w:eastAsia="zh-CN" w:bidi="ar"/>
        </w:rPr>
        <w:t>20</w:t>
      </w:r>
      <w:r>
        <w:rPr>
          <w:rFonts w:hint="eastAsia" w:ascii="仿宋" w:hAnsi="仿宋" w:eastAsia="仿宋" w:cs="仿宋"/>
          <w:b w:val="0"/>
          <w:bCs w:val="0"/>
          <w:color w:val="auto"/>
          <w:sz w:val="30"/>
          <w:szCs w:val="30"/>
          <w:lang w:bidi="ar"/>
        </w:rPr>
        <w:t>年度达川区</w:t>
      </w:r>
      <w:r>
        <w:rPr>
          <w:rFonts w:hint="eastAsia" w:ascii="仿宋" w:hAnsi="仿宋" w:eastAsia="仿宋" w:cs="仿宋"/>
          <w:b w:val="0"/>
          <w:bCs w:val="0"/>
          <w:color w:val="auto"/>
          <w:sz w:val="30"/>
          <w:szCs w:val="30"/>
          <w:lang w:eastAsia="zh-CN" w:bidi="ar"/>
        </w:rPr>
        <w:t>人民政府杨柳街道办事处</w:t>
      </w:r>
      <w:r>
        <w:rPr>
          <w:rFonts w:hint="eastAsia" w:ascii="仿宋" w:hAnsi="仿宋" w:eastAsia="仿宋" w:cs="仿宋"/>
          <w:b w:val="0"/>
          <w:bCs w:val="0"/>
          <w:color w:val="auto"/>
          <w:sz w:val="30"/>
          <w:szCs w:val="30"/>
          <w:lang w:bidi="ar"/>
        </w:rPr>
        <w:t>收入</w:t>
      </w:r>
      <w:r>
        <w:rPr>
          <w:rFonts w:hint="eastAsia" w:ascii="仿宋" w:hAnsi="仿宋" w:eastAsia="仿宋" w:cs="仿宋"/>
          <w:b w:val="0"/>
          <w:bCs w:val="0"/>
          <w:color w:val="auto"/>
          <w:sz w:val="30"/>
          <w:szCs w:val="30"/>
          <w:lang w:val="en-US" w:eastAsia="zh-CN" w:bidi="ar"/>
        </w:rPr>
        <w:t>1697.58</w:t>
      </w:r>
      <w:r>
        <w:rPr>
          <w:rFonts w:hint="eastAsia" w:ascii="仿宋" w:hAnsi="仿宋" w:eastAsia="仿宋" w:cs="仿宋"/>
          <w:b w:val="0"/>
          <w:bCs w:val="0"/>
          <w:color w:val="auto"/>
          <w:sz w:val="30"/>
          <w:szCs w:val="30"/>
          <w:lang w:bidi="ar"/>
        </w:rPr>
        <w:t>万元，均为财政拨款收入</w:t>
      </w:r>
      <w:r>
        <w:rPr>
          <w:rFonts w:hint="eastAsia" w:ascii="仿宋" w:hAnsi="仿宋" w:eastAsia="仿宋" w:cs="仿宋"/>
          <w:b w:val="0"/>
          <w:bCs w:val="0"/>
          <w:color w:val="auto"/>
          <w:sz w:val="30"/>
          <w:szCs w:val="30"/>
          <w:lang w:eastAsia="zh-CN" w:bidi="ar"/>
        </w:rPr>
        <w:t>。</w:t>
      </w:r>
    </w:p>
    <w:p>
      <w:pPr>
        <w:numPr>
          <w:ilvl w:val="0"/>
          <w:numId w:val="5"/>
        </w:numPr>
        <w:spacing w:line="540" w:lineRule="exact"/>
        <w:ind w:left="0" w:leftChars="0" w:firstLine="640" w:firstLineChars="200"/>
        <w:outlineLvl w:val="1"/>
        <w:rPr>
          <w:rFonts w:hint="eastAsia" w:ascii="仿宋" w:hAnsi="仿宋" w:eastAsia="仿宋" w:cs="仿宋"/>
          <w:b w:val="0"/>
          <w:bCs w:val="0"/>
          <w:color w:val="auto"/>
          <w:kern w:val="0"/>
          <w:sz w:val="32"/>
          <w:szCs w:val="32"/>
          <w:shd w:val="clear" w:color="auto" w:fill="FFFFFF"/>
          <w:lang w:val="zh-CN"/>
        </w:rPr>
      </w:pPr>
      <w:r>
        <w:rPr>
          <w:rFonts w:hint="eastAsia" w:ascii="仿宋" w:hAnsi="仿宋" w:eastAsia="仿宋" w:cs="仿宋"/>
          <w:b w:val="0"/>
          <w:bCs w:val="0"/>
          <w:color w:val="auto"/>
          <w:kern w:val="0"/>
          <w:sz w:val="32"/>
          <w:szCs w:val="32"/>
          <w:shd w:val="clear" w:color="auto" w:fill="FFFFFF"/>
          <w:lang w:val="zh-CN"/>
        </w:rPr>
        <w:t>部门财政资金支出情况。</w:t>
      </w:r>
    </w:p>
    <w:p>
      <w:pPr>
        <w:numPr>
          <w:ilvl w:val="0"/>
          <w:numId w:val="0"/>
        </w:numPr>
        <w:spacing w:line="540" w:lineRule="exact"/>
        <w:ind w:firstLine="600" w:firstLineChars="200"/>
        <w:outlineLvl w:val="1"/>
        <w:rPr>
          <w:rFonts w:hint="eastAsia" w:ascii="仿宋" w:hAnsi="仿宋" w:eastAsia="仿宋" w:cs="仿宋"/>
          <w:b w:val="0"/>
          <w:bCs w:val="0"/>
          <w:color w:val="auto"/>
          <w:kern w:val="0"/>
          <w:sz w:val="32"/>
          <w:szCs w:val="32"/>
          <w:shd w:val="clear" w:color="auto" w:fill="FFFFFF"/>
          <w:lang w:val="zh-CN"/>
        </w:rPr>
      </w:pPr>
      <w:r>
        <w:rPr>
          <w:rFonts w:hint="eastAsia" w:ascii="仿宋" w:hAnsi="仿宋" w:eastAsia="仿宋" w:cs="仿宋"/>
          <w:b w:val="0"/>
          <w:bCs w:val="0"/>
          <w:color w:val="auto"/>
          <w:sz w:val="30"/>
          <w:szCs w:val="30"/>
          <w:lang w:bidi="ar"/>
        </w:rPr>
        <w:t>20</w:t>
      </w:r>
      <w:r>
        <w:rPr>
          <w:rFonts w:hint="eastAsia" w:ascii="仿宋" w:hAnsi="仿宋" w:eastAsia="仿宋" w:cs="仿宋"/>
          <w:b w:val="0"/>
          <w:bCs w:val="0"/>
          <w:color w:val="auto"/>
          <w:sz w:val="30"/>
          <w:szCs w:val="30"/>
          <w:lang w:val="en-US" w:eastAsia="zh-CN" w:bidi="ar"/>
        </w:rPr>
        <w:t>20</w:t>
      </w:r>
      <w:r>
        <w:rPr>
          <w:rFonts w:hint="eastAsia" w:ascii="仿宋" w:hAnsi="仿宋" w:eastAsia="仿宋" w:cs="仿宋"/>
          <w:b w:val="0"/>
          <w:bCs w:val="0"/>
          <w:color w:val="auto"/>
          <w:sz w:val="30"/>
          <w:szCs w:val="30"/>
          <w:lang w:bidi="ar"/>
        </w:rPr>
        <w:t>年度达川区</w:t>
      </w:r>
      <w:r>
        <w:rPr>
          <w:rFonts w:hint="eastAsia" w:ascii="仿宋" w:hAnsi="仿宋" w:eastAsia="仿宋" w:cs="仿宋"/>
          <w:b w:val="0"/>
          <w:bCs w:val="0"/>
          <w:color w:val="auto"/>
          <w:sz w:val="30"/>
          <w:szCs w:val="30"/>
          <w:lang w:eastAsia="zh-CN" w:bidi="ar"/>
        </w:rPr>
        <w:t>人民政府杨柳街道办事处</w:t>
      </w:r>
      <w:r>
        <w:rPr>
          <w:rFonts w:hint="eastAsia" w:ascii="仿宋" w:hAnsi="仿宋" w:eastAsia="仿宋" w:cs="仿宋"/>
          <w:b w:val="0"/>
          <w:bCs w:val="0"/>
          <w:color w:val="auto"/>
          <w:sz w:val="30"/>
          <w:szCs w:val="30"/>
          <w:lang w:val="en-US" w:eastAsia="zh-CN" w:bidi="ar"/>
        </w:rPr>
        <w:t>支出1697.58</w:t>
      </w:r>
      <w:r>
        <w:rPr>
          <w:rFonts w:hint="eastAsia" w:ascii="仿宋" w:hAnsi="仿宋" w:eastAsia="仿宋" w:cs="仿宋"/>
          <w:b w:val="0"/>
          <w:bCs w:val="0"/>
          <w:color w:val="auto"/>
          <w:sz w:val="30"/>
          <w:szCs w:val="30"/>
          <w:lang w:bidi="ar"/>
        </w:rPr>
        <w:t>万元，其中：基本支出</w:t>
      </w:r>
      <w:r>
        <w:rPr>
          <w:rFonts w:hint="eastAsia" w:ascii="仿宋" w:hAnsi="仿宋" w:eastAsia="仿宋" w:cs="仿宋"/>
          <w:b w:val="0"/>
          <w:bCs w:val="0"/>
          <w:color w:val="auto"/>
          <w:sz w:val="30"/>
          <w:szCs w:val="30"/>
          <w:lang w:val="en-US" w:eastAsia="zh-CN" w:bidi="ar"/>
        </w:rPr>
        <w:t>1150.1</w:t>
      </w:r>
      <w:r>
        <w:rPr>
          <w:rFonts w:hint="eastAsia" w:ascii="仿宋" w:hAnsi="仿宋" w:eastAsia="仿宋" w:cs="仿宋"/>
          <w:b w:val="0"/>
          <w:bCs w:val="0"/>
          <w:color w:val="auto"/>
          <w:sz w:val="30"/>
          <w:szCs w:val="30"/>
          <w:lang w:bidi="ar"/>
        </w:rPr>
        <w:t>万元，占总支出</w:t>
      </w:r>
      <w:r>
        <w:rPr>
          <w:rFonts w:hint="eastAsia" w:ascii="仿宋" w:hAnsi="仿宋" w:eastAsia="仿宋" w:cs="仿宋"/>
          <w:b w:val="0"/>
          <w:bCs w:val="0"/>
          <w:color w:val="auto"/>
          <w:sz w:val="30"/>
          <w:szCs w:val="30"/>
          <w:lang w:val="en-US" w:eastAsia="zh-CN" w:bidi="ar"/>
        </w:rPr>
        <w:t>67.75%</w:t>
      </w:r>
      <w:r>
        <w:rPr>
          <w:rFonts w:hint="eastAsia" w:ascii="仿宋" w:hAnsi="仿宋" w:eastAsia="仿宋" w:cs="仿宋"/>
          <w:b w:val="0"/>
          <w:bCs w:val="0"/>
          <w:color w:val="auto"/>
          <w:sz w:val="30"/>
          <w:szCs w:val="30"/>
          <w:lang w:bidi="ar"/>
        </w:rPr>
        <w:t>，项目支出</w:t>
      </w:r>
      <w:r>
        <w:rPr>
          <w:rFonts w:hint="eastAsia" w:ascii="仿宋" w:hAnsi="仿宋" w:eastAsia="仿宋" w:cs="仿宋"/>
          <w:b w:val="0"/>
          <w:bCs w:val="0"/>
          <w:color w:val="auto"/>
          <w:sz w:val="30"/>
          <w:szCs w:val="30"/>
          <w:lang w:val="en-US" w:eastAsia="zh-CN" w:bidi="ar"/>
        </w:rPr>
        <w:t>547.48</w:t>
      </w:r>
      <w:r>
        <w:rPr>
          <w:rFonts w:hint="eastAsia" w:ascii="仿宋" w:hAnsi="仿宋" w:eastAsia="仿宋" w:cs="仿宋"/>
          <w:b w:val="0"/>
          <w:bCs w:val="0"/>
          <w:color w:val="auto"/>
          <w:sz w:val="30"/>
          <w:szCs w:val="30"/>
          <w:lang w:bidi="ar"/>
        </w:rPr>
        <w:t>万元，占总支出</w:t>
      </w:r>
      <w:r>
        <w:rPr>
          <w:rFonts w:hint="eastAsia" w:ascii="仿宋" w:hAnsi="仿宋" w:eastAsia="仿宋" w:cs="仿宋"/>
          <w:b w:val="0"/>
          <w:bCs w:val="0"/>
          <w:color w:val="auto"/>
          <w:sz w:val="30"/>
          <w:szCs w:val="30"/>
          <w:lang w:val="en-US" w:eastAsia="zh-CN" w:bidi="ar"/>
        </w:rPr>
        <w:t>32.25</w:t>
      </w:r>
      <w:r>
        <w:rPr>
          <w:rFonts w:hint="eastAsia" w:ascii="仿宋" w:hAnsi="仿宋" w:eastAsia="仿宋" w:cs="仿宋"/>
          <w:b w:val="0"/>
          <w:bCs w:val="0"/>
          <w:color w:val="auto"/>
          <w:sz w:val="30"/>
          <w:szCs w:val="30"/>
          <w:lang w:bidi="ar"/>
        </w:rPr>
        <w:t>%；上缴上级支出</w:t>
      </w:r>
      <w:r>
        <w:rPr>
          <w:rFonts w:hint="eastAsia" w:ascii="仿宋" w:hAnsi="仿宋" w:eastAsia="仿宋" w:cs="仿宋"/>
          <w:b w:val="0"/>
          <w:bCs w:val="0"/>
          <w:color w:val="auto"/>
          <w:sz w:val="30"/>
          <w:szCs w:val="30"/>
          <w:lang w:val="en-US" w:eastAsia="zh-CN" w:bidi="ar"/>
        </w:rPr>
        <w:t>0</w:t>
      </w:r>
      <w:r>
        <w:rPr>
          <w:rFonts w:hint="eastAsia" w:ascii="仿宋" w:hAnsi="仿宋" w:eastAsia="仿宋" w:cs="仿宋"/>
          <w:b w:val="0"/>
          <w:bCs w:val="0"/>
          <w:color w:val="auto"/>
          <w:sz w:val="30"/>
          <w:szCs w:val="30"/>
          <w:lang w:bidi="ar"/>
        </w:rPr>
        <w:t>万元，占</w:t>
      </w:r>
      <w:r>
        <w:rPr>
          <w:rFonts w:hint="eastAsia" w:ascii="仿宋" w:hAnsi="仿宋" w:eastAsia="仿宋" w:cs="仿宋"/>
          <w:b w:val="0"/>
          <w:bCs w:val="0"/>
          <w:color w:val="auto"/>
          <w:sz w:val="30"/>
          <w:szCs w:val="30"/>
          <w:lang w:val="en-US" w:eastAsia="zh-CN" w:bidi="ar"/>
        </w:rPr>
        <w:t>0</w:t>
      </w:r>
      <w:r>
        <w:rPr>
          <w:rFonts w:hint="eastAsia" w:ascii="仿宋" w:hAnsi="仿宋" w:eastAsia="仿宋" w:cs="仿宋"/>
          <w:b w:val="0"/>
          <w:bCs w:val="0"/>
          <w:color w:val="auto"/>
          <w:sz w:val="30"/>
          <w:szCs w:val="30"/>
          <w:lang w:bidi="ar"/>
        </w:rPr>
        <w:t>%；经营支出</w:t>
      </w:r>
      <w:r>
        <w:rPr>
          <w:rFonts w:hint="eastAsia" w:ascii="仿宋" w:hAnsi="仿宋" w:eastAsia="仿宋" w:cs="仿宋"/>
          <w:b w:val="0"/>
          <w:bCs w:val="0"/>
          <w:color w:val="auto"/>
          <w:sz w:val="30"/>
          <w:szCs w:val="30"/>
          <w:lang w:val="en-US" w:eastAsia="zh-CN" w:bidi="ar"/>
        </w:rPr>
        <w:t>0</w:t>
      </w:r>
      <w:r>
        <w:rPr>
          <w:rFonts w:hint="eastAsia" w:ascii="仿宋" w:hAnsi="仿宋" w:eastAsia="仿宋" w:cs="仿宋"/>
          <w:b w:val="0"/>
          <w:bCs w:val="0"/>
          <w:color w:val="auto"/>
          <w:sz w:val="30"/>
          <w:szCs w:val="30"/>
          <w:lang w:bidi="ar"/>
        </w:rPr>
        <w:t>万元，占</w:t>
      </w:r>
      <w:r>
        <w:rPr>
          <w:rFonts w:hint="eastAsia" w:ascii="仿宋" w:hAnsi="仿宋" w:eastAsia="仿宋" w:cs="仿宋"/>
          <w:b w:val="0"/>
          <w:bCs w:val="0"/>
          <w:color w:val="auto"/>
          <w:sz w:val="30"/>
          <w:szCs w:val="30"/>
          <w:lang w:val="en-US" w:eastAsia="zh-CN" w:bidi="ar"/>
        </w:rPr>
        <w:t>0</w:t>
      </w:r>
      <w:r>
        <w:rPr>
          <w:rFonts w:hint="eastAsia" w:ascii="仿宋" w:hAnsi="仿宋" w:eastAsia="仿宋" w:cs="仿宋"/>
          <w:b w:val="0"/>
          <w:bCs w:val="0"/>
          <w:color w:val="auto"/>
          <w:sz w:val="30"/>
          <w:szCs w:val="30"/>
          <w:lang w:bidi="ar"/>
        </w:rPr>
        <w:t>%；对附属单位补助支出</w:t>
      </w:r>
      <w:r>
        <w:rPr>
          <w:rFonts w:hint="eastAsia" w:ascii="仿宋" w:hAnsi="仿宋" w:eastAsia="仿宋" w:cs="仿宋"/>
          <w:b w:val="0"/>
          <w:bCs w:val="0"/>
          <w:color w:val="auto"/>
          <w:sz w:val="30"/>
          <w:szCs w:val="30"/>
          <w:lang w:val="en-US" w:eastAsia="zh-CN" w:bidi="ar"/>
        </w:rPr>
        <w:t>0</w:t>
      </w:r>
      <w:r>
        <w:rPr>
          <w:rFonts w:hint="eastAsia" w:ascii="仿宋" w:hAnsi="仿宋" w:eastAsia="仿宋" w:cs="仿宋"/>
          <w:b w:val="0"/>
          <w:bCs w:val="0"/>
          <w:color w:val="auto"/>
          <w:sz w:val="30"/>
          <w:szCs w:val="30"/>
          <w:lang w:bidi="ar"/>
        </w:rPr>
        <w:t>万元，占</w:t>
      </w:r>
      <w:r>
        <w:rPr>
          <w:rFonts w:hint="eastAsia" w:ascii="仿宋" w:hAnsi="仿宋" w:eastAsia="仿宋" w:cs="仿宋"/>
          <w:b w:val="0"/>
          <w:bCs w:val="0"/>
          <w:color w:val="auto"/>
          <w:sz w:val="30"/>
          <w:szCs w:val="30"/>
          <w:lang w:val="en-US" w:eastAsia="zh-CN" w:bidi="ar"/>
        </w:rPr>
        <w:t>0</w:t>
      </w:r>
      <w:r>
        <w:rPr>
          <w:rFonts w:hint="eastAsia" w:ascii="仿宋" w:hAnsi="仿宋" w:eastAsia="仿宋" w:cs="仿宋"/>
          <w:b w:val="0"/>
          <w:bCs w:val="0"/>
          <w:color w:val="auto"/>
          <w:sz w:val="30"/>
          <w:szCs w:val="30"/>
          <w:lang w:bidi="ar"/>
        </w:rPr>
        <w:t>%。</w:t>
      </w:r>
    </w:p>
    <w:p>
      <w:pPr>
        <w:widowControl/>
        <w:adjustRightInd w:val="0"/>
        <w:snapToGrid w:val="0"/>
        <w:spacing w:line="560" w:lineRule="exact"/>
        <w:ind w:firstLine="640" w:firstLineChars="200"/>
        <w:contextualSpacing/>
        <w:jc w:val="left"/>
        <w:rPr>
          <w:rFonts w:hint="eastAsia" w:ascii="仿宋" w:hAnsi="仿宋" w:eastAsia="仿宋" w:cs="仿宋"/>
          <w:b w:val="0"/>
          <w:bCs w:val="0"/>
          <w:color w:val="auto"/>
          <w:kern w:val="0"/>
          <w:sz w:val="32"/>
          <w:szCs w:val="32"/>
          <w:shd w:val="clear" w:color="auto" w:fill="FFFFFF"/>
        </w:rPr>
      </w:pPr>
      <w:r>
        <w:rPr>
          <w:rFonts w:hint="eastAsia" w:ascii="仿宋" w:hAnsi="仿宋" w:eastAsia="仿宋" w:cs="仿宋"/>
          <w:b w:val="0"/>
          <w:bCs w:val="0"/>
          <w:color w:val="auto"/>
          <w:kern w:val="0"/>
          <w:sz w:val="32"/>
          <w:szCs w:val="32"/>
          <w:shd w:val="clear" w:color="auto" w:fill="FFFFFF"/>
        </w:rPr>
        <w:t>三、部门整体预算绩效管理情况</w:t>
      </w:r>
    </w:p>
    <w:p>
      <w:pPr>
        <w:widowControl/>
        <w:adjustRightInd w:val="0"/>
        <w:snapToGrid w:val="0"/>
        <w:spacing w:line="560" w:lineRule="exact"/>
        <w:ind w:firstLine="640" w:firstLineChars="200"/>
        <w:contextualSpacing/>
        <w:jc w:val="left"/>
        <w:rPr>
          <w:rFonts w:hint="eastAsia" w:ascii="仿宋" w:hAnsi="仿宋" w:eastAsia="仿宋" w:cs="仿宋"/>
          <w:b w:val="0"/>
          <w:bCs w:val="0"/>
          <w:color w:val="auto"/>
          <w:kern w:val="0"/>
          <w:sz w:val="32"/>
          <w:szCs w:val="32"/>
          <w:shd w:val="clear" w:color="auto" w:fill="FFFFFF"/>
          <w:lang w:val="zh-CN"/>
        </w:rPr>
      </w:pPr>
      <w:r>
        <w:rPr>
          <w:rFonts w:hint="eastAsia" w:ascii="仿宋" w:hAnsi="仿宋" w:eastAsia="仿宋" w:cs="仿宋"/>
          <w:b w:val="0"/>
          <w:bCs w:val="0"/>
          <w:color w:val="auto"/>
          <w:kern w:val="0"/>
          <w:sz w:val="32"/>
          <w:szCs w:val="32"/>
          <w:shd w:val="clear" w:color="auto" w:fill="FFFFFF"/>
          <w:lang w:val="zh-CN"/>
        </w:rPr>
        <w:t>（一）部门预算管理。</w:t>
      </w:r>
    </w:p>
    <w:p>
      <w:pPr>
        <w:spacing w:line="58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（一）部门预算管理。</w:t>
      </w:r>
    </w:p>
    <w:p>
      <w:pPr>
        <w:spacing w:line="58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包括部门绩效目标制定、目标完成、预算编制准确、支出控制、预算动态调整、执行进度、预算完成情况和违规记录等情况。</w:t>
      </w:r>
    </w:p>
    <w:p>
      <w:pPr>
        <w:spacing w:line="58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（二）专项预算管理。</w:t>
      </w:r>
    </w:p>
    <w:p>
      <w:pPr>
        <w:spacing w:line="58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（三）结果应用情况。</w:t>
      </w:r>
    </w:p>
    <w:p>
      <w:pPr>
        <w:spacing w:line="58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包括部门自评质量、绩效目标公开和自评公开、评价结果整改和应用结果反馈等情况。</w:t>
      </w:r>
    </w:p>
    <w:p>
      <w:pPr>
        <w:widowControl/>
        <w:adjustRightInd w:val="0"/>
        <w:snapToGrid w:val="0"/>
        <w:spacing w:line="560" w:lineRule="exact"/>
        <w:ind w:firstLine="640" w:firstLineChars="200"/>
        <w:contextualSpacing/>
        <w:jc w:val="left"/>
        <w:rPr>
          <w:rFonts w:hint="eastAsia" w:ascii="仿宋" w:hAnsi="仿宋" w:eastAsia="仿宋" w:cs="仿宋"/>
          <w:b w:val="0"/>
          <w:bCs w:val="0"/>
          <w:color w:val="auto"/>
          <w:kern w:val="0"/>
          <w:sz w:val="32"/>
          <w:szCs w:val="32"/>
          <w:shd w:val="clear" w:color="auto" w:fill="FFFFFF"/>
        </w:rPr>
      </w:pPr>
      <w:r>
        <w:rPr>
          <w:rFonts w:hint="eastAsia" w:ascii="仿宋" w:hAnsi="仿宋" w:eastAsia="仿宋" w:cs="仿宋"/>
          <w:b w:val="0"/>
          <w:bCs w:val="0"/>
          <w:color w:val="auto"/>
          <w:kern w:val="0"/>
          <w:sz w:val="32"/>
          <w:szCs w:val="32"/>
          <w:shd w:val="clear" w:color="auto" w:fill="FFFFFF"/>
        </w:rPr>
        <w:t>四、评价结论及建议</w:t>
      </w:r>
    </w:p>
    <w:p>
      <w:pPr>
        <w:spacing w:line="58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（一）评价结论。</w:t>
      </w:r>
    </w:p>
    <w:p>
      <w:pPr>
        <w:spacing w:line="58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总体看，我单位预算编制及执行决算较为准确，支出管理较为规范，财务管理制度较完善，部门整体绩效较好。部门支出绩效自评得分为</w:t>
      </w:r>
      <w:r>
        <w:rPr>
          <w:rFonts w:hint="eastAsia" w:ascii="仿宋" w:hAnsi="仿宋" w:eastAsia="仿宋" w:cs="仿宋"/>
          <w:b w:val="0"/>
          <w:bCs w:val="0"/>
          <w:color w:val="auto"/>
          <w:sz w:val="32"/>
          <w:szCs w:val="32"/>
          <w:lang w:val="en-US" w:eastAsia="zh-CN"/>
        </w:rPr>
        <w:t>100</w:t>
      </w:r>
      <w:r>
        <w:rPr>
          <w:rFonts w:hint="eastAsia" w:ascii="仿宋" w:hAnsi="仿宋" w:eastAsia="仿宋" w:cs="仿宋"/>
          <w:b w:val="0"/>
          <w:bCs w:val="0"/>
          <w:color w:val="auto"/>
          <w:sz w:val="32"/>
          <w:szCs w:val="32"/>
        </w:rPr>
        <w:t>分。</w:t>
      </w:r>
    </w:p>
    <w:p>
      <w:pPr>
        <w:numPr>
          <w:ilvl w:val="0"/>
          <w:numId w:val="8"/>
        </w:numPr>
        <w:spacing w:line="58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存在问题。</w:t>
      </w:r>
    </w:p>
    <w:p>
      <w:pP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、政府采购方面。</w:t>
      </w:r>
      <w:r>
        <w:rPr>
          <w:rFonts w:hint="eastAsia" w:ascii="仿宋" w:hAnsi="仿宋" w:eastAsia="仿宋" w:cs="仿宋"/>
          <w:b w:val="0"/>
          <w:bCs w:val="0"/>
          <w:color w:val="auto"/>
          <w:sz w:val="32"/>
          <w:szCs w:val="32"/>
          <w:lang w:eastAsia="zh-CN"/>
        </w:rPr>
        <w:t>政府采购方面存在等的思想，不能及时与上级沟通。</w:t>
      </w:r>
      <w:r>
        <w:rPr>
          <w:rFonts w:hint="eastAsia" w:ascii="仿宋" w:hAnsi="仿宋" w:eastAsia="仿宋" w:cs="仿宋"/>
          <w:b w:val="0"/>
          <w:bCs w:val="0"/>
          <w:color w:val="auto"/>
          <w:sz w:val="32"/>
          <w:szCs w:val="32"/>
        </w:rPr>
        <w:t xml:space="preserve">                                                                                                                                                                                                                                                                                                                                                                                                                                                                                                                                                                                                                                                                                                                                                                                                                                                                                                                                                                                                                                                                                                                                                                                                                                                                                                                                                                                                                                                                                                                                                                                                                                                                                                                                                                                                                                                                                                                                                                                                                                                                                                                                                                                                                                                                                                                                                                                                                                                                                                                                                                                                                                                                                                                                                                                                                                                                                                                                                                                                                                                                                                                                                                                                                                                                                                                                                                                                                                                                                                                                                                                                                                                                                                                                                                                                                                                                                                                                                                                                                                                                                                                                                                                                                </w:t>
      </w:r>
      <w:r>
        <w:rPr>
          <w:rFonts w:hint="eastAsia" w:ascii="仿宋" w:hAnsi="仿宋" w:eastAsia="仿宋" w:cs="仿宋"/>
          <w:b w:val="0"/>
          <w:bCs w:val="0"/>
          <w:color w:val="auto"/>
          <w:sz w:val="32"/>
          <w:szCs w:val="32"/>
        </w:rPr>
        <w:t xml:space="preserve">                                                                                                                                                                                                                                                                                                                                                                                                                                                                                                                                                                                                                                                                                                                                                                                                                                                                                                                                                                                                                                                                                                                                                                                                                                                                                                                                                                                                                                                                                                                                                                                                                                                                                                                                                                                                                                                                                                                                                                                                                                                                                                                                                                                                                                                                                                                                                                                                                                                                                                                                                                                                                                                                                                                                                                                                                                                                                                                                                                                                                                                                                                                                                                                                                                                                                                                                                                                                                                                                                                                                                                                                                                                                                                                                                                                                                                                                                                                                                                              </w:t>
      </w:r>
    </w:p>
    <w:p>
      <w:pPr>
        <w:spacing w:line="578" w:lineRule="exact"/>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、资产管理方面。</w:t>
      </w:r>
      <w:r>
        <w:rPr>
          <w:rFonts w:hint="eastAsia" w:ascii="仿宋" w:hAnsi="仿宋" w:eastAsia="仿宋" w:cs="仿宋"/>
          <w:b w:val="0"/>
          <w:bCs w:val="0"/>
          <w:color w:val="auto"/>
          <w:sz w:val="32"/>
          <w:szCs w:val="32"/>
          <w:lang w:eastAsia="zh-CN"/>
        </w:rPr>
        <w:t>在平时工作中对资产管理的知识学习不够，经验不足。</w:t>
      </w:r>
    </w:p>
    <w:p>
      <w:pPr>
        <w:spacing w:line="578" w:lineRule="exact"/>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、财务管理及会计核算方面。</w:t>
      </w:r>
      <w:r>
        <w:rPr>
          <w:rFonts w:hint="eastAsia" w:ascii="仿宋" w:hAnsi="仿宋" w:eastAsia="仿宋" w:cs="仿宋"/>
          <w:b w:val="0"/>
          <w:bCs w:val="0"/>
          <w:color w:val="auto"/>
          <w:sz w:val="32"/>
          <w:szCs w:val="32"/>
          <w:lang w:eastAsia="zh-CN"/>
        </w:rPr>
        <w:t>在工学矛盾处理不够好，就导致做账不够及时。</w:t>
      </w:r>
    </w:p>
    <w:p>
      <w:pPr>
        <w:spacing w:line="578" w:lineRule="exact"/>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、人员管理方面。</w:t>
      </w:r>
      <w:r>
        <w:rPr>
          <w:rFonts w:hint="eastAsia" w:ascii="仿宋" w:hAnsi="仿宋" w:eastAsia="仿宋" w:cs="仿宋"/>
          <w:b w:val="0"/>
          <w:bCs w:val="0"/>
          <w:color w:val="auto"/>
          <w:sz w:val="32"/>
          <w:szCs w:val="32"/>
          <w:lang w:eastAsia="zh-CN"/>
        </w:rPr>
        <w:t>在平时工作中对人员管理还不是很严格，存在时紧时松的现象。</w:t>
      </w:r>
    </w:p>
    <w:p>
      <w:pPr>
        <w:spacing w:line="58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（三）改进建议。</w:t>
      </w:r>
    </w:p>
    <w:p>
      <w:pPr>
        <w:spacing w:line="578" w:lineRule="exact"/>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1、提高预算编制质量。</w:t>
      </w:r>
      <w:r>
        <w:rPr>
          <w:rFonts w:hint="eastAsia" w:ascii="仿宋" w:hAnsi="仿宋" w:eastAsia="仿宋" w:cs="仿宋"/>
          <w:b w:val="0"/>
          <w:bCs w:val="0"/>
          <w:color w:val="auto"/>
          <w:sz w:val="32"/>
          <w:szCs w:val="32"/>
          <w:lang w:eastAsia="zh-CN"/>
        </w:rPr>
        <w:t>严格按照年初的预算编制，落实好资金的分配，及时报送相关资料。</w:t>
      </w:r>
    </w:p>
    <w:p>
      <w:pPr>
        <w:spacing w:line="578" w:lineRule="exact"/>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2、严格执行政府采购。</w:t>
      </w:r>
      <w:r>
        <w:rPr>
          <w:rFonts w:hint="eastAsia" w:ascii="仿宋" w:hAnsi="仿宋" w:eastAsia="仿宋" w:cs="仿宋"/>
          <w:b w:val="0"/>
          <w:bCs w:val="0"/>
          <w:color w:val="auto"/>
          <w:sz w:val="32"/>
          <w:szCs w:val="32"/>
          <w:lang w:eastAsia="zh-CN"/>
        </w:rPr>
        <w:t>严格按照行政采购计划，采购程序进行采购。</w:t>
      </w:r>
    </w:p>
    <w:p>
      <w:pPr>
        <w:spacing w:line="578" w:lineRule="exact"/>
        <w:ind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3、加强资产管理。</w:t>
      </w:r>
      <w:r>
        <w:rPr>
          <w:rFonts w:hint="eastAsia" w:ascii="仿宋" w:hAnsi="仿宋" w:eastAsia="仿宋" w:cs="仿宋"/>
          <w:b w:val="0"/>
          <w:bCs w:val="0"/>
          <w:color w:val="auto"/>
          <w:sz w:val="32"/>
          <w:szCs w:val="32"/>
          <w:lang w:eastAsia="zh-CN"/>
        </w:rPr>
        <w:t>加强资产管理的知识学习，严格遵守资产管理制度进行管理，并制定专人负责管理。</w:t>
      </w:r>
    </w:p>
    <w:p>
      <w:pP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60" w:lineRule="exact"/>
        <w:ind w:firstLine="640" w:firstLineChars="200"/>
        <w:jc w:val="left"/>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5、人员管理。</w:t>
      </w:r>
      <w:r>
        <w:rPr>
          <w:rFonts w:hint="eastAsia" w:ascii="仿宋" w:hAnsi="仿宋" w:eastAsia="仿宋" w:cs="仿宋"/>
          <w:b w:val="0"/>
          <w:bCs w:val="0"/>
          <w:color w:val="auto"/>
          <w:sz w:val="32"/>
          <w:szCs w:val="32"/>
          <w:lang w:eastAsia="zh-CN"/>
        </w:rPr>
        <w:t>严格加强人员管理，坚持上下班制度，不迟到早退，遵守人员管理制度。</w:t>
      </w:r>
    </w:p>
    <w:p>
      <w:pPr>
        <w:widowControl/>
        <w:spacing w:line="578" w:lineRule="exact"/>
        <w:rPr>
          <w:rStyle w:val="31"/>
          <w:rFonts w:hint="eastAsia" w:ascii="仿宋" w:hAnsi="仿宋" w:eastAsia="仿宋" w:cs="仿宋"/>
          <w:b w:val="0"/>
          <w:bCs w:val="0"/>
          <w:color w:val="auto"/>
          <w:sz w:val="32"/>
          <w:szCs w:val="32"/>
        </w:rPr>
      </w:pPr>
      <w:bookmarkStart w:id="48" w:name="_Toc15396617"/>
      <w:bookmarkStart w:id="49" w:name="_Toc15396618"/>
    </w:p>
    <w:p>
      <w:pPr>
        <w:widowControl/>
        <w:spacing w:line="578" w:lineRule="exact"/>
        <w:rPr>
          <w:rStyle w:val="31"/>
          <w:rFonts w:hint="eastAsia" w:ascii="仿宋" w:hAnsi="仿宋" w:eastAsia="仿宋" w:cs="仿宋"/>
          <w:b w:val="0"/>
          <w:bCs w:val="0"/>
          <w:color w:val="auto"/>
          <w:sz w:val="32"/>
          <w:szCs w:val="32"/>
        </w:rPr>
      </w:pPr>
    </w:p>
    <w:p>
      <w:pPr>
        <w:pStyle w:val="2"/>
        <w:rPr>
          <w:rStyle w:val="31"/>
          <w:rFonts w:hint="eastAsia" w:ascii="仿宋" w:hAnsi="仿宋" w:eastAsia="仿宋" w:cs="仿宋"/>
          <w:b w:val="0"/>
          <w:bCs w:val="0"/>
          <w:color w:val="auto"/>
          <w:sz w:val="32"/>
          <w:szCs w:val="32"/>
        </w:rPr>
      </w:pPr>
    </w:p>
    <w:p>
      <w:pPr>
        <w:rPr>
          <w:rFonts w:hint="eastAsia" w:ascii="仿宋" w:hAnsi="仿宋" w:eastAsia="仿宋" w:cs="仿宋"/>
          <w:b w:val="0"/>
          <w:bCs w:val="0"/>
          <w:color w:val="auto"/>
        </w:rPr>
      </w:pPr>
    </w:p>
    <w:p>
      <w:pPr>
        <w:widowControl/>
        <w:spacing w:line="578" w:lineRule="exact"/>
        <w:rPr>
          <w:rStyle w:val="31"/>
          <w:rFonts w:hint="eastAsia" w:ascii="仿宋" w:hAnsi="仿宋" w:eastAsia="仿宋" w:cs="仿宋"/>
          <w:b w:val="0"/>
          <w:bCs w:val="0"/>
          <w:color w:val="auto"/>
          <w:sz w:val="32"/>
          <w:szCs w:val="32"/>
        </w:rPr>
      </w:pPr>
    </w:p>
    <w:p>
      <w:pPr>
        <w:widowControl/>
        <w:spacing w:line="578" w:lineRule="exact"/>
        <w:rPr>
          <w:rStyle w:val="31"/>
          <w:rFonts w:hint="eastAsia" w:ascii="仿宋" w:hAnsi="仿宋" w:eastAsia="仿宋" w:cs="仿宋"/>
          <w:b w:val="0"/>
          <w:bCs w:val="0"/>
          <w:color w:val="auto"/>
          <w:sz w:val="32"/>
          <w:szCs w:val="32"/>
        </w:rPr>
      </w:pPr>
    </w:p>
    <w:p>
      <w:pPr>
        <w:widowControl/>
        <w:spacing w:line="578" w:lineRule="exact"/>
        <w:rPr>
          <w:rStyle w:val="31"/>
          <w:rFonts w:hint="eastAsia" w:ascii="仿宋" w:hAnsi="仿宋" w:eastAsia="仿宋" w:cs="仿宋"/>
          <w:b w:val="0"/>
          <w:bCs w:val="0"/>
          <w:color w:val="auto"/>
          <w:sz w:val="32"/>
          <w:szCs w:val="32"/>
        </w:rPr>
      </w:pPr>
    </w:p>
    <w:p>
      <w:pPr>
        <w:widowControl/>
        <w:spacing w:line="578" w:lineRule="exact"/>
        <w:rPr>
          <w:rStyle w:val="31"/>
          <w:rFonts w:hint="eastAsia" w:ascii="仿宋" w:hAnsi="仿宋" w:eastAsia="仿宋" w:cs="仿宋"/>
          <w:b w:val="0"/>
          <w:bCs w:val="0"/>
          <w:color w:val="auto"/>
          <w:sz w:val="32"/>
          <w:szCs w:val="32"/>
        </w:rPr>
      </w:pPr>
    </w:p>
    <w:p>
      <w:pPr>
        <w:widowControl/>
        <w:spacing w:line="578" w:lineRule="exact"/>
        <w:rPr>
          <w:rStyle w:val="31"/>
          <w:rFonts w:hint="eastAsia" w:ascii="仿宋" w:hAnsi="仿宋" w:eastAsia="仿宋" w:cs="仿宋"/>
          <w:b w:val="0"/>
          <w:bCs w:val="0"/>
          <w:color w:val="auto"/>
          <w:kern w:val="2"/>
          <w:sz w:val="32"/>
          <w:szCs w:val="32"/>
        </w:rPr>
      </w:pPr>
      <w:r>
        <w:rPr>
          <w:rStyle w:val="31"/>
          <w:rFonts w:hint="eastAsia" w:ascii="仿宋" w:hAnsi="仿宋" w:eastAsia="仿宋" w:cs="仿宋"/>
          <w:b w:val="0"/>
          <w:bCs w:val="0"/>
          <w:color w:val="auto"/>
          <w:sz w:val="32"/>
          <w:szCs w:val="32"/>
        </w:rPr>
        <w:t>附件2</w:t>
      </w:r>
      <w:bookmarkEnd w:id="48"/>
    </w:p>
    <w:p>
      <w:pPr>
        <w:spacing w:line="578" w:lineRule="exact"/>
        <w:ind w:firstLine="880" w:firstLineChars="200"/>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20</w:t>
      </w:r>
      <w:r>
        <w:rPr>
          <w:rFonts w:hint="eastAsia" w:ascii="方正小标宋简体" w:hAnsi="方正小标宋简体" w:eastAsia="方正小标宋简体" w:cs="方正小标宋简体"/>
          <w:b w:val="0"/>
          <w:bCs w:val="0"/>
          <w:color w:val="auto"/>
          <w:sz w:val="44"/>
          <w:szCs w:val="44"/>
          <w:lang w:val="en-US" w:eastAsia="zh-CN"/>
        </w:rPr>
        <w:t>20</w:t>
      </w:r>
      <w:r>
        <w:rPr>
          <w:rFonts w:hint="eastAsia" w:ascii="方正小标宋简体" w:hAnsi="方正小标宋简体" w:eastAsia="方正小标宋简体" w:cs="方正小标宋简体"/>
          <w:b w:val="0"/>
          <w:bCs w:val="0"/>
          <w:color w:val="auto"/>
          <w:sz w:val="44"/>
          <w:szCs w:val="44"/>
        </w:rPr>
        <w:t>年达州市达川区</w:t>
      </w:r>
      <w:r>
        <w:rPr>
          <w:rFonts w:hint="eastAsia" w:ascii="方正小标宋简体" w:hAnsi="方正小标宋简体" w:eastAsia="方正小标宋简体" w:cs="方正小标宋简体"/>
          <w:b w:val="0"/>
          <w:bCs w:val="0"/>
          <w:color w:val="auto"/>
          <w:sz w:val="44"/>
          <w:szCs w:val="44"/>
          <w:lang w:eastAsia="zh-CN"/>
        </w:rPr>
        <w:t>人民政府杨柳街道办事处</w:t>
      </w:r>
      <w:r>
        <w:rPr>
          <w:rFonts w:hint="eastAsia" w:ascii="方正小标宋简体" w:hAnsi="方正小标宋简体" w:eastAsia="方正小标宋简体" w:cs="方正小标宋简体"/>
          <w:b w:val="0"/>
          <w:bCs w:val="0"/>
          <w:color w:val="auto"/>
          <w:sz w:val="44"/>
          <w:szCs w:val="44"/>
        </w:rPr>
        <w:t>项目支出绩效评价报告</w:t>
      </w:r>
    </w:p>
    <w:p>
      <w:pPr>
        <w:spacing w:line="578" w:lineRule="exact"/>
        <w:ind w:firstLine="640" w:firstLineChars="200"/>
        <w:rPr>
          <w:rFonts w:hint="eastAsia" w:ascii="仿宋" w:hAnsi="仿宋" w:eastAsia="仿宋" w:cs="仿宋"/>
          <w:b w:val="0"/>
          <w:bCs w:val="0"/>
          <w:color w:val="auto"/>
          <w:sz w:val="32"/>
          <w:szCs w:val="32"/>
        </w:rPr>
      </w:pPr>
    </w:p>
    <w:p>
      <w:pP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一、评价工作开展及项目情况</w:t>
      </w:r>
    </w:p>
    <w:p>
      <w:pP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达川区</w:t>
      </w:r>
      <w:r>
        <w:rPr>
          <w:rFonts w:hint="eastAsia" w:ascii="仿宋" w:hAnsi="仿宋" w:eastAsia="仿宋" w:cs="仿宋"/>
          <w:b w:val="0"/>
          <w:bCs w:val="0"/>
          <w:color w:val="auto"/>
          <w:sz w:val="32"/>
          <w:szCs w:val="32"/>
          <w:lang w:eastAsia="zh-CN"/>
        </w:rPr>
        <w:t>人民政府杨柳街道办事处</w:t>
      </w:r>
      <w:r>
        <w:rPr>
          <w:rFonts w:hint="eastAsia" w:ascii="仿宋" w:hAnsi="仿宋" w:eastAsia="仿宋" w:cs="仿宋"/>
          <w:b w:val="0"/>
          <w:bCs w:val="0"/>
          <w:color w:val="auto"/>
          <w:sz w:val="32"/>
          <w:szCs w:val="32"/>
        </w:rPr>
        <w:t>20</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rPr>
        <w:t>年项目资金</w:t>
      </w:r>
      <w:r>
        <w:rPr>
          <w:rFonts w:hint="eastAsia" w:ascii="仿宋" w:hAnsi="仿宋" w:eastAsia="仿宋" w:cs="仿宋"/>
          <w:b w:val="0"/>
          <w:bCs w:val="0"/>
          <w:color w:val="auto"/>
          <w:sz w:val="32"/>
          <w:szCs w:val="32"/>
          <w:lang w:val="en-US" w:eastAsia="zh-CN"/>
        </w:rPr>
        <w:t>547.48万元，其中保运行资金110万元。用于政府日常工作正常运转；</w:t>
      </w:r>
      <w:r>
        <w:rPr>
          <w:rFonts w:hint="eastAsia" w:ascii="仿宋" w:hAnsi="仿宋" w:eastAsia="仿宋" w:cs="仿宋"/>
          <w:b w:val="0"/>
          <w:bCs w:val="0"/>
          <w:color w:val="auto"/>
          <w:sz w:val="32"/>
          <w:szCs w:val="32"/>
        </w:rPr>
        <w:t>促发展资金</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万元，解困资金</w:t>
      </w: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万元，解决</w:t>
      </w:r>
      <w:r>
        <w:rPr>
          <w:rFonts w:hint="eastAsia" w:ascii="仿宋" w:hAnsi="仿宋" w:eastAsia="仿宋" w:cs="仿宋"/>
          <w:b w:val="0"/>
          <w:bCs w:val="0"/>
          <w:color w:val="auto"/>
          <w:sz w:val="32"/>
          <w:szCs w:val="32"/>
          <w:lang w:eastAsia="zh-CN"/>
        </w:rPr>
        <w:t>杨柳街道办事处</w:t>
      </w:r>
      <w:r>
        <w:rPr>
          <w:rFonts w:hint="eastAsia" w:ascii="仿宋" w:hAnsi="仿宋" w:eastAsia="仿宋" w:cs="仿宋"/>
          <w:b w:val="0"/>
          <w:bCs w:val="0"/>
          <w:color w:val="auto"/>
          <w:sz w:val="32"/>
          <w:szCs w:val="32"/>
        </w:rPr>
        <w:t>的一些困难户的救济</w:t>
      </w:r>
      <w:r>
        <w:rPr>
          <w:rFonts w:hint="eastAsia" w:ascii="仿宋" w:hAnsi="仿宋" w:eastAsia="仿宋" w:cs="仿宋"/>
          <w:b w:val="0"/>
          <w:bCs w:val="0"/>
          <w:color w:val="auto"/>
          <w:sz w:val="32"/>
          <w:szCs w:val="32"/>
          <w:lang w:eastAsia="zh-CN"/>
        </w:rPr>
        <w:t>；城乡环境治理经费</w:t>
      </w:r>
      <w:r>
        <w:rPr>
          <w:rFonts w:hint="eastAsia" w:ascii="仿宋" w:hAnsi="仿宋" w:eastAsia="仿宋" w:cs="仿宋"/>
          <w:b w:val="0"/>
          <w:bCs w:val="0"/>
          <w:color w:val="auto"/>
          <w:sz w:val="32"/>
          <w:szCs w:val="32"/>
          <w:lang w:val="en-US" w:eastAsia="zh-CN"/>
        </w:rPr>
        <w:t>15万元，</w:t>
      </w:r>
      <w:r>
        <w:rPr>
          <w:rFonts w:hint="eastAsia" w:ascii="仿宋" w:hAnsi="仿宋" w:eastAsia="仿宋" w:cs="仿宋"/>
          <w:b w:val="0"/>
          <w:bCs w:val="0"/>
          <w:color w:val="auto"/>
          <w:sz w:val="32"/>
          <w:szCs w:val="32"/>
        </w:rPr>
        <w:t>用于</w:t>
      </w:r>
      <w:r>
        <w:rPr>
          <w:rFonts w:hint="eastAsia" w:ascii="仿宋" w:hAnsi="仿宋" w:eastAsia="仿宋" w:cs="仿宋"/>
          <w:b w:val="0"/>
          <w:bCs w:val="0"/>
          <w:color w:val="auto"/>
          <w:sz w:val="32"/>
          <w:szCs w:val="32"/>
          <w:lang w:eastAsia="zh-CN"/>
        </w:rPr>
        <w:t>环境治理</w:t>
      </w:r>
      <w:r>
        <w:rPr>
          <w:rFonts w:hint="eastAsia" w:ascii="仿宋" w:hAnsi="仿宋" w:eastAsia="仿宋" w:cs="仿宋"/>
          <w:b w:val="0"/>
          <w:bCs w:val="0"/>
          <w:color w:val="auto"/>
          <w:sz w:val="32"/>
          <w:szCs w:val="32"/>
          <w:lang w:val="en-US" w:eastAsia="zh-CN"/>
        </w:rPr>
        <w:t>，工作经费等，</w:t>
      </w:r>
      <w:r>
        <w:rPr>
          <w:rFonts w:hint="eastAsia" w:ascii="仿宋" w:hAnsi="仿宋" w:eastAsia="仿宋" w:cs="仿宋"/>
          <w:b w:val="0"/>
          <w:bCs w:val="0"/>
          <w:color w:val="auto"/>
          <w:sz w:val="32"/>
          <w:szCs w:val="32"/>
        </w:rPr>
        <w:t>访维稳资金</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rPr>
        <w:t>万元，用于全</w:t>
      </w:r>
      <w:r>
        <w:rPr>
          <w:rFonts w:hint="eastAsia" w:ascii="仿宋" w:hAnsi="仿宋" w:eastAsia="仿宋" w:cs="仿宋"/>
          <w:b w:val="0"/>
          <w:bCs w:val="0"/>
          <w:color w:val="auto"/>
          <w:sz w:val="32"/>
          <w:szCs w:val="32"/>
          <w:lang w:val="en-US" w:eastAsia="zh-CN"/>
        </w:rPr>
        <w:t>办事处</w:t>
      </w:r>
      <w:r>
        <w:rPr>
          <w:rFonts w:hint="eastAsia" w:ascii="仿宋" w:hAnsi="仿宋" w:eastAsia="仿宋" w:cs="仿宋"/>
          <w:b w:val="0"/>
          <w:bCs w:val="0"/>
          <w:color w:val="auto"/>
          <w:sz w:val="32"/>
          <w:szCs w:val="32"/>
        </w:rPr>
        <w:t>安全、信访、维稳。</w:t>
      </w:r>
    </w:p>
    <w:p>
      <w:pP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二、评价结论及绩效分析</w:t>
      </w:r>
    </w:p>
    <w:p>
      <w:pP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（一）评价结论</w:t>
      </w:r>
    </w:p>
    <w:p>
      <w:pP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确保政府日常工作正常运转；农村基础设施环境建设得到加强，改善农村生产生活条件，提高村民幸福生活指数，促进农村社会事业的发展和</w:t>
      </w:r>
      <w:r>
        <w:rPr>
          <w:rFonts w:hint="eastAsia" w:ascii="仿宋" w:hAnsi="仿宋" w:eastAsia="仿宋" w:cs="仿宋"/>
          <w:b w:val="0"/>
          <w:bCs w:val="0"/>
          <w:color w:val="auto"/>
          <w:sz w:val="32"/>
          <w:szCs w:val="32"/>
          <w:lang w:eastAsia="zh-CN"/>
        </w:rPr>
        <w:t>镇</w:t>
      </w:r>
      <w:r>
        <w:rPr>
          <w:rFonts w:hint="eastAsia" w:ascii="仿宋" w:hAnsi="仿宋" w:eastAsia="仿宋" w:cs="仿宋"/>
          <w:b w:val="0"/>
          <w:bCs w:val="0"/>
          <w:color w:val="auto"/>
          <w:sz w:val="32"/>
          <w:szCs w:val="32"/>
        </w:rPr>
        <w:t>风文明水平的提高。</w:t>
      </w:r>
    </w:p>
    <w:p>
      <w:pP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（二）绩效分析</w:t>
      </w:r>
    </w:p>
    <w:p>
      <w:pP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1．项目决策</w:t>
      </w:r>
    </w:p>
    <w:p>
      <w:pP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20</w:t>
      </w:r>
      <w:r>
        <w:rPr>
          <w:rFonts w:hint="eastAsia" w:ascii="仿宋" w:hAnsi="仿宋" w:eastAsia="仿宋" w:cs="仿宋"/>
          <w:b w:val="0"/>
          <w:bCs w:val="0"/>
          <w:color w:val="auto"/>
          <w:sz w:val="32"/>
          <w:szCs w:val="32"/>
          <w:lang w:val="en-US" w:eastAsia="zh-CN"/>
        </w:rPr>
        <w:t>20</w:t>
      </w:r>
      <w:r>
        <w:rPr>
          <w:rFonts w:hint="eastAsia" w:ascii="仿宋" w:hAnsi="仿宋" w:eastAsia="仿宋" w:cs="仿宋"/>
          <w:b w:val="0"/>
          <w:bCs w:val="0"/>
          <w:color w:val="auto"/>
          <w:sz w:val="32"/>
          <w:szCs w:val="32"/>
        </w:rPr>
        <w:t>年</w:t>
      </w:r>
      <w:r>
        <w:rPr>
          <w:rFonts w:hint="eastAsia" w:ascii="仿宋" w:hAnsi="仿宋" w:eastAsia="仿宋" w:cs="仿宋"/>
          <w:b w:val="0"/>
          <w:bCs w:val="0"/>
          <w:color w:val="auto"/>
          <w:sz w:val="32"/>
          <w:szCs w:val="32"/>
          <w:lang w:val="zh-CN"/>
        </w:rPr>
        <w:t>项目申报严格按照上级要求明确绩效目标，控制成本，提高项目发挥作用，严格按照项目的程序进行申报，严格按照批复项目的内容，符合资金管理办法等相关规定</w:t>
      </w:r>
      <w:r>
        <w:rPr>
          <w:rFonts w:hint="eastAsia" w:ascii="仿宋" w:hAnsi="仿宋" w:eastAsia="仿宋" w:cs="仿宋"/>
          <w:b w:val="0"/>
          <w:bCs w:val="0"/>
          <w:color w:val="auto"/>
          <w:sz w:val="32"/>
          <w:szCs w:val="32"/>
        </w:rPr>
        <w:t>使用</w:t>
      </w:r>
      <w:r>
        <w:rPr>
          <w:rFonts w:hint="eastAsia" w:ascii="仿宋" w:hAnsi="仿宋" w:eastAsia="仿宋" w:cs="仿宋"/>
          <w:b w:val="0"/>
          <w:bCs w:val="0"/>
          <w:color w:val="auto"/>
          <w:sz w:val="32"/>
          <w:szCs w:val="32"/>
          <w:lang w:val="zh-CN"/>
        </w:rPr>
        <w:t>。</w:t>
      </w:r>
    </w:p>
    <w:p>
      <w:pP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2．项目管理</w:t>
      </w:r>
    </w:p>
    <w:p>
      <w:pP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zh-CN"/>
        </w:rPr>
        <w:t>项目资金申报相符性项目申报内容与具体实施内容相符，且申报目标合理可行。资金分配科学合理，资金使用严格按照财务管理制度，严格财经制度管理办法约束。</w:t>
      </w:r>
    </w:p>
    <w:p>
      <w:pP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3．项目绩效</w:t>
      </w:r>
    </w:p>
    <w:p>
      <w:pPr>
        <w:spacing w:line="578" w:lineRule="exact"/>
        <w:ind w:firstLine="640" w:firstLineChars="200"/>
        <w:rPr>
          <w:rFonts w:hint="eastAsia" w:ascii="仿宋" w:hAnsi="仿宋" w:eastAsia="仿宋" w:cs="仿宋"/>
          <w:b w:val="0"/>
          <w:bCs w:val="0"/>
          <w:color w:val="auto"/>
          <w:sz w:val="32"/>
          <w:szCs w:val="32"/>
          <w:lang w:val="zh-CN"/>
        </w:rPr>
      </w:pPr>
      <w:r>
        <w:rPr>
          <w:rFonts w:hint="eastAsia" w:ascii="仿宋" w:hAnsi="仿宋" w:eastAsia="仿宋" w:cs="仿宋"/>
          <w:b w:val="0"/>
          <w:bCs w:val="0"/>
          <w:color w:val="auto"/>
          <w:sz w:val="32"/>
          <w:szCs w:val="32"/>
          <w:lang w:val="zh-CN"/>
        </w:rPr>
        <w:t>通过杨柳街道办事处全体工作人员的努力下，脱贫攻坚中的产业发展，解决了街道办事处的一些困难户的救济，解决了上访人员的一些实际困难，</w:t>
      </w:r>
      <w:r>
        <w:rPr>
          <w:rFonts w:hint="eastAsia" w:ascii="仿宋" w:hAnsi="仿宋" w:eastAsia="仿宋" w:cs="仿宋"/>
          <w:b w:val="0"/>
          <w:bCs w:val="0"/>
          <w:color w:val="auto"/>
          <w:sz w:val="32"/>
          <w:szCs w:val="32"/>
        </w:rPr>
        <w:t>确保了</w:t>
      </w:r>
      <w:r>
        <w:rPr>
          <w:rFonts w:hint="eastAsia" w:ascii="仿宋" w:hAnsi="仿宋" w:eastAsia="仿宋" w:cs="仿宋"/>
          <w:b w:val="0"/>
          <w:bCs w:val="0"/>
          <w:color w:val="auto"/>
          <w:sz w:val="32"/>
          <w:szCs w:val="32"/>
          <w:lang w:val="en-US" w:eastAsia="zh-CN"/>
        </w:rPr>
        <w:t>办事处</w:t>
      </w:r>
      <w:r>
        <w:rPr>
          <w:rFonts w:hint="eastAsia" w:ascii="仿宋" w:hAnsi="仿宋" w:eastAsia="仿宋" w:cs="仿宋"/>
          <w:b w:val="0"/>
          <w:bCs w:val="0"/>
          <w:color w:val="auto"/>
          <w:sz w:val="32"/>
          <w:szCs w:val="32"/>
        </w:rPr>
        <w:t>日常工作正常运转、社会和谐，维护了社会稳定。</w:t>
      </w:r>
      <w:r>
        <w:rPr>
          <w:rFonts w:hint="eastAsia" w:ascii="仿宋" w:hAnsi="仿宋" w:eastAsia="仿宋" w:cs="仿宋"/>
          <w:b w:val="0"/>
          <w:bCs w:val="0"/>
          <w:color w:val="auto"/>
          <w:sz w:val="32"/>
          <w:szCs w:val="32"/>
          <w:lang w:val="zh-CN"/>
        </w:rPr>
        <w:t>充分调动了民主参与，民主管理，民主管理的积极性。</w:t>
      </w:r>
    </w:p>
    <w:p>
      <w:pPr>
        <w:spacing w:line="578" w:lineRule="exact"/>
        <w:ind w:left="64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三、存在主要问题</w:t>
      </w:r>
    </w:p>
    <w:p>
      <w:pPr>
        <w:spacing w:line="578" w:lineRule="exact"/>
        <w:ind w:firstLine="640" w:firstLineChars="200"/>
        <w:rPr>
          <w:rFonts w:hint="eastAsia" w:ascii="仿宋" w:hAnsi="仿宋" w:eastAsia="仿宋" w:cs="仿宋"/>
          <w:b w:val="0"/>
          <w:bCs w:val="0"/>
          <w:color w:val="auto"/>
          <w:sz w:val="32"/>
          <w:szCs w:val="32"/>
          <w:lang w:val="zh-CN"/>
        </w:rPr>
      </w:pPr>
      <w:r>
        <w:rPr>
          <w:rFonts w:hint="eastAsia" w:ascii="仿宋" w:hAnsi="仿宋" w:eastAsia="仿宋" w:cs="仿宋"/>
          <w:b w:val="0"/>
          <w:bCs w:val="0"/>
          <w:color w:val="auto"/>
          <w:sz w:val="32"/>
          <w:szCs w:val="32"/>
        </w:rPr>
        <w:t>1．</w:t>
      </w:r>
      <w:r>
        <w:rPr>
          <w:rFonts w:hint="eastAsia" w:ascii="仿宋" w:hAnsi="仿宋" w:eastAsia="仿宋" w:cs="仿宋"/>
          <w:b w:val="0"/>
          <w:bCs w:val="0"/>
          <w:color w:val="auto"/>
          <w:sz w:val="32"/>
          <w:szCs w:val="32"/>
          <w:lang w:val="zh-CN"/>
        </w:rPr>
        <w:t>财政项目自评报告对于本单位来说是刚开展的一项工作，缺乏经验，资金管理制度没有完整的建立起来。</w:t>
      </w:r>
    </w:p>
    <w:p>
      <w:pP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．在脱贫攻坚产业发展方面上，引进来，走出去的思想不够，缺乏一些产业技术扶持，不能够很好的去真正了解一些种植、养殖技术，缺乏专业性的指导。</w:t>
      </w:r>
    </w:p>
    <w:p>
      <w:pP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四、相关措施建议</w:t>
      </w:r>
    </w:p>
    <w:p>
      <w:pPr>
        <w:spacing w:line="578"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rPr>
        <w:t>1．党</w:t>
      </w:r>
      <w:r>
        <w:rPr>
          <w:rFonts w:hint="eastAsia" w:ascii="仿宋" w:hAnsi="仿宋" w:eastAsia="仿宋" w:cs="仿宋"/>
          <w:b w:val="0"/>
          <w:bCs w:val="0"/>
          <w:color w:val="auto"/>
          <w:sz w:val="32"/>
          <w:szCs w:val="32"/>
          <w:lang w:val="en-US" w:eastAsia="zh-CN"/>
        </w:rPr>
        <w:t>工</w:t>
      </w:r>
      <w:r>
        <w:rPr>
          <w:rFonts w:hint="eastAsia" w:ascii="仿宋" w:hAnsi="仿宋" w:eastAsia="仿宋" w:cs="仿宋"/>
          <w:b w:val="0"/>
          <w:bCs w:val="0"/>
          <w:color w:val="auto"/>
          <w:sz w:val="32"/>
          <w:szCs w:val="32"/>
        </w:rPr>
        <w:t>委积极主动多向上级部门领导汇报，结合</w:t>
      </w:r>
      <w:r>
        <w:rPr>
          <w:rFonts w:hint="eastAsia" w:ascii="仿宋" w:hAnsi="仿宋" w:eastAsia="仿宋" w:cs="仿宋"/>
          <w:b w:val="0"/>
          <w:bCs w:val="0"/>
          <w:color w:val="auto"/>
          <w:sz w:val="32"/>
          <w:szCs w:val="32"/>
          <w:lang w:val="en-US" w:eastAsia="zh-CN"/>
        </w:rPr>
        <w:t>办事处</w:t>
      </w:r>
      <w:r>
        <w:rPr>
          <w:rFonts w:hint="eastAsia" w:ascii="仿宋" w:hAnsi="仿宋" w:eastAsia="仿宋" w:cs="仿宋"/>
          <w:b w:val="0"/>
          <w:bCs w:val="0"/>
          <w:color w:val="auto"/>
          <w:sz w:val="32"/>
          <w:szCs w:val="32"/>
        </w:rPr>
        <w:t>的一些现实的情况与部门领导做好沟通汇报，力争早</w:t>
      </w:r>
      <w:r>
        <w:rPr>
          <w:rFonts w:hint="eastAsia" w:ascii="仿宋" w:hAnsi="仿宋" w:eastAsia="仿宋" w:cs="仿宋"/>
          <w:b w:val="0"/>
          <w:bCs w:val="0"/>
          <w:color w:val="auto"/>
          <w:sz w:val="32"/>
          <w:szCs w:val="32"/>
          <w:lang w:val="en-US" w:eastAsia="zh-CN"/>
        </w:rPr>
        <w:t>日完善好相关的管理制度。</w:t>
      </w:r>
    </w:p>
    <w:p>
      <w:pPr>
        <w:spacing w:line="578"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2．加强</w:t>
      </w:r>
      <w:r>
        <w:rPr>
          <w:rFonts w:hint="eastAsia" w:ascii="仿宋" w:hAnsi="仿宋" w:eastAsia="仿宋" w:cs="仿宋"/>
          <w:b w:val="0"/>
          <w:bCs w:val="0"/>
          <w:color w:val="auto"/>
          <w:sz w:val="32"/>
          <w:szCs w:val="32"/>
          <w:lang w:val="en-US" w:eastAsia="zh-CN"/>
        </w:rPr>
        <w:t>办事处</w:t>
      </w:r>
      <w:r>
        <w:rPr>
          <w:rFonts w:hint="eastAsia" w:ascii="仿宋" w:hAnsi="仿宋" w:eastAsia="仿宋" w:cs="仿宋"/>
          <w:b w:val="0"/>
          <w:bCs w:val="0"/>
          <w:color w:val="auto"/>
          <w:sz w:val="32"/>
          <w:szCs w:val="32"/>
        </w:rPr>
        <w:t>的一些技术人员的学习，多</w:t>
      </w:r>
      <w:r>
        <w:rPr>
          <w:rFonts w:hint="eastAsia" w:ascii="仿宋" w:hAnsi="仿宋" w:eastAsia="仿宋" w:cs="仿宋"/>
          <w:b w:val="0"/>
          <w:bCs w:val="0"/>
          <w:color w:val="auto"/>
          <w:sz w:val="32"/>
          <w:szCs w:val="32"/>
          <w:lang w:val="en-US" w:eastAsia="zh-CN"/>
        </w:rPr>
        <w:t>到</w:t>
      </w:r>
      <w:r>
        <w:rPr>
          <w:rFonts w:hint="eastAsia" w:ascii="仿宋" w:hAnsi="仿宋" w:eastAsia="仿宋" w:cs="仿宋"/>
          <w:b w:val="0"/>
          <w:bCs w:val="0"/>
          <w:color w:val="auto"/>
          <w:sz w:val="32"/>
          <w:szCs w:val="32"/>
        </w:rPr>
        <w:t>一些产业发展的较好的</w:t>
      </w:r>
      <w:r>
        <w:rPr>
          <w:rFonts w:hint="eastAsia" w:ascii="仿宋" w:hAnsi="仿宋" w:eastAsia="仿宋" w:cs="仿宋"/>
          <w:b w:val="0"/>
          <w:bCs w:val="0"/>
          <w:color w:val="auto"/>
          <w:sz w:val="32"/>
          <w:szCs w:val="32"/>
          <w:lang w:val="en-US" w:eastAsia="zh-CN"/>
        </w:rPr>
        <w:t>地方</w:t>
      </w:r>
      <w:r>
        <w:rPr>
          <w:rFonts w:hint="eastAsia" w:ascii="仿宋" w:hAnsi="仿宋" w:eastAsia="仿宋" w:cs="仿宋"/>
          <w:b w:val="0"/>
          <w:bCs w:val="0"/>
          <w:color w:val="auto"/>
          <w:sz w:val="32"/>
          <w:szCs w:val="32"/>
        </w:rPr>
        <w:t>组织参观学习，做到引进来，走出去的思想，打破以前的一些陈旧的思想，切实把我</w:t>
      </w:r>
      <w:r>
        <w:rPr>
          <w:rFonts w:hint="eastAsia" w:ascii="仿宋" w:hAnsi="仿宋" w:eastAsia="仿宋" w:cs="仿宋"/>
          <w:b w:val="0"/>
          <w:bCs w:val="0"/>
          <w:color w:val="auto"/>
          <w:sz w:val="32"/>
          <w:szCs w:val="32"/>
          <w:lang w:val="en-US" w:eastAsia="zh-CN"/>
        </w:rPr>
        <w:t>办</w:t>
      </w:r>
      <w:r>
        <w:rPr>
          <w:rFonts w:hint="eastAsia" w:ascii="仿宋" w:hAnsi="仿宋" w:eastAsia="仿宋" w:cs="仿宋"/>
          <w:b w:val="0"/>
          <w:bCs w:val="0"/>
          <w:color w:val="auto"/>
          <w:sz w:val="32"/>
          <w:szCs w:val="32"/>
        </w:rPr>
        <w:t>的产业提高一个新台阶。</w:t>
      </w:r>
    </w:p>
    <w:p>
      <w:pPr>
        <w:spacing w:line="560" w:lineRule="exact"/>
        <w:jc w:val="center"/>
        <w:outlineLvl w:val="0"/>
        <w:rPr>
          <w:rFonts w:hint="eastAsia" w:ascii="仿宋" w:hAnsi="仿宋" w:eastAsia="仿宋" w:cs="仿宋"/>
          <w:b w:val="0"/>
          <w:bCs w:val="0"/>
          <w:color w:val="auto"/>
          <w:sz w:val="32"/>
          <w:szCs w:val="32"/>
        </w:rPr>
      </w:pPr>
    </w:p>
    <w:p>
      <w:pPr>
        <w:spacing w:line="560" w:lineRule="exact"/>
        <w:jc w:val="center"/>
        <w:outlineLvl w:val="0"/>
        <w:rPr>
          <w:rFonts w:hint="eastAsia" w:ascii="仿宋" w:hAnsi="仿宋" w:eastAsia="仿宋" w:cs="仿宋"/>
          <w:b w:val="0"/>
          <w:bCs w:val="0"/>
          <w:color w:val="auto"/>
          <w:sz w:val="32"/>
          <w:szCs w:val="32"/>
        </w:rPr>
      </w:pPr>
    </w:p>
    <w:p>
      <w:pPr>
        <w:spacing w:line="560" w:lineRule="exact"/>
        <w:jc w:val="both"/>
        <w:outlineLvl w:val="0"/>
        <w:rPr>
          <w:rFonts w:hint="eastAsia" w:ascii="仿宋" w:hAnsi="仿宋" w:eastAsia="仿宋" w:cs="仿宋"/>
          <w:b w:val="0"/>
          <w:bCs w:val="0"/>
          <w:color w:val="auto"/>
          <w:sz w:val="32"/>
          <w:szCs w:val="32"/>
        </w:rPr>
      </w:pPr>
    </w:p>
    <w:p>
      <w:pPr>
        <w:spacing w:line="560" w:lineRule="exact"/>
        <w:jc w:val="center"/>
        <w:outlineLvl w:val="0"/>
        <w:rPr>
          <w:rStyle w:val="16"/>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第</w:t>
      </w:r>
      <w:r>
        <w:rPr>
          <w:rStyle w:val="16"/>
          <w:rFonts w:hint="eastAsia" w:ascii="方正小标宋简体" w:hAnsi="方正小标宋简体" w:eastAsia="方正小标宋简体" w:cs="方正小标宋简体"/>
          <w:b w:val="0"/>
          <w:bCs w:val="0"/>
          <w:color w:val="auto"/>
          <w:sz w:val="44"/>
          <w:szCs w:val="44"/>
        </w:rPr>
        <w:t>五部分　附表</w:t>
      </w:r>
      <w:bookmarkEnd w:id="47"/>
      <w:bookmarkEnd w:id="49"/>
    </w:p>
    <w:p>
      <w:pPr>
        <w:spacing w:line="560" w:lineRule="exact"/>
        <w:jc w:val="center"/>
        <w:outlineLvl w:val="0"/>
        <w:rPr>
          <w:rFonts w:hint="eastAsia" w:ascii="仿宋" w:hAnsi="仿宋" w:eastAsia="仿宋" w:cs="仿宋"/>
          <w:b w:val="0"/>
          <w:bCs w:val="0"/>
          <w:color w:val="auto"/>
          <w:sz w:val="32"/>
          <w:szCs w:val="32"/>
        </w:rPr>
      </w:pPr>
    </w:p>
    <w:p>
      <w:pPr>
        <w:pStyle w:val="4"/>
        <w:spacing w:before="0" w:after="0" w:line="560" w:lineRule="exact"/>
        <w:ind w:firstLine="640" w:firstLineChars="200"/>
        <w:rPr>
          <w:rFonts w:hint="eastAsia" w:ascii="仿宋" w:hAnsi="仿宋" w:eastAsia="仿宋" w:cs="仿宋"/>
          <w:b w:val="0"/>
          <w:bCs w:val="0"/>
          <w:color w:val="auto"/>
        </w:rPr>
      </w:pPr>
      <w:bookmarkStart w:id="50" w:name="_Toc15396619"/>
      <w:r>
        <w:rPr>
          <w:rFonts w:hint="eastAsia" w:ascii="仿宋" w:hAnsi="仿宋" w:eastAsia="仿宋" w:cs="仿宋"/>
          <w:b w:val="0"/>
          <w:bCs w:val="0"/>
          <w:color w:val="auto"/>
        </w:rPr>
        <w:t>一、收</w:t>
      </w:r>
      <w:r>
        <w:rPr>
          <w:rStyle w:val="17"/>
          <w:rFonts w:hint="eastAsia" w:ascii="仿宋" w:hAnsi="仿宋" w:eastAsia="仿宋" w:cs="仿宋"/>
          <w:b w:val="0"/>
          <w:bCs w:val="0"/>
          <w:color w:val="auto"/>
        </w:rPr>
        <w:t>入支出决算总表</w:t>
      </w:r>
      <w:bookmarkEnd w:id="50"/>
    </w:p>
    <w:p>
      <w:pPr>
        <w:pStyle w:val="4"/>
        <w:spacing w:before="0" w:after="0" w:line="560" w:lineRule="exact"/>
        <w:ind w:firstLine="640" w:firstLineChars="200"/>
        <w:rPr>
          <w:rFonts w:hint="eastAsia" w:ascii="仿宋" w:hAnsi="仿宋" w:eastAsia="仿宋" w:cs="仿宋"/>
          <w:b w:val="0"/>
          <w:bCs w:val="0"/>
          <w:color w:val="auto"/>
        </w:rPr>
      </w:pPr>
      <w:bookmarkStart w:id="51" w:name="_Toc15396620"/>
      <w:r>
        <w:rPr>
          <w:rFonts w:hint="eastAsia" w:ascii="仿宋" w:hAnsi="仿宋" w:eastAsia="仿宋" w:cs="仿宋"/>
          <w:b w:val="0"/>
          <w:bCs w:val="0"/>
          <w:color w:val="auto"/>
        </w:rPr>
        <w:t>二、收</w:t>
      </w:r>
      <w:r>
        <w:rPr>
          <w:rStyle w:val="17"/>
          <w:rFonts w:hint="eastAsia" w:ascii="仿宋" w:hAnsi="仿宋" w:eastAsia="仿宋" w:cs="仿宋"/>
          <w:b w:val="0"/>
          <w:bCs w:val="0"/>
          <w:color w:val="auto"/>
        </w:rPr>
        <w:t>入决算表</w:t>
      </w:r>
      <w:bookmarkEnd w:id="51"/>
    </w:p>
    <w:p>
      <w:pPr>
        <w:pStyle w:val="4"/>
        <w:spacing w:before="0" w:after="0" w:line="560" w:lineRule="exact"/>
        <w:ind w:firstLine="640" w:firstLineChars="200"/>
        <w:rPr>
          <w:rFonts w:hint="eastAsia" w:ascii="仿宋" w:hAnsi="仿宋" w:eastAsia="仿宋" w:cs="仿宋"/>
          <w:b w:val="0"/>
          <w:bCs w:val="0"/>
          <w:color w:val="auto"/>
        </w:rPr>
      </w:pPr>
      <w:bookmarkStart w:id="52" w:name="_Toc15396621"/>
      <w:r>
        <w:rPr>
          <w:rStyle w:val="17"/>
          <w:rFonts w:hint="eastAsia" w:ascii="仿宋" w:hAnsi="仿宋" w:eastAsia="仿宋" w:cs="仿宋"/>
          <w:b w:val="0"/>
          <w:bCs w:val="0"/>
          <w:color w:val="auto"/>
        </w:rPr>
        <w:t>三、</w:t>
      </w:r>
      <w:r>
        <w:rPr>
          <w:rFonts w:hint="eastAsia" w:ascii="仿宋" w:hAnsi="仿宋" w:eastAsia="仿宋" w:cs="仿宋"/>
          <w:b w:val="0"/>
          <w:bCs w:val="0"/>
          <w:color w:val="auto"/>
        </w:rPr>
        <w:t>支</w:t>
      </w:r>
      <w:r>
        <w:rPr>
          <w:rStyle w:val="17"/>
          <w:rFonts w:hint="eastAsia" w:ascii="仿宋" w:hAnsi="仿宋" w:eastAsia="仿宋" w:cs="仿宋"/>
          <w:b w:val="0"/>
          <w:bCs w:val="0"/>
          <w:color w:val="auto"/>
        </w:rPr>
        <w:t>出决算表</w:t>
      </w:r>
      <w:bookmarkEnd w:id="52"/>
    </w:p>
    <w:p>
      <w:pPr>
        <w:pStyle w:val="4"/>
        <w:spacing w:before="0" w:after="0" w:line="560" w:lineRule="exact"/>
        <w:ind w:firstLine="640" w:firstLineChars="200"/>
        <w:rPr>
          <w:rFonts w:hint="eastAsia" w:ascii="仿宋" w:hAnsi="仿宋" w:eastAsia="仿宋" w:cs="仿宋"/>
          <w:b w:val="0"/>
          <w:bCs w:val="0"/>
          <w:color w:val="auto"/>
        </w:rPr>
      </w:pPr>
      <w:bookmarkStart w:id="53" w:name="_Toc15396622"/>
      <w:r>
        <w:rPr>
          <w:rStyle w:val="17"/>
          <w:rFonts w:hint="eastAsia" w:ascii="仿宋" w:hAnsi="仿宋" w:eastAsia="仿宋" w:cs="仿宋"/>
          <w:b w:val="0"/>
          <w:bCs w:val="0"/>
          <w:color w:val="auto"/>
        </w:rPr>
        <w:t>四、</w:t>
      </w:r>
      <w:r>
        <w:rPr>
          <w:rFonts w:hint="eastAsia" w:ascii="仿宋" w:hAnsi="仿宋" w:eastAsia="仿宋" w:cs="仿宋"/>
          <w:b w:val="0"/>
          <w:bCs w:val="0"/>
          <w:color w:val="auto"/>
        </w:rPr>
        <w:t>财</w:t>
      </w:r>
      <w:r>
        <w:rPr>
          <w:rStyle w:val="17"/>
          <w:rFonts w:hint="eastAsia" w:ascii="仿宋" w:hAnsi="仿宋" w:eastAsia="仿宋" w:cs="仿宋"/>
          <w:b w:val="0"/>
          <w:bCs w:val="0"/>
          <w:color w:val="auto"/>
        </w:rPr>
        <w:t>政拨款收入支出决算总表</w:t>
      </w:r>
      <w:bookmarkEnd w:id="53"/>
    </w:p>
    <w:p>
      <w:pPr>
        <w:pStyle w:val="4"/>
        <w:spacing w:before="0" w:after="0" w:line="560" w:lineRule="exact"/>
        <w:ind w:firstLine="640" w:firstLineChars="200"/>
        <w:rPr>
          <w:rStyle w:val="17"/>
          <w:rFonts w:hint="eastAsia" w:ascii="仿宋" w:hAnsi="仿宋" w:eastAsia="仿宋" w:cs="仿宋"/>
          <w:b w:val="0"/>
          <w:bCs w:val="0"/>
          <w:color w:val="auto"/>
        </w:rPr>
      </w:pPr>
      <w:bookmarkStart w:id="54" w:name="_Toc15396623"/>
      <w:r>
        <w:rPr>
          <w:rStyle w:val="17"/>
          <w:rFonts w:hint="eastAsia" w:ascii="仿宋" w:hAnsi="仿宋" w:eastAsia="仿宋" w:cs="仿宋"/>
          <w:b w:val="0"/>
          <w:bCs w:val="0"/>
          <w:color w:val="auto"/>
        </w:rPr>
        <w:t>五、</w:t>
      </w:r>
      <w:r>
        <w:rPr>
          <w:rFonts w:hint="eastAsia" w:ascii="仿宋" w:hAnsi="仿宋" w:eastAsia="仿宋" w:cs="仿宋"/>
          <w:b w:val="0"/>
          <w:bCs w:val="0"/>
          <w:color w:val="auto"/>
        </w:rPr>
        <w:t>财</w:t>
      </w:r>
      <w:r>
        <w:rPr>
          <w:rStyle w:val="17"/>
          <w:rFonts w:hint="eastAsia" w:ascii="仿宋" w:hAnsi="仿宋" w:eastAsia="仿宋" w:cs="仿宋"/>
          <w:b w:val="0"/>
          <w:bCs w:val="0"/>
          <w:color w:val="auto"/>
        </w:rPr>
        <w:t>政拨款支出决算明细表</w:t>
      </w:r>
      <w:bookmarkEnd w:id="54"/>
      <w:bookmarkStart w:id="55" w:name="_Toc15396624"/>
    </w:p>
    <w:p>
      <w:pPr>
        <w:pStyle w:val="4"/>
        <w:spacing w:before="0" w:after="0" w:line="560" w:lineRule="exact"/>
        <w:ind w:firstLine="640" w:firstLineChars="200"/>
        <w:rPr>
          <w:rFonts w:hint="eastAsia" w:ascii="仿宋" w:hAnsi="仿宋" w:eastAsia="仿宋" w:cs="仿宋"/>
          <w:b w:val="0"/>
          <w:bCs w:val="0"/>
          <w:color w:val="auto"/>
        </w:rPr>
      </w:pPr>
      <w:r>
        <w:rPr>
          <w:rStyle w:val="17"/>
          <w:rFonts w:hint="eastAsia" w:ascii="仿宋" w:hAnsi="仿宋" w:eastAsia="仿宋" w:cs="仿宋"/>
          <w:b w:val="0"/>
          <w:bCs w:val="0"/>
          <w:color w:val="auto"/>
        </w:rPr>
        <w:t>六、</w:t>
      </w:r>
      <w:r>
        <w:rPr>
          <w:rFonts w:hint="eastAsia" w:ascii="仿宋" w:hAnsi="仿宋" w:eastAsia="仿宋" w:cs="仿宋"/>
          <w:b w:val="0"/>
          <w:bCs w:val="0"/>
          <w:color w:val="auto"/>
        </w:rPr>
        <w:t>一</w:t>
      </w:r>
      <w:r>
        <w:rPr>
          <w:rStyle w:val="17"/>
          <w:rFonts w:hint="eastAsia" w:ascii="仿宋" w:hAnsi="仿宋" w:eastAsia="仿宋" w:cs="仿宋"/>
          <w:b w:val="0"/>
          <w:bCs w:val="0"/>
          <w:color w:val="auto"/>
        </w:rPr>
        <w:t>般公共预算财政拨款支出决算表</w:t>
      </w:r>
      <w:bookmarkEnd w:id="55"/>
    </w:p>
    <w:p>
      <w:pPr>
        <w:pStyle w:val="4"/>
        <w:spacing w:before="0" w:after="0" w:line="560" w:lineRule="exact"/>
        <w:ind w:firstLine="640" w:firstLineChars="200"/>
        <w:rPr>
          <w:rFonts w:hint="eastAsia" w:ascii="仿宋" w:hAnsi="仿宋" w:eastAsia="仿宋" w:cs="仿宋"/>
          <w:b w:val="0"/>
          <w:bCs w:val="0"/>
          <w:color w:val="auto"/>
        </w:rPr>
      </w:pPr>
      <w:bookmarkStart w:id="56" w:name="_Toc15396625"/>
      <w:r>
        <w:rPr>
          <w:rStyle w:val="17"/>
          <w:rFonts w:hint="eastAsia" w:ascii="仿宋" w:hAnsi="仿宋" w:eastAsia="仿宋" w:cs="仿宋"/>
          <w:b w:val="0"/>
          <w:bCs w:val="0"/>
          <w:color w:val="auto"/>
        </w:rPr>
        <w:t>七、</w:t>
      </w:r>
      <w:r>
        <w:rPr>
          <w:rFonts w:hint="eastAsia" w:ascii="仿宋" w:hAnsi="仿宋" w:eastAsia="仿宋" w:cs="仿宋"/>
          <w:b w:val="0"/>
          <w:bCs w:val="0"/>
          <w:color w:val="auto"/>
        </w:rPr>
        <w:t>一</w:t>
      </w:r>
      <w:r>
        <w:rPr>
          <w:rStyle w:val="17"/>
          <w:rFonts w:hint="eastAsia" w:ascii="仿宋" w:hAnsi="仿宋" w:eastAsia="仿宋" w:cs="仿宋"/>
          <w:b w:val="0"/>
          <w:bCs w:val="0"/>
          <w:color w:val="auto"/>
        </w:rPr>
        <w:t>般公共预算财政拨款支出决算明细表</w:t>
      </w:r>
      <w:bookmarkEnd w:id="56"/>
    </w:p>
    <w:p>
      <w:pPr>
        <w:pStyle w:val="4"/>
        <w:spacing w:before="0" w:after="0" w:line="560" w:lineRule="exact"/>
        <w:ind w:firstLine="640" w:firstLineChars="200"/>
        <w:rPr>
          <w:rFonts w:hint="eastAsia" w:ascii="仿宋" w:hAnsi="仿宋" w:eastAsia="仿宋" w:cs="仿宋"/>
          <w:b w:val="0"/>
          <w:bCs w:val="0"/>
          <w:color w:val="auto"/>
        </w:rPr>
      </w:pPr>
      <w:bookmarkStart w:id="57" w:name="_Toc15396626"/>
      <w:r>
        <w:rPr>
          <w:rStyle w:val="17"/>
          <w:rFonts w:hint="eastAsia" w:ascii="仿宋" w:hAnsi="仿宋" w:eastAsia="仿宋" w:cs="仿宋"/>
          <w:b w:val="0"/>
          <w:bCs w:val="0"/>
          <w:color w:val="auto"/>
        </w:rPr>
        <w:t>八、</w:t>
      </w:r>
      <w:r>
        <w:rPr>
          <w:rFonts w:hint="eastAsia" w:ascii="仿宋" w:hAnsi="仿宋" w:eastAsia="仿宋" w:cs="仿宋"/>
          <w:b w:val="0"/>
          <w:bCs w:val="0"/>
          <w:color w:val="auto"/>
        </w:rPr>
        <w:t>一</w:t>
      </w:r>
      <w:r>
        <w:rPr>
          <w:rStyle w:val="17"/>
          <w:rFonts w:hint="eastAsia" w:ascii="仿宋" w:hAnsi="仿宋" w:eastAsia="仿宋" w:cs="仿宋"/>
          <w:b w:val="0"/>
          <w:bCs w:val="0"/>
          <w:color w:val="auto"/>
        </w:rPr>
        <w:t>般公共预算财政拨款基本支出决算表</w:t>
      </w:r>
      <w:bookmarkEnd w:id="57"/>
    </w:p>
    <w:p>
      <w:pPr>
        <w:pStyle w:val="4"/>
        <w:spacing w:before="0" w:after="0" w:line="560" w:lineRule="exact"/>
        <w:ind w:firstLine="640" w:firstLineChars="200"/>
        <w:rPr>
          <w:rFonts w:hint="eastAsia" w:ascii="仿宋" w:hAnsi="仿宋" w:eastAsia="仿宋" w:cs="仿宋"/>
          <w:b w:val="0"/>
          <w:bCs w:val="0"/>
          <w:color w:val="auto"/>
        </w:rPr>
      </w:pPr>
      <w:bookmarkStart w:id="58" w:name="_Toc15396627"/>
      <w:r>
        <w:rPr>
          <w:rStyle w:val="17"/>
          <w:rFonts w:hint="eastAsia" w:ascii="仿宋" w:hAnsi="仿宋" w:eastAsia="仿宋" w:cs="仿宋"/>
          <w:b w:val="0"/>
          <w:bCs w:val="0"/>
          <w:color w:val="auto"/>
        </w:rPr>
        <w:t>九、</w:t>
      </w:r>
      <w:r>
        <w:rPr>
          <w:rFonts w:hint="eastAsia" w:ascii="仿宋" w:hAnsi="仿宋" w:eastAsia="仿宋" w:cs="仿宋"/>
          <w:b w:val="0"/>
          <w:bCs w:val="0"/>
          <w:color w:val="auto"/>
        </w:rPr>
        <w:t>一</w:t>
      </w:r>
      <w:r>
        <w:rPr>
          <w:rStyle w:val="17"/>
          <w:rFonts w:hint="eastAsia" w:ascii="仿宋" w:hAnsi="仿宋" w:eastAsia="仿宋" w:cs="仿宋"/>
          <w:b w:val="0"/>
          <w:bCs w:val="0"/>
          <w:color w:val="auto"/>
        </w:rPr>
        <w:t>般公共预算财政拨款项目支出决算表</w:t>
      </w:r>
      <w:bookmarkEnd w:id="58"/>
    </w:p>
    <w:p>
      <w:pPr>
        <w:pStyle w:val="4"/>
        <w:spacing w:before="0" w:after="0" w:line="560" w:lineRule="exact"/>
        <w:ind w:firstLine="640" w:firstLineChars="200"/>
        <w:rPr>
          <w:rFonts w:hint="eastAsia" w:ascii="仿宋" w:hAnsi="仿宋" w:eastAsia="仿宋" w:cs="仿宋"/>
          <w:b w:val="0"/>
          <w:bCs w:val="0"/>
          <w:color w:val="auto"/>
        </w:rPr>
      </w:pPr>
      <w:bookmarkStart w:id="59" w:name="_Toc15396628"/>
      <w:r>
        <w:rPr>
          <w:rStyle w:val="17"/>
          <w:rFonts w:hint="eastAsia" w:ascii="仿宋" w:hAnsi="仿宋" w:eastAsia="仿宋" w:cs="仿宋"/>
          <w:b w:val="0"/>
          <w:bCs w:val="0"/>
          <w:color w:val="auto"/>
        </w:rPr>
        <w:t>十、</w:t>
      </w:r>
      <w:r>
        <w:rPr>
          <w:rFonts w:hint="eastAsia" w:ascii="仿宋" w:hAnsi="仿宋" w:eastAsia="仿宋" w:cs="仿宋"/>
          <w:b w:val="0"/>
          <w:bCs w:val="0"/>
          <w:color w:val="auto"/>
        </w:rPr>
        <w:t>一</w:t>
      </w:r>
      <w:r>
        <w:rPr>
          <w:rStyle w:val="17"/>
          <w:rFonts w:hint="eastAsia" w:ascii="仿宋" w:hAnsi="仿宋" w:eastAsia="仿宋" w:cs="仿宋"/>
          <w:b w:val="0"/>
          <w:bCs w:val="0"/>
          <w:color w:val="auto"/>
        </w:rPr>
        <w:t>般公共预算财政拨款“三公”经费支出决算表</w:t>
      </w:r>
      <w:bookmarkEnd w:id="59"/>
    </w:p>
    <w:p>
      <w:pPr>
        <w:pStyle w:val="4"/>
        <w:spacing w:before="0" w:after="0" w:line="560" w:lineRule="exact"/>
        <w:ind w:firstLine="640" w:firstLineChars="200"/>
        <w:rPr>
          <w:rFonts w:hint="eastAsia" w:ascii="仿宋" w:hAnsi="仿宋" w:eastAsia="仿宋" w:cs="仿宋"/>
          <w:b w:val="0"/>
          <w:bCs w:val="0"/>
          <w:color w:val="auto"/>
        </w:rPr>
      </w:pPr>
      <w:bookmarkStart w:id="60" w:name="_Toc15396629"/>
      <w:r>
        <w:rPr>
          <w:rStyle w:val="17"/>
          <w:rFonts w:hint="eastAsia" w:ascii="仿宋" w:hAnsi="仿宋" w:eastAsia="仿宋" w:cs="仿宋"/>
          <w:b w:val="0"/>
          <w:bCs w:val="0"/>
          <w:color w:val="auto"/>
        </w:rPr>
        <w:t>十一、</w:t>
      </w:r>
      <w:r>
        <w:rPr>
          <w:rFonts w:hint="eastAsia" w:ascii="仿宋" w:hAnsi="仿宋" w:eastAsia="仿宋" w:cs="仿宋"/>
          <w:b w:val="0"/>
          <w:bCs w:val="0"/>
          <w:color w:val="auto"/>
        </w:rPr>
        <w:t>政</w:t>
      </w:r>
      <w:r>
        <w:rPr>
          <w:rStyle w:val="17"/>
          <w:rFonts w:hint="eastAsia" w:ascii="仿宋" w:hAnsi="仿宋" w:eastAsia="仿宋" w:cs="仿宋"/>
          <w:b w:val="0"/>
          <w:bCs w:val="0"/>
          <w:color w:val="auto"/>
        </w:rPr>
        <w:t>府性基金预算财政拨款收入支出决算表</w:t>
      </w:r>
      <w:bookmarkEnd w:id="60"/>
    </w:p>
    <w:p>
      <w:pPr>
        <w:pStyle w:val="4"/>
        <w:spacing w:before="0" w:after="0" w:line="560" w:lineRule="exact"/>
        <w:ind w:firstLine="640" w:firstLineChars="200"/>
        <w:rPr>
          <w:rFonts w:hint="eastAsia" w:ascii="仿宋" w:hAnsi="仿宋" w:eastAsia="仿宋" w:cs="仿宋"/>
          <w:b w:val="0"/>
          <w:bCs w:val="0"/>
          <w:color w:val="auto"/>
        </w:rPr>
      </w:pPr>
      <w:bookmarkStart w:id="61" w:name="_Toc15396630"/>
      <w:r>
        <w:rPr>
          <w:rStyle w:val="17"/>
          <w:rFonts w:hint="eastAsia" w:ascii="仿宋" w:hAnsi="仿宋" w:eastAsia="仿宋" w:cs="仿宋"/>
          <w:b w:val="0"/>
          <w:bCs w:val="0"/>
          <w:color w:val="auto"/>
        </w:rPr>
        <w:t>十二、</w:t>
      </w:r>
      <w:r>
        <w:rPr>
          <w:rFonts w:hint="eastAsia" w:ascii="仿宋" w:hAnsi="仿宋" w:eastAsia="仿宋" w:cs="仿宋"/>
          <w:b w:val="0"/>
          <w:bCs w:val="0"/>
          <w:color w:val="auto"/>
        </w:rPr>
        <w:t>政</w:t>
      </w:r>
      <w:r>
        <w:rPr>
          <w:rStyle w:val="17"/>
          <w:rFonts w:hint="eastAsia" w:ascii="仿宋" w:hAnsi="仿宋" w:eastAsia="仿宋" w:cs="仿宋"/>
          <w:b w:val="0"/>
          <w:bCs w:val="0"/>
          <w:color w:val="auto"/>
        </w:rPr>
        <w:t>府性基金预算财政拨款“三公”经费支出决算表</w:t>
      </w:r>
      <w:bookmarkEnd w:id="61"/>
    </w:p>
    <w:p>
      <w:pPr>
        <w:pStyle w:val="4"/>
        <w:spacing w:before="0" w:after="0" w:line="560" w:lineRule="exact"/>
        <w:ind w:firstLine="640" w:firstLineChars="200"/>
        <w:rPr>
          <w:rFonts w:hint="eastAsia" w:ascii="仿宋" w:hAnsi="仿宋" w:eastAsia="仿宋" w:cs="仿宋"/>
          <w:b w:val="0"/>
          <w:bCs w:val="0"/>
          <w:color w:val="auto"/>
        </w:rPr>
      </w:pPr>
      <w:bookmarkStart w:id="62" w:name="_Toc15396631"/>
      <w:r>
        <w:rPr>
          <w:rStyle w:val="17"/>
          <w:rFonts w:hint="eastAsia" w:ascii="仿宋" w:hAnsi="仿宋" w:eastAsia="仿宋" w:cs="仿宋"/>
          <w:b w:val="0"/>
          <w:bCs w:val="0"/>
          <w:color w:val="auto"/>
        </w:rPr>
        <w:t>十三、</w:t>
      </w:r>
      <w:bookmarkEnd w:id="62"/>
      <w:r>
        <w:rPr>
          <w:rFonts w:hint="eastAsia" w:ascii="仿宋" w:hAnsi="仿宋" w:eastAsia="仿宋" w:cs="仿宋"/>
          <w:b w:val="0"/>
          <w:bCs w:val="0"/>
          <w:color w:val="auto"/>
        </w:rPr>
        <w:t>国有资本经营预算财政拨款收入支出决算表</w:t>
      </w:r>
    </w:p>
    <w:p>
      <w:pPr>
        <w:pStyle w:val="4"/>
        <w:spacing w:before="0" w:after="0" w:line="560" w:lineRule="exact"/>
        <w:ind w:firstLine="640" w:firstLineChars="200"/>
        <w:rPr>
          <w:rStyle w:val="17"/>
          <w:rFonts w:hint="eastAsia" w:ascii="仿宋" w:hAnsi="仿宋" w:eastAsia="仿宋" w:cs="仿宋"/>
          <w:b w:val="0"/>
          <w:bCs w:val="0"/>
          <w:color w:val="auto"/>
          <w:lang w:val="en-US" w:eastAsia="zh-CN"/>
        </w:rPr>
      </w:pPr>
      <w:r>
        <w:rPr>
          <w:rStyle w:val="17"/>
          <w:rFonts w:hint="eastAsia" w:ascii="仿宋" w:hAnsi="仿宋" w:eastAsia="仿宋" w:cs="仿宋"/>
          <w:b w:val="0"/>
          <w:bCs w:val="0"/>
          <w:color w:val="auto"/>
          <w:lang w:val="en-US" w:eastAsia="zh-CN"/>
        </w:rPr>
        <w:t>十四、国有资本经营预算财政拨款支出决算表</w:t>
      </w:r>
    </w:p>
    <w:sectPr>
      <w:headerReference r:id="rId3" w:type="default"/>
      <w:footerReference r:id="rId4" w:type="default"/>
      <w:pgSz w:w="11906" w:h="16838"/>
      <w:pgMar w:top="1701" w:right="1588" w:bottom="1588" w:left="1588"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19</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A73A57"/>
    <w:multiLevelType w:val="singleLevel"/>
    <w:tmpl w:val="8AA73A57"/>
    <w:lvl w:ilvl="0" w:tentative="0">
      <w:start w:val="5"/>
      <w:numFmt w:val="chineseCounting"/>
      <w:suff w:val="nothing"/>
      <w:lvlText w:val="%1、"/>
      <w:lvlJc w:val="left"/>
      <w:rPr>
        <w:rFonts w:hint="eastAsia"/>
      </w:rPr>
    </w:lvl>
  </w:abstractNum>
  <w:abstractNum w:abstractNumId="1">
    <w:nsid w:val="BFC5EEAF"/>
    <w:multiLevelType w:val="singleLevel"/>
    <w:tmpl w:val="BFC5EEAF"/>
    <w:lvl w:ilvl="0" w:tentative="0">
      <w:start w:val="1"/>
      <w:numFmt w:val="chineseCounting"/>
      <w:suff w:val="nothing"/>
      <w:lvlText w:val="（%1）"/>
      <w:lvlJc w:val="left"/>
      <w:rPr>
        <w:rFonts w:hint="eastAsia"/>
      </w:rPr>
    </w:lvl>
  </w:abstractNum>
  <w:abstractNum w:abstractNumId="2">
    <w:nsid w:val="C3AD1F4B"/>
    <w:multiLevelType w:val="singleLevel"/>
    <w:tmpl w:val="C3AD1F4B"/>
    <w:lvl w:ilvl="0" w:tentative="0">
      <w:start w:val="1"/>
      <w:numFmt w:val="decimal"/>
      <w:lvlText w:val="%1."/>
      <w:lvlJc w:val="left"/>
      <w:pPr>
        <w:tabs>
          <w:tab w:val="left" w:pos="312"/>
        </w:tabs>
      </w:pPr>
    </w:lvl>
  </w:abstractNum>
  <w:abstractNum w:abstractNumId="3">
    <w:nsid w:val="F28DC71D"/>
    <w:multiLevelType w:val="singleLevel"/>
    <w:tmpl w:val="F28DC71D"/>
    <w:lvl w:ilvl="0" w:tentative="0">
      <w:start w:val="2"/>
      <w:numFmt w:val="chineseCounting"/>
      <w:suff w:val="nothing"/>
      <w:lvlText w:val="%1、"/>
      <w:lvlJc w:val="left"/>
      <w:rPr>
        <w:rFonts w:hint="eastAsia"/>
      </w:rPr>
    </w:lvl>
  </w:abstractNum>
  <w:abstractNum w:abstractNumId="4">
    <w:nsid w:val="F3965D03"/>
    <w:multiLevelType w:val="singleLevel"/>
    <w:tmpl w:val="F3965D03"/>
    <w:lvl w:ilvl="0" w:tentative="0">
      <w:start w:val="1"/>
      <w:numFmt w:val="chineseCounting"/>
      <w:suff w:val="nothing"/>
      <w:lvlText w:val="（%1）"/>
      <w:lvlJc w:val="left"/>
      <w:rPr>
        <w:rFonts w:hint="eastAsia"/>
      </w:rPr>
    </w:lvl>
  </w:abstractNum>
  <w:abstractNum w:abstractNumId="5">
    <w:nsid w:val="0633A94B"/>
    <w:multiLevelType w:val="singleLevel"/>
    <w:tmpl w:val="0633A94B"/>
    <w:lvl w:ilvl="0" w:tentative="0">
      <w:start w:val="2"/>
      <w:numFmt w:val="chineseCounting"/>
      <w:suff w:val="nothing"/>
      <w:lvlText w:val="（%1）"/>
      <w:lvlJc w:val="left"/>
      <w:rPr>
        <w:rFonts w:hint="eastAsia"/>
      </w:rPr>
    </w:lvl>
  </w:abstractNum>
  <w:abstractNum w:abstractNumId="6">
    <w:nsid w:val="47FD21F0"/>
    <w:multiLevelType w:val="singleLevel"/>
    <w:tmpl w:val="47FD21F0"/>
    <w:lvl w:ilvl="0" w:tentative="0">
      <w:start w:val="2"/>
      <w:numFmt w:val="chineseCounting"/>
      <w:suff w:val="nothing"/>
      <w:lvlText w:val="（%1）"/>
      <w:lvlJc w:val="left"/>
      <w:rPr>
        <w:rFonts w:hint="eastAsia"/>
      </w:rPr>
    </w:lvl>
  </w:abstractNum>
  <w:abstractNum w:abstractNumId="7">
    <w:nsid w:val="4AE73043"/>
    <w:multiLevelType w:val="singleLevel"/>
    <w:tmpl w:val="4AE73043"/>
    <w:lvl w:ilvl="0" w:tentative="0">
      <w:start w:val="2"/>
      <w:numFmt w:val="chineseCounting"/>
      <w:suff w:val="nothing"/>
      <w:lvlText w:val="%1、"/>
      <w:lvlJc w:val="left"/>
      <w:rPr>
        <w:rFonts w:hint="eastAsia"/>
      </w:rPr>
    </w:lvl>
  </w:abstractNum>
  <w:num w:numId="1">
    <w:abstractNumId w:val="3"/>
  </w:num>
  <w:num w:numId="2">
    <w:abstractNumId w:val="0"/>
  </w:num>
  <w:num w:numId="3">
    <w:abstractNumId w:val="4"/>
  </w:num>
  <w:num w:numId="4">
    <w:abstractNumId w:val="2"/>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3449"/>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03DC"/>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7EBB"/>
    <w:rsid w:val="001C0962"/>
    <w:rsid w:val="001D5E9C"/>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4545F"/>
    <w:rsid w:val="0036561B"/>
    <w:rsid w:val="0037013F"/>
    <w:rsid w:val="00380C92"/>
    <w:rsid w:val="0038565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520F0"/>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445E2"/>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94612"/>
    <w:rsid w:val="007D1682"/>
    <w:rsid w:val="007D312A"/>
    <w:rsid w:val="007D3F19"/>
    <w:rsid w:val="007D5530"/>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77C"/>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0F9F"/>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87F45"/>
    <w:rsid w:val="00A91760"/>
    <w:rsid w:val="00A93B00"/>
    <w:rsid w:val="00A93C21"/>
    <w:rsid w:val="00AB64C9"/>
    <w:rsid w:val="00AC3C6A"/>
    <w:rsid w:val="00AD0F83"/>
    <w:rsid w:val="00AD4CD1"/>
    <w:rsid w:val="00AD5620"/>
    <w:rsid w:val="00AD656B"/>
    <w:rsid w:val="00AD7C1B"/>
    <w:rsid w:val="00AE16BA"/>
    <w:rsid w:val="00AE1EBE"/>
    <w:rsid w:val="00B00BDD"/>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1F4F"/>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72C"/>
    <w:rsid w:val="00F81FD9"/>
    <w:rsid w:val="00F841AA"/>
    <w:rsid w:val="00F84A94"/>
    <w:rsid w:val="00F87E96"/>
    <w:rsid w:val="00FA23E8"/>
    <w:rsid w:val="00FD3CC1"/>
    <w:rsid w:val="00FF1E02"/>
    <w:rsid w:val="00FF30B4"/>
    <w:rsid w:val="026C38C3"/>
    <w:rsid w:val="02BE5EE2"/>
    <w:rsid w:val="03682BA7"/>
    <w:rsid w:val="05002627"/>
    <w:rsid w:val="06EF5019"/>
    <w:rsid w:val="09966ADE"/>
    <w:rsid w:val="0B7B05EB"/>
    <w:rsid w:val="0F4912BF"/>
    <w:rsid w:val="10766730"/>
    <w:rsid w:val="10C055FF"/>
    <w:rsid w:val="16BB723D"/>
    <w:rsid w:val="189B1E52"/>
    <w:rsid w:val="19391860"/>
    <w:rsid w:val="1B2224C5"/>
    <w:rsid w:val="240371BF"/>
    <w:rsid w:val="25293030"/>
    <w:rsid w:val="258C5475"/>
    <w:rsid w:val="25E80D7E"/>
    <w:rsid w:val="28944BBE"/>
    <w:rsid w:val="29015763"/>
    <w:rsid w:val="29FD04D3"/>
    <w:rsid w:val="2A724F4F"/>
    <w:rsid w:val="2A7C7631"/>
    <w:rsid w:val="2AC055ED"/>
    <w:rsid w:val="2BF02E0B"/>
    <w:rsid w:val="2CE00211"/>
    <w:rsid w:val="2EAB1DE3"/>
    <w:rsid w:val="30B257C2"/>
    <w:rsid w:val="319F7F4E"/>
    <w:rsid w:val="337E6478"/>
    <w:rsid w:val="3807734F"/>
    <w:rsid w:val="38704169"/>
    <w:rsid w:val="39D55CDC"/>
    <w:rsid w:val="3A2629B7"/>
    <w:rsid w:val="3A512CF1"/>
    <w:rsid w:val="3D841605"/>
    <w:rsid w:val="3E6E0F38"/>
    <w:rsid w:val="429761BC"/>
    <w:rsid w:val="43FC09EE"/>
    <w:rsid w:val="48A86ED2"/>
    <w:rsid w:val="4901494D"/>
    <w:rsid w:val="4A554631"/>
    <w:rsid w:val="4BA10BE7"/>
    <w:rsid w:val="4D4C6C68"/>
    <w:rsid w:val="4ECE2238"/>
    <w:rsid w:val="4F930A56"/>
    <w:rsid w:val="4FE65D29"/>
    <w:rsid w:val="56166629"/>
    <w:rsid w:val="5C045EA5"/>
    <w:rsid w:val="5FB26717"/>
    <w:rsid w:val="662B4B24"/>
    <w:rsid w:val="6B3D5EE2"/>
    <w:rsid w:val="6DEE6648"/>
    <w:rsid w:val="6FF52124"/>
    <w:rsid w:val="702A1C8D"/>
    <w:rsid w:val="70990C23"/>
    <w:rsid w:val="71AB656F"/>
    <w:rsid w:val="72734D90"/>
    <w:rsid w:val="72C37756"/>
    <w:rsid w:val="73D36A5D"/>
    <w:rsid w:val="755B3EA4"/>
    <w:rsid w:val="785D133D"/>
    <w:rsid w:val="78BF0A95"/>
    <w:rsid w:val="79B31164"/>
    <w:rsid w:val="7A9A4E65"/>
    <w:rsid w:val="7F8B300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30"/>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3">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6">
    <w:name w:val="Body Text"/>
    <w:basedOn w:val="1"/>
    <w:link w:val="25"/>
    <w:qFormat/>
    <w:uiPriority w:val="99"/>
    <w:pPr>
      <w:spacing w:beforeLines="30"/>
    </w:pPr>
    <w:rPr>
      <w:rFonts w:ascii="仿宋_GB2312" w:eastAsia="仿宋_GB2312"/>
      <w:kern w:val="0"/>
      <w:sz w:val="24"/>
      <w:szCs w:val="20"/>
    </w:rPr>
  </w:style>
  <w:style w:type="paragraph" w:styleId="7">
    <w:name w:val="toc 3"/>
    <w:basedOn w:val="1"/>
    <w:next w:val="1"/>
    <w:qFormat/>
    <w:uiPriority w:val="99"/>
    <w:pPr>
      <w:tabs>
        <w:tab w:val="right" w:leader="dot" w:pos="8296"/>
      </w:tabs>
      <w:ind w:left="840" w:leftChars="400"/>
    </w:pPr>
  </w:style>
  <w:style w:type="paragraph" w:styleId="8">
    <w:name w:val="Balloon Text"/>
    <w:basedOn w:val="1"/>
    <w:link w:val="20"/>
    <w:semiHidden/>
    <w:qFormat/>
    <w:uiPriority w:val="99"/>
    <w:rPr>
      <w:sz w:val="18"/>
      <w:szCs w:val="18"/>
    </w:rPr>
  </w:style>
  <w:style w:type="paragraph" w:styleId="9">
    <w:name w:val="footer"/>
    <w:basedOn w:val="1"/>
    <w:link w:val="24"/>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2"/>
    <w:basedOn w:val="1"/>
    <w:next w:val="1"/>
    <w:qFormat/>
    <w:uiPriority w:val="99"/>
    <w:pPr>
      <w:tabs>
        <w:tab w:val="right" w:leader="dot" w:pos="8296"/>
      </w:tabs>
      <w:ind w:left="420" w:leftChars="200"/>
    </w:pPr>
  </w:style>
  <w:style w:type="character" w:styleId="14">
    <w:name w:val="Strong"/>
    <w:basedOn w:val="13"/>
    <w:qFormat/>
    <w:uiPriority w:val="99"/>
    <w:rPr>
      <w:rFonts w:cs="Times New Roman"/>
      <w:b/>
    </w:rPr>
  </w:style>
  <w:style w:type="character" w:styleId="15">
    <w:name w:val="Hyperlink"/>
    <w:basedOn w:val="13"/>
    <w:qFormat/>
    <w:uiPriority w:val="99"/>
    <w:rPr>
      <w:rFonts w:cs="Times New Roman"/>
      <w:color w:val="0000FF"/>
      <w:u w:val="single"/>
    </w:rPr>
  </w:style>
  <w:style w:type="character" w:customStyle="1" w:styleId="16">
    <w:name w:val="Heading 1 Char"/>
    <w:basedOn w:val="13"/>
    <w:link w:val="3"/>
    <w:qFormat/>
    <w:locked/>
    <w:uiPriority w:val="99"/>
    <w:rPr>
      <w:rFonts w:ascii="Times New Roman" w:hAnsi="Times New Roman" w:cs="Times New Roman"/>
      <w:b/>
      <w:bCs/>
      <w:kern w:val="44"/>
      <w:sz w:val="44"/>
      <w:szCs w:val="44"/>
    </w:rPr>
  </w:style>
  <w:style w:type="character" w:customStyle="1" w:styleId="17">
    <w:name w:val="Heading 2 Char"/>
    <w:basedOn w:val="13"/>
    <w:link w:val="4"/>
    <w:qFormat/>
    <w:locked/>
    <w:uiPriority w:val="99"/>
    <w:rPr>
      <w:rFonts w:ascii="Cambria" w:hAnsi="Cambria" w:eastAsia="宋体" w:cs="Times New Roman"/>
      <w:b/>
      <w:bCs/>
      <w:kern w:val="2"/>
      <w:sz w:val="32"/>
      <w:szCs w:val="32"/>
    </w:rPr>
  </w:style>
  <w:style w:type="character" w:customStyle="1" w:styleId="18">
    <w:name w:val="Heading 3 Char"/>
    <w:basedOn w:val="13"/>
    <w:link w:val="5"/>
    <w:qFormat/>
    <w:locked/>
    <w:uiPriority w:val="99"/>
    <w:rPr>
      <w:rFonts w:ascii="Times New Roman" w:hAnsi="Times New Roman" w:cs="Times New Roman"/>
      <w:b/>
      <w:bCs/>
      <w:kern w:val="2"/>
      <w:sz w:val="32"/>
      <w:szCs w:val="32"/>
    </w:rPr>
  </w:style>
  <w:style w:type="character" w:customStyle="1" w:styleId="19">
    <w:name w:val="Body Text Char"/>
    <w:basedOn w:val="13"/>
    <w:link w:val="6"/>
    <w:semiHidden/>
    <w:qFormat/>
    <w:uiPriority w:val="99"/>
    <w:rPr>
      <w:rFonts w:ascii="Times New Roman" w:hAnsi="Times New Roman" w:cs="Times New Roman"/>
      <w:sz w:val="24"/>
      <w:szCs w:val="24"/>
    </w:rPr>
  </w:style>
  <w:style w:type="character" w:customStyle="1" w:styleId="20">
    <w:name w:val="Balloon Text Char"/>
    <w:basedOn w:val="13"/>
    <w:link w:val="8"/>
    <w:semiHidden/>
    <w:qFormat/>
    <w:locked/>
    <w:uiPriority w:val="99"/>
    <w:rPr>
      <w:rFonts w:ascii="Times New Roman" w:hAnsi="Times New Roman" w:cs="Times New Roman"/>
      <w:kern w:val="2"/>
      <w:sz w:val="18"/>
      <w:szCs w:val="18"/>
    </w:rPr>
  </w:style>
  <w:style w:type="character" w:customStyle="1" w:styleId="21">
    <w:name w:val="Footer Char"/>
    <w:basedOn w:val="13"/>
    <w:link w:val="9"/>
    <w:semiHidden/>
    <w:qFormat/>
    <w:uiPriority w:val="99"/>
    <w:rPr>
      <w:rFonts w:ascii="Times New Roman" w:hAnsi="Times New Roman" w:cs="Times New Roman"/>
      <w:sz w:val="18"/>
      <w:szCs w:val="18"/>
    </w:rPr>
  </w:style>
  <w:style w:type="character" w:customStyle="1" w:styleId="22">
    <w:name w:val="Header Char"/>
    <w:basedOn w:val="13"/>
    <w:link w:val="10"/>
    <w:semiHidden/>
    <w:qFormat/>
    <w:uiPriority w:val="99"/>
    <w:rPr>
      <w:rFonts w:ascii="Times New Roman" w:hAnsi="Times New Roman" w:cs="Times New Roman"/>
      <w:sz w:val="18"/>
      <w:szCs w:val="18"/>
    </w:rPr>
  </w:style>
  <w:style w:type="character" w:customStyle="1" w:styleId="23">
    <w:name w:val="Header Char1"/>
    <w:link w:val="10"/>
    <w:semiHidden/>
    <w:qFormat/>
    <w:locked/>
    <w:uiPriority w:val="99"/>
    <w:rPr>
      <w:sz w:val="18"/>
    </w:rPr>
  </w:style>
  <w:style w:type="character" w:customStyle="1" w:styleId="24">
    <w:name w:val="Footer Char1"/>
    <w:link w:val="9"/>
    <w:qFormat/>
    <w:locked/>
    <w:uiPriority w:val="99"/>
    <w:rPr>
      <w:sz w:val="18"/>
    </w:rPr>
  </w:style>
  <w:style w:type="character" w:customStyle="1" w:styleId="25">
    <w:name w:val="Body Text Char1"/>
    <w:link w:val="6"/>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7">
    <w:name w:val="List Paragraph"/>
    <w:basedOn w:val="1"/>
    <w:qFormat/>
    <w:uiPriority w:val="99"/>
    <w:pPr>
      <w:ind w:firstLine="420" w:firstLineChars="200"/>
    </w:pPr>
  </w:style>
  <w:style w:type="paragraph" w:customStyle="1" w:styleId="28">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9">
    <w:name w:val="TOC Heading"/>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0">
    <w:name w:val="标题 2 Char"/>
    <w:basedOn w:val="13"/>
    <w:link w:val="4"/>
    <w:qFormat/>
    <w:uiPriority w:val="9"/>
    <w:rPr>
      <w:rFonts w:asciiTheme="majorHAnsi" w:hAnsiTheme="majorHAnsi" w:eastAsiaTheme="majorEastAsia" w:cstheme="majorBidi"/>
      <w:b/>
      <w:bCs/>
      <w:kern w:val="2"/>
      <w:sz w:val="32"/>
      <w:szCs w:val="32"/>
    </w:rPr>
  </w:style>
  <w:style w:type="character" w:customStyle="1" w:styleId="31">
    <w:name w:val="标题 1 Char"/>
    <w:basedOn w:val="13"/>
    <w:link w:val="3"/>
    <w:qFormat/>
    <w:uiPriority w:val="9"/>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四川省财政厅</Company>
  <Pages>19</Pages>
  <Words>1270</Words>
  <Characters>7243</Characters>
  <Lines>0</Lines>
  <Paragraphs>0</Paragraphs>
  <TotalTime>5</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2020-08-26T06:15:00Z</dcterms:created>
  <dc:creator>曹颖</dc:creator>
  <cp:lastModifiedBy>Administrator</cp:lastModifiedBy>
  <cp:lastPrinted>2021-09-14T01:04:00Z</cp:lastPrinted>
  <dcterms:modified xsi:type="dcterms:W3CDTF">2021-12-06T02:26:45Z</dcterms:modified>
  <dc:title>四川省***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BFFAD07DC0CC4A27ACE377B5B9B5B7B1</vt:lpwstr>
  </property>
</Properties>
</file>