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3E15" w14:textId="616AAF9F" w:rsidR="00BB67DC" w:rsidRPr="00067DEB" w:rsidRDefault="00F875D5">
      <w:pPr>
        <w:adjustRightInd w:val="0"/>
        <w:snapToGrid w:val="0"/>
        <w:spacing w:line="578" w:lineRule="exact"/>
        <w:ind w:firstLineChars="100" w:firstLine="440"/>
        <w:rPr>
          <w:rFonts w:eastAsia="方正小标宋简体"/>
          <w:kern w:val="0"/>
          <w:sz w:val="44"/>
          <w:szCs w:val="44"/>
        </w:rPr>
      </w:pPr>
      <w:proofErr w:type="gramStart"/>
      <w:r w:rsidRPr="00067DEB">
        <w:rPr>
          <w:rFonts w:eastAsia="方正小标宋简体"/>
          <w:kern w:val="0"/>
          <w:sz w:val="44"/>
          <w:szCs w:val="44"/>
        </w:rPr>
        <w:t>达州市</w:t>
      </w:r>
      <w:proofErr w:type="gramEnd"/>
      <w:r w:rsidRPr="00067DEB">
        <w:rPr>
          <w:rFonts w:eastAsia="方正小标宋简体"/>
          <w:kern w:val="0"/>
          <w:sz w:val="44"/>
          <w:szCs w:val="44"/>
        </w:rPr>
        <w:t>达川区</w:t>
      </w:r>
      <w:r w:rsidRPr="00067DEB">
        <w:rPr>
          <w:rFonts w:eastAsia="方正小标宋简体"/>
          <w:kern w:val="0"/>
          <w:sz w:val="44"/>
          <w:szCs w:val="44"/>
        </w:rPr>
        <w:t>202</w:t>
      </w:r>
      <w:r w:rsidR="00646EC2" w:rsidRPr="00067DEB">
        <w:rPr>
          <w:rFonts w:eastAsia="方正小标宋简体"/>
          <w:kern w:val="0"/>
          <w:sz w:val="44"/>
          <w:szCs w:val="44"/>
        </w:rPr>
        <w:t>2</w:t>
      </w:r>
      <w:r w:rsidRPr="00067DEB">
        <w:rPr>
          <w:rFonts w:eastAsia="方正小标宋简体"/>
          <w:kern w:val="0"/>
          <w:sz w:val="44"/>
          <w:szCs w:val="44"/>
        </w:rPr>
        <w:t>年国民经济和社会发展</w:t>
      </w:r>
    </w:p>
    <w:p w14:paraId="76DE968C" w14:textId="77777777" w:rsidR="00BB67DC" w:rsidRPr="00067DEB" w:rsidRDefault="00F875D5">
      <w:pPr>
        <w:adjustRightInd w:val="0"/>
        <w:snapToGrid w:val="0"/>
        <w:spacing w:line="578" w:lineRule="exact"/>
        <w:ind w:firstLineChars="800" w:firstLine="3520"/>
        <w:rPr>
          <w:rFonts w:eastAsia="方正小标宋简体"/>
          <w:kern w:val="0"/>
          <w:sz w:val="44"/>
          <w:szCs w:val="44"/>
        </w:rPr>
      </w:pPr>
      <w:r w:rsidRPr="00067DEB">
        <w:rPr>
          <w:rFonts w:eastAsia="方正小标宋简体"/>
          <w:kern w:val="0"/>
          <w:sz w:val="44"/>
          <w:szCs w:val="44"/>
        </w:rPr>
        <w:t>统计公报</w:t>
      </w:r>
    </w:p>
    <w:p w14:paraId="544280DA" w14:textId="77777777" w:rsidR="00BB67DC" w:rsidRPr="00067DEB" w:rsidRDefault="00F875D5">
      <w:pPr>
        <w:adjustRightInd w:val="0"/>
        <w:snapToGrid w:val="0"/>
        <w:spacing w:line="560" w:lineRule="exact"/>
        <w:jc w:val="center"/>
        <w:rPr>
          <w:rFonts w:eastAsia="楷体_GB2312"/>
          <w:kern w:val="0"/>
        </w:rPr>
      </w:pPr>
      <w:proofErr w:type="gramStart"/>
      <w:r w:rsidRPr="00067DEB">
        <w:rPr>
          <w:rFonts w:eastAsia="楷体_GB2312"/>
          <w:kern w:val="0"/>
        </w:rPr>
        <w:t>达州市</w:t>
      </w:r>
      <w:proofErr w:type="gramEnd"/>
      <w:r w:rsidRPr="00067DEB">
        <w:rPr>
          <w:rFonts w:eastAsia="楷体_GB2312"/>
          <w:kern w:val="0"/>
        </w:rPr>
        <w:t>达川区统计局</w:t>
      </w:r>
    </w:p>
    <w:p w14:paraId="16561F1D" w14:textId="37F60814" w:rsidR="00BB67DC" w:rsidRPr="00067DEB" w:rsidRDefault="00F875D5">
      <w:pPr>
        <w:adjustRightInd w:val="0"/>
        <w:snapToGrid w:val="0"/>
        <w:spacing w:line="560" w:lineRule="exact"/>
        <w:jc w:val="center"/>
        <w:rPr>
          <w:rFonts w:eastAsia="楷体_GB2312"/>
          <w:kern w:val="0"/>
        </w:rPr>
      </w:pPr>
      <w:r w:rsidRPr="00067DEB">
        <w:rPr>
          <w:rFonts w:eastAsia="楷体_GB2312"/>
          <w:kern w:val="0"/>
        </w:rPr>
        <w:t>（</w:t>
      </w:r>
      <w:r w:rsidRPr="00067DEB">
        <w:rPr>
          <w:rFonts w:eastAsia="楷体_GB2312"/>
          <w:kern w:val="0"/>
        </w:rPr>
        <w:t>202</w:t>
      </w:r>
      <w:r w:rsidR="00646EC2" w:rsidRPr="00067DEB">
        <w:rPr>
          <w:rFonts w:eastAsia="楷体_GB2312"/>
          <w:kern w:val="0"/>
        </w:rPr>
        <w:t>3</w:t>
      </w:r>
      <w:r w:rsidRPr="00067DEB">
        <w:rPr>
          <w:rFonts w:eastAsia="楷体_GB2312"/>
          <w:kern w:val="0"/>
        </w:rPr>
        <w:t>年</w:t>
      </w:r>
      <w:r w:rsidR="0047463D" w:rsidRPr="00067DEB">
        <w:rPr>
          <w:rFonts w:eastAsia="楷体_GB2312"/>
          <w:kern w:val="0"/>
        </w:rPr>
        <w:t>4</w:t>
      </w:r>
      <w:r w:rsidRPr="00067DEB">
        <w:rPr>
          <w:rFonts w:eastAsia="楷体_GB2312"/>
          <w:kern w:val="0"/>
        </w:rPr>
        <w:t>月）</w:t>
      </w:r>
    </w:p>
    <w:p w14:paraId="00F44EF1" w14:textId="77777777" w:rsidR="00BB67DC" w:rsidRPr="00067DEB" w:rsidRDefault="00BB67DC">
      <w:pPr>
        <w:ind w:firstLineChars="200" w:firstLine="600"/>
        <w:rPr>
          <w:rFonts w:eastAsia="方正仿宋_GBK"/>
          <w:sz w:val="30"/>
          <w:szCs w:val="30"/>
        </w:rPr>
      </w:pPr>
    </w:p>
    <w:p w14:paraId="4A578F0A" w14:textId="5B3C58FD" w:rsidR="00123833" w:rsidRPr="00067DEB" w:rsidRDefault="00123833" w:rsidP="000A314D">
      <w:pPr>
        <w:spacing w:line="480" w:lineRule="auto"/>
        <w:ind w:firstLineChars="200" w:firstLine="640"/>
        <w:rPr>
          <w:rFonts w:eastAsia="方正仿宋简体"/>
          <w:u w:val="single"/>
        </w:rPr>
      </w:pPr>
      <w:r w:rsidRPr="00067DEB">
        <w:rPr>
          <w:rFonts w:eastAsia="方正仿宋简体"/>
        </w:rPr>
        <w:t>2022</w:t>
      </w:r>
      <w:r w:rsidRPr="00067DEB">
        <w:rPr>
          <w:rFonts w:eastAsia="方正仿宋简体"/>
        </w:rPr>
        <w:t>年，全区上下坚持以习近平新时代中国特色社会主义思想为指导，坚持稳中求进工作总基调，坚决落实疫情要防住、经济要稳住、发展要安全的要求，统筹疫情防控和经济社会发展，</w:t>
      </w:r>
      <w:r w:rsidR="006567D9" w:rsidRPr="00067DEB">
        <w:rPr>
          <w:rFonts w:eastAsia="方正仿宋简体"/>
        </w:rPr>
        <w:t>全力</w:t>
      </w:r>
      <w:proofErr w:type="gramStart"/>
      <w:r w:rsidR="006567D9" w:rsidRPr="00067DEB">
        <w:rPr>
          <w:rFonts w:eastAsia="方正仿宋简体"/>
        </w:rPr>
        <w:t>稳增长稳市场</w:t>
      </w:r>
      <w:proofErr w:type="gramEnd"/>
      <w:r w:rsidR="006567D9" w:rsidRPr="00067DEB">
        <w:rPr>
          <w:rFonts w:eastAsia="方正仿宋简体"/>
        </w:rPr>
        <w:t>主体保就业，</w:t>
      </w:r>
      <w:r w:rsidRPr="00067DEB">
        <w:rPr>
          <w:rFonts w:eastAsia="方正仿宋简体"/>
        </w:rPr>
        <w:t>经济发展保持了多重压力下的恢复态势，</w:t>
      </w:r>
      <w:r w:rsidR="009E36A3" w:rsidRPr="00067DEB">
        <w:rPr>
          <w:rFonts w:eastAsia="方正仿宋简体" w:hint="eastAsia"/>
        </w:rPr>
        <w:t>人民生活持续改善，社会事业统筹推进，高质量发展取得新成效，现代化建设迈出新步伐。</w:t>
      </w:r>
    </w:p>
    <w:p w14:paraId="07F26358" w14:textId="18576CA3" w:rsidR="00BB67DC" w:rsidRPr="00067DEB" w:rsidRDefault="00F875D5" w:rsidP="00123833">
      <w:pPr>
        <w:spacing w:line="480" w:lineRule="auto"/>
        <w:jc w:val="center"/>
        <w:rPr>
          <w:rFonts w:eastAsia="黑体"/>
          <w:kern w:val="0"/>
        </w:rPr>
      </w:pPr>
      <w:r w:rsidRPr="00067DEB">
        <w:rPr>
          <w:rFonts w:eastAsia="黑体"/>
          <w:kern w:val="0"/>
        </w:rPr>
        <w:t>一、综合</w:t>
      </w:r>
    </w:p>
    <w:p w14:paraId="78D9D9EB" w14:textId="188F7E26" w:rsidR="00BB67DC" w:rsidRPr="00067DEB" w:rsidRDefault="00646EC2">
      <w:pPr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="00F875D5" w:rsidRPr="00067DEB">
        <w:rPr>
          <w:rFonts w:eastAsia="方正仿宋简体"/>
        </w:rPr>
        <w:t>年，全区实现地区生产总值（</w:t>
      </w:r>
      <w:r w:rsidR="00F875D5" w:rsidRPr="00067DEB">
        <w:rPr>
          <w:rFonts w:eastAsia="方正仿宋简体"/>
        </w:rPr>
        <w:t>GDP</w:t>
      </w:r>
      <w:r w:rsidR="00F875D5" w:rsidRPr="00067DEB">
        <w:rPr>
          <w:rFonts w:eastAsia="方正仿宋简体"/>
        </w:rPr>
        <w:t>）</w:t>
      </w:r>
      <w:r w:rsidR="00560B8F" w:rsidRPr="00067DEB">
        <w:rPr>
          <w:rFonts w:eastAsia="方正仿宋简体"/>
        </w:rPr>
        <w:t>265.6</w:t>
      </w:r>
      <w:r w:rsidR="00F875D5" w:rsidRPr="00067DEB">
        <w:rPr>
          <w:rFonts w:eastAsia="方正仿宋简体"/>
        </w:rPr>
        <w:t>亿元，按可比价格计算，增长</w:t>
      </w:r>
      <w:r w:rsidR="00560B8F" w:rsidRPr="00067DEB">
        <w:rPr>
          <w:rFonts w:eastAsia="方正仿宋简体"/>
        </w:rPr>
        <w:t>2.9</w:t>
      </w:r>
      <w:r w:rsidR="00F875D5" w:rsidRPr="00067DEB">
        <w:rPr>
          <w:rFonts w:eastAsia="方正仿宋简体"/>
        </w:rPr>
        <w:t>%</w:t>
      </w:r>
      <w:r w:rsidR="00F875D5" w:rsidRPr="00067DEB">
        <w:rPr>
          <w:rFonts w:eastAsia="方正仿宋简体"/>
        </w:rPr>
        <w:t>。其中，第一产业增加值</w:t>
      </w:r>
      <w:r w:rsidR="00560B8F" w:rsidRPr="00067DEB">
        <w:rPr>
          <w:rFonts w:eastAsia="方正仿宋简体"/>
        </w:rPr>
        <w:t>46.1</w:t>
      </w:r>
      <w:r w:rsidR="00F875D5" w:rsidRPr="00067DEB">
        <w:rPr>
          <w:rFonts w:eastAsia="方正仿宋简体"/>
        </w:rPr>
        <w:t>亿元、增长</w:t>
      </w:r>
      <w:r w:rsidR="00560B8F" w:rsidRPr="00067DEB">
        <w:rPr>
          <w:rFonts w:eastAsia="方正仿宋简体"/>
        </w:rPr>
        <w:t>4.4</w:t>
      </w:r>
      <w:r w:rsidR="00F875D5" w:rsidRPr="00067DEB">
        <w:rPr>
          <w:rFonts w:eastAsia="方正仿宋简体"/>
        </w:rPr>
        <w:t>%</w:t>
      </w:r>
      <w:r w:rsidR="00F875D5" w:rsidRPr="00067DEB">
        <w:rPr>
          <w:rFonts w:eastAsia="方正仿宋简体"/>
        </w:rPr>
        <w:t>，第二产业</w:t>
      </w:r>
      <w:r w:rsidR="000620F6" w:rsidRPr="00067DEB">
        <w:rPr>
          <w:rFonts w:eastAsia="方正仿宋简体" w:hint="eastAsia"/>
        </w:rPr>
        <w:t>增加值</w:t>
      </w:r>
      <w:r w:rsidR="00560B8F" w:rsidRPr="00067DEB">
        <w:rPr>
          <w:rFonts w:eastAsia="方正仿宋简体"/>
        </w:rPr>
        <w:t>71</w:t>
      </w:r>
      <w:r w:rsidR="00F875D5" w:rsidRPr="00067DEB">
        <w:rPr>
          <w:rFonts w:eastAsia="方正仿宋简体"/>
        </w:rPr>
        <w:t>亿元、增长</w:t>
      </w:r>
      <w:r w:rsidR="00560B8F" w:rsidRPr="00067DEB">
        <w:rPr>
          <w:rFonts w:eastAsia="方正仿宋简体"/>
        </w:rPr>
        <w:t>5.4</w:t>
      </w:r>
      <w:r w:rsidR="00F875D5" w:rsidRPr="00067DEB">
        <w:rPr>
          <w:rFonts w:eastAsia="方正仿宋简体"/>
        </w:rPr>
        <w:t>%</w:t>
      </w:r>
      <w:r w:rsidR="00F875D5" w:rsidRPr="00067DEB">
        <w:rPr>
          <w:rFonts w:eastAsia="方正仿宋简体"/>
        </w:rPr>
        <w:t>，第三产业（服务业）</w:t>
      </w:r>
      <w:r w:rsidR="000620F6" w:rsidRPr="00067DEB">
        <w:rPr>
          <w:rFonts w:eastAsia="方正仿宋简体" w:hint="eastAsia"/>
        </w:rPr>
        <w:t>增加值</w:t>
      </w:r>
      <w:r w:rsidR="00560B8F" w:rsidRPr="00067DEB">
        <w:rPr>
          <w:rFonts w:eastAsia="方正仿宋简体"/>
        </w:rPr>
        <w:t>148.5</w:t>
      </w:r>
      <w:r w:rsidR="00F875D5" w:rsidRPr="00067DEB">
        <w:rPr>
          <w:rFonts w:eastAsia="方正仿宋简体"/>
        </w:rPr>
        <w:t>亿元、增长</w:t>
      </w:r>
      <w:r w:rsidR="00560B8F" w:rsidRPr="00067DEB">
        <w:rPr>
          <w:rFonts w:eastAsia="方正仿宋简体"/>
        </w:rPr>
        <w:t>1.5</w:t>
      </w:r>
      <w:r w:rsidR="00F875D5" w:rsidRPr="00067DEB">
        <w:rPr>
          <w:rFonts w:eastAsia="方正仿宋简体"/>
        </w:rPr>
        <w:t>%</w:t>
      </w:r>
      <w:r w:rsidR="00F875D5" w:rsidRPr="00067DEB">
        <w:rPr>
          <w:rFonts w:eastAsia="方正仿宋简体"/>
        </w:rPr>
        <w:t>。三次产业结构比为</w:t>
      </w:r>
      <w:r w:rsidR="00560B8F" w:rsidRPr="00067DEB">
        <w:rPr>
          <w:rFonts w:eastAsia="方正仿宋简体"/>
        </w:rPr>
        <w:t>17.4:26.7:55.9</w:t>
      </w:r>
      <w:r w:rsidR="00F875D5" w:rsidRPr="00067DEB">
        <w:rPr>
          <w:rFonts w:eastAsia="方正仿宋简体"/>
        </w:rPr>
        <w:t>。全区人均地区生产总值</w:t>
      </w:r>
      <w:r w:rsidR="00A23F88" w:rsidRPr="00067DEB">
        <w:rPr>
          <w:rFonts w:eastAsia="方正仿宋简体"/>
        </w:rPr>
        <w:t>36485</w:t>
      </w:r>
      <w:r w:rsidR="00F875D5" w:rsidRPr="00067DEB">
        <w:rPr>
          <w:rFonts w:eastAsia="方正仿宋简体"/>
        </w:rPr>
        <w:t>元、增长</w:t>
      </w:r>
      <w:r w:rsidR="001D5B49" w:rsidRPr="00067DEB">
        <w:rPr>
          <w:rFonts w:eastAsia="方正仿宋简体"/>
        </w:rPr>
        <w:t>2.6</w:t>
      </w:r>
      <w:r w:rsidR="00F875D5" w:rsidRPr="00067DEB">
        <w:rPr>
          <w:rFonts w:eastAsia="方正仿宋简体"/>
        </w:rPr>
        <w:t>%</w:t>
      </w:r>
      <w:r w:rsidR="00F875D5" w:rsidRPr="00067DEB">
        <w:rPr>
          <w:rFonts w:eastAsia="方正仿宋简体"/>
        </w:rPr>
        <w:t>。</w:t>
      </w:r>
    </w:p>
    <w:p w14:paraId="5889F9FD" w14:textId="0EC0184B" w:rsidR="00BB67DC" w:rsidRPr="006C2F19" w:rsidRDefault="00F875D5">
      <w:pPr>
        <w:spacing w:line="480" w:lineRule="auto"/>
        <w:ind w:firstLineChars="200" w:firstLine="640"/>
        <w:rPr>
          <w:rFonts w:eastAsia="方正仿宋简体"/>
        </w:rPr>
      </w:pPr>
      <w:r w:rsidRPr="006C2F19">
        <w:rPr>
          <w:rFonts w:eastAsia="方正仿宋简体"/>
        </w:rPr>
        <w:t>全年全区民营经济增加值达到</w:t>
      </w:r>
      <w:r w:rsidR="0009098C" w:rsidRPr="006C2F19">
        <w:rPr>
          <w:rFonts w:eastAsia="方正仿宋简体"/>
        </w:rPr>
        <w:t>215.1</w:t>
      </w:r>
      <w:r w:rsidRPr="006C2F19">
        <w:rPr>
          <w:rFonts w:eastAsia="方正仿宋简体"/>
        </w:rPr>
        <w:t>亿元、增长</w:t>
      </w:r>
      <w:r w:rsidR="0009098C" w:rsidRPr="006C2F19">
        <w:rPr>
          <w:rFonts w:eastAsia="方正仿宋简体"/>
        </w:rPr>
        <w:t>2.5</w:t>
      </w:r>
      <w:r w:rsidRPr="006C2F19">
        <w:rPr>
          <w:rFonts w:eastAsia="方正仿宋简体"/>
        </w:rPr>
        <w:t>%</w:t>
      </w:r>
      <w:r w:rsidRPr="006C2F19">
        <w:rPr>
          <w:rFonts w:eastAsia="方正仿宋简体"/>
        </w:rPr>
        <w:t>。其中，第一产业增加值</w:t>
      </w:r>
      <w:r w:rsidR="0009098C" w:rsidRPr="006C2F19">
        <w:rPr>
          <w:rFonts w:eastAsia="方正仿宋简体"/>
        </w:rPr>
        <w:t>13.4</w:t>
      </w:r>
      <w:r w:rsidRPr="006C2F19">
        <w:rPr>
          <w:rFonts w:eastAsia="方正仿宋简体"/>
        </w:rPr>
        <w:t>亿元、增长</w:t>
      </w:r>
      <w:r w:rsidR="0009098C" w:rsidRPr="006C2F19">
        <w:rPr>
          <w:rFonts w:eastAsia="方正仿宋简体"/>
        </w:rPr>
        <w:t>3.3</w:t>
      </w:r>
      <w:r w:rsidRPr="006C2F19">
        <w:rPr>
          <w:rFonts w:eastAsia="方正仿宋简体"/>
        </w:rPr>
        <w:t>%</w:t>
      </w:r>
      <w:r w:rsidRPr="006C2F19">
        <w:rPr>
          <w:rFonts w:eastAsia="方正仿宋简体"/>
        </w:rPr>
        <w:t>，第二产业增加值</w:t>
      </w:r>
      <w:r w:rsidR="0009098C" w:rsidRPr="006C2F19">
        <w:rPr>
          <w:rFonts w:eastAsia="方正仿宋简体"/>
        </w:rPr>
        <w:t>88.3</w:t>
      </w:r>
      <w:r w:rsidRPr="006C2F19">
        <w:rPr>
          <w:rFonts w:eastAsia="方正仿宋简体"/>
        </w:rPr>
        <w:t>亿元、增长</w:t>
      </w:r>
      <w:r w:rsidR="0009098C" w:rsidRPr="006C2F19">
        <w:rPr>
          <w:rFonts w:eastAsia="方正仿宋简体"/>
        </w:rPr>
        <w:t>3.3</w:t>
      </w:r>
      <w:r w:rsidRPr="006C2F19">
        <w:rPr>
          <w:rFonts w:eastAsia="方正仿宋简体"/>
        </w:rPr>
        <w:t>%</w:t>
      </w:r>
      <w:r w:rsidRPr="006C2F19">
        <w:rPr>
          <w:rFonts w:eastAsia="方正仿宋简体"/>
        </w:rPr>
        <w:t>，第三产业增加值</w:t>
      </w:r>
      <w:r w:rsidR="0009098C" w:rsidRPr="006C2F19">
        <w:rPr>
          <w:rFonts w:eastAsia="方正仿宋简体"/>
        </w:rPr>
        <w:t>113.4</w:t>
      </w:r>
      <w:r w:rsidRPr="006C2F19">
        <w:rPr>
          <w:rFonts w:eastAsia="方正仿宋简体"/>
        </w:rPr>
        <w:t>亿元、增长</w:t>
      </w:r>
      <w:r w:rsidR="0009098C" w:rsidRPr="006C2F19">
        <w:rPr>
          <w:rFonts w:eastAsia="方正仿宋简体"/>
        </w:rPr>
        <w:t>1.8</w:t>
      </w:r>
      <w:r w:rsidRPr="006C2F19">
        <w:rPr>
          <w:rFonts w:eastAsia="方正仿宋简体"/>
        </w:rPr>
        <w:t>%</w:t>
      </w:r>
      <w:r w:rsidRPr="006C2F19">
        <w:rPr>
          <w:rFonts w:eastAsia="方正仿宋简体"/>
        </w:rPr>
        <w:t>。</w:t>
      </w:r>
    </w:p>
    <w:p w14:paraId="40485539" w14:textId="0ABBEF73" w:rsidR="00BB67DC" w:rsidRPr="00067DEB" w:rsidRDefault="00F875D5">
      <w:pPr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lastRenderedPageBreak/>
        <w:t>年末全区</w:t>
      </w:r>
      <w:r w:rsidR="009D2E44" w:rsidRPr="00067DEB">
        <w:rPr>
          <w:rFonts w:eastAsia="方正仿宋简体"/>
        </w:rPr>
        <w:t>24</w:t>
      </w:r>
      <w:r w:rsidRPr="00067DEB">
        <w:rPr>
          <w:rFonts w:eastAsia="方正仿宋简体"/>
        </w:rPr>
        <w:t>个乡镇（街道）户籍人口为</w:t>
      </w:r>
      <w:r w:rsidR="00E25A00" w:rsidRPr="00067DEB">
        <w:rPr>
          <w:rFonts w:eastAsia="方正仿宋简体"/>
        </w:rPr>
        <w:t>80.4</w:t>
      </w:r>
      <w:r w:rsidRPr="00067DEB">
        <w:rPr>
          <w:rFonts w:eastAsia="方正仿宋简体"/>
        </w:rPr>
        <w:t>万人，常住人口</w:t>
      </w:r>
      <w:r w:rsidR="00555719" w:rsidRPr="00067DEB">
        <w:rPr>
          <w:rFonts w:eastAsia="方正仿宋简体"/>
        </w:rPr>
        <w:t>72.79</w:t>
      </w:r>
      <w:r w:rsidRPr="00067DEB">
        <w:rPr>
          <w:rFonts w:eastAsia="方正仿宋简体"/>
        </w:rPr>
        <w:t>万人，城镇化率</w:t>
      </w:r>
      <w:r w:rsidR="00555719" w:rsidRPr="00067DEB">
        <w:rPr>
          <w:rFonts w:eastAsia="方正仿宋简体"/>
        </w:rPr>
        <w:t>51.46</w:t>
      </w:r>
      <w:r w:rsidRPr="00067DEB">
        <w:rPr>
          <w:rFonts w:eastAsia="方正仿宋简体"/>
        </w:rPr>
        <w:t>%</w:t>
      </w:r>
      <w:r w:rsidRPr="00067DEB">
        <w:rPr>
          <w:rFonts w:eastAsia="方正仿宋简体"/>
        </w:rPr>
        <w:t>。</w:t>
      </w:r>
      <w:r w:rsidR="00673912" w:rsidRPr="00067DEB">
        <w:rPr>
          <w:rFonts w:eastAsia="方正仿宋简体"/>
        </w:rPr>
        <w:t>2022</w:t>
      </w:r>
      <w:r w:rsidR="00673912" w:rsidRPr="00067DEB">
        <w:rPr>
          <w:rFonts w:eastAsia="方正仿宋简体"/>
        </w:rPr>
        <w:t>年全年出生人口</w:t>
      </w:r>
      <w:r w:rsidR="00673912" w:rsidRPr="00067DEB">
        <w:rPr>
          <w:rFonts w:eastAsia="方正仿宋简体"/>
        </w:rPr>
        <w:t>4</w:t>
      </w:r>
      <w:r w:rsidR="007708C9" w:rsidRPr="00067DEB">
        <w:rPr>
          <w:rFonts w:eastAsia="方正仿宋简体"/>
        </w:rPr>
        <w:t>699</w:t>
      </w:r>
      <w:r w:rsidR="00673912" w:rsidRPr="00067DEB">
        <w:rPr>
          <w:rFonts w:eastAsia="方正仿宋简体"/>
        </w:rPr>
        <w:t>人，死亡人口</w:t>
      </w:r>
      <w:r w:rsidR="007708C9" w:rsidRPr="00067DEB">
        <w:rPr>
          <w:rFonts w:eastAsia="方正仿宋简体"/>
        </w:rPr>
        <w:t>6248</w:t>
      </w:r>
      <w:r w:rsidR="00673912" w:rsidRPr="00067DEB">
        <w:rPr>
          <w:rFonts w:eastAsia="方正仿宋简体"/>
        </w:rPr>
        <w:t>人，自然增长率</w:t>
      </w:r>
      <w:r w:rsidR="00673912" w:rsidRPr="00067DEB">
        <w:rPr>
          <w:rFonts w:eastAsia="方正仿宋简体"/>
        </w:rPr>
        <w:t>-2.1</w:t>
      </w:r>
      <w:r w:rsidR="007708C9" w:rsidRPr="00067DEB">
        <w:rPr>
          <w:rFonts w:eastAsia="方正仿宋简体"/>
        </w:rPr>
        <w:t>4</w:t>
      </w:r>
      <w:r w:rsidR="00673912" w:rsidRPr="00067DEB">
        <w:rPr>
          <w:rFonts w:eastAsia="方正仿宋简体"/>
        </w:rPr>
        <w:t>‰</w:t>
      </w:r>
      <w:r w:rsidR="00673912" w:rsidRPr="00067DEB">
        <w:rPr>
          <w:rFonts w:eastAsia="方正仿宋简体"/>
        </w:rPr>
        <w:t>。</w:t>
      </w:r>
    </w:p>
    <w:p w14:paraId="31FA3E47" w14:textId="39F113DD" w:rsidR="00BB67DC" w:rsidRPr="00067DEB" w:rsidRDefault="00F875D5">
      <w:pPr>
        <w:spacing w:line="480" w:lineRule="auto"/>
        <w:jc w:val="center"/>
        <w:rPr>
          <w:rFonts w:eastAsia="黑体"/>
          <w:kern w:val="0"/>
        </w:rPr>
      </w:pPr>
      <w:r w:rsidRPr="00067DEB">
        <w:rPr>
          <w:rFonts w:eastAsia="黑体"/>
          <w:kern w:val="0"/>
        </w:rPr>
        <w:t>二、农业</w:t>
      </w:r>
    </w:p>
    <w:p w14:paraId="0F654E51" w14:textId="77777777" w:rsidR="00CB106D" w:rsidRPr="00067DEB" w:rsidRDefault="00CB106D" w:rsidP="00CB106D">
      <w:pPr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全年实现农林</w:t>
      </w:r>
      <w:proofErr w:type="gramStart"/>
      <w:r w:rsidRPr="00067DEB">
        <w:rPr>
          <w:rFonts w:eastAsia="方正仿宋简体"/>
        </w:rPr>
        <w:t>牧渔服业</w:t>
      </w:r>
      <w:proofErr w:type="gramEnd"/>
      <w:r w:rsidRPr="00067DEB">
        <w:rPr>
          <w:rFonts w:eastAsia="方正仿宋简体"/>
        </w:rPr>
        <w:t>总产值</w:t>
      </w:r>
      <w:r w:rsidRPr="00067DEB">
        <w:rPr>
          <w:rFonts w:eastAsia="方正仿宋简体"/>
        </w:rPr>
        <w:t>83.8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4.6%</w:t>
      </w:r>
      <w:r w:rsidRPr="00067DEB">
        <w:rPr>
          <w:rFonts w:eastAsia="方正仿宋简体"/>
        </w:rPr>
        <w:t>。其中：农业产值</w:t>
      </w:r>
      <w:r w:rsidRPr="00067DEB">
        <w:rPr>
          <w:rFonts w:eastAsia="方正仿宋简体"/>
        </w:rPr>
        <w:t>46.2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3.8%</w:t>
      </w:r>
      <w:r w:rsidRPr="00067DEB">
        <w:rPr>
          <w:rFonts w:eastAsia="方正仿宋简体"/>
        </w:rPr>
        <w:t>，林业产值</w:t>
      </w:r>
      <w:r w:rsidRPr="00067DEB">
        <w:rPr>
          <w:rFonts w:eastAsia="方正仿宋简体"/>
        </w:rPr>
        <w:t>3.5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7.9%</w:t>
      </w:r>
      <w:r w:rsidRPr="00067DEB">
        <w:rPr>
          <w:rFonts w:eastAsia="方正仿宋简体"/>
        </w:rPr>
        <w:t>，牧业产值</w:t>
      </w:r>
      <w:r w:rsidRPr="00067DEB">
        <w:rPr>
          <w:rFonts w:eastAsia="方正仿宋简体"/>
        </w:rPr>
        <w:t>28.2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4%</w:t>
      </w:r>
      <w:r w:rsidRPr="00067DEB">
        <w:rPr>
          <w:rFonts w:eastAsia="方正仿宋简体"/>
        </w:rPr>
        <w:t>，渔业产值</w:t>
      </w:r>
      <w:r w:rsidRPr="00067DEB">
        <w:rPr>
          <w:rFonts w:eastAsia="方正仿宋简体"/>
        </w:rPr>
        <w:t>3.1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4.3%</w:t>
      </w:r>
      <w:r w:rsidRPr="00067DEB">
        <w:rPr>
          <w:rFonts w:eastAsia="方正仿宋简体"/>
        </w:rPr>
        <w:t>，服务业产值</w:t>
      </w:r>
      <w:r w:rsidRPr="00067DEB">
        <w:rPr>
          <w:rFonts w:eastAsia="方正仿宋简体"/>
        </w:rPr>
        <w:t>2.8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6.5%</w:t>
      </w:r>
      <w:r w:rsidRPr="00067DEB">
        <w:rPr>
          <w:rFonts w:eastAsia="方正仿宋简体"/>
        </w:rPr>
        <w:t>。</w:t>
      </w:r>
    </w:p>
    <w:p w14:paraId="3C7A2E2D" w14:textId="1D72AD6A" w:rsidR="00CB106D" w:rsidRPr="00067DEB" w:rsidRDefault="00CB106D" w:rsidP="00CB106D">
      <w:pPr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全年粮食作物播种面积</w:t>
      </w:r>
      <w:r w:rsidRPr="00067DEB">
        <w:rPr>
          <w:rFonts w:eastAsia="方正仿宋简体"/>
        </w:rPr>
        <w:t>9.1</w:t>
      </w:r>
      <w:r w:rsidRPr="00067DEB">
        <w:rPr>
          <w:rFonts w:eastAsia="方正仿宋简体"/>
        </w:rPr>
        <w:t>万公顷、增长</w:t>
      </w:r>
      <w:r w:rsidRPr="00067DEB">
        <w:rPr>
          <w:rFonts w:eastAsia="方正仿宋简体"/>
        </w:rPr>
        <w:t>1.7%</w:t>
      </w:r>
      <w:r w:rsidRPr="00067DEB">
        <w:rPr>
          <w:rFonts w:eastAsia="方正仿宋简体"/>
        </w:rPr>
        <w:t>，其中：稻谷</w:t>
      </w:r>
      <w:r w:rsidRPr="00067DEB">
        <w:rPr>
          <w:rFonts w:eastAsia="方正仿宋简体"/>
        </w:rPr>
        <w:t>3.77</w:t>
      </w:r>
      <w:r w:rsidRPr="00067DEB">
        <w:rPr>
          <w:rFonts w:eastAsia="方正仿宋简体"/>
        </w:rPr>
        <w:t>万公顷、减少</w:t>
      </w:r>
      <w:r w:rsidRPr="00067DEB">
        <w:rPr>
          <w:rFonts w:eastAsia="方正仿宋简体"/>
        </w:rPr>
        <w:t>0.8%</w:t>
      </w:r>
      <w:r w:rsidRPr="00067DEB">
        <w:rPr>
          <w:rFonts w:eastAsia="方正仿宋简体"/>
        </w:rPr>
        <w:t>，小麦</w:t>
      </w:r>
      <w:r w:rsidRPr="00067DEB">
        <w:rPr>
          <w:rFonts w:eastAsia="方正仿宋简体"/>
        </w:rPr>
        <w:t>0.24</w:t>
      </w:r>
      <w:r w:rsidRPr="00067DEB">
        <w:rPr>
          <w:rFonts w:eastAsia="方正仿宋简体"/>
        </w:rPr>
        <w:t>万公顷、增长</w:t>
      </w:r>
      <w:r w:rsidRPr="00067DEB">
        <w:rPr>
          <w:rFonts w:eastAsia="方正仿宋简体"/>
        </w:rPr>
        <w:t>12.7%</w:t>
      </w:r>
      <w:r w:rsidRPr="00067DEB">
        <w:rPr>
          <w:rFonts w:eastAsia="方正仿宋简体"/>
        </w:rPr>
        <w:t>，玉米</w:t>
      </w:r>
      <w:r w:rsidRPr="00067DEB">
        <w:rPr>
          <w:rFonts w:eastAsia="方正仿宋简体"/>
        </w:rPr>
        <w:t>2.08</w:t>
      </w:r>
      <w:r w:rsidRPr="00067DEB">
        <w:rPr>
          <w:rFonts w:eastAsia="方正仿宋简体"/>
        </w:rPr>
        <w:t>万公顷、减少</w:t>
      </w:r>
      <w:r w:rsidRPr="00067DEB">
        <w:rPr>
          <w:rFonts w:eastAsia="方正仿宋简体"/>
        </w:rPr>
        <w:t>2.4%</w:t>
      </w:r>
      <w:r w:rsidRPr="00067DEB">
        <w:rPr>
          <w:rFonts w:eastAsia="方正仿宋简体"/>
        </w:rPr>
        <w:t>，大豆</w:t>
      </w:r>
      <w:r w:rsidRPr="00067DEB">
        <w:rPr>
          <w:rFonts w:eastAsia="方正仿宋简体"/>
        </w:rPr>
        <w:t>0.46</w:t>
      </w:r>
      <w:r w:rsidRPr="00067DEB">
        <w:rPr>
          <w:rFonts w:eastAsia="方正仿宋简体"/>
        </w:rPr>
        <w:t>万公顷、增长</w:t>
      </w:r>
      <w:r w:rsidRPr="00067DEB">
        <w:rPr>
          <w:rFonts w:eastAsia="方正仿宋简体"/>
        </w:rPr>
        <w:t>52%</w:t>
      </w:r>
      <w:r w:rsidRPr="00067DEB">
        <w:rPr>
          <w:rFonts w:eastAsia="方正仿宋简体"/>
        </w:rPr>
        <w:t>。经济作物播种面积</w:t>
      </w:r>
      <w:r w:rsidRPr="00067DEB">
        <w:rPr>
          <w:rFonts w:eastAsia="方正仿宋简体"/>
        </w:rPr>
        <w:t>3</w:t>
      </w:r>
      <w:r w:rsidR="00247BAA">
        <w:rPr>
          <w:rFonts w:eastAsia="方正仿宋简体"/>
        </w:rPr>
        <w:t>.</w:t>
      </w:r>
      <w:r w:rsidRPr="00067DEB">
        <w:rPr>
          <w:rFonts w:eastAsia="方正仿宋简体"/>
        </w:rPr>
        <w:t>8</w:t>
      </w:r>
      <w:r w:rsidR="00247BAA">
        <w:rPr>
          <w:rFonts w:eastAsia="方正仿宋简体"/>
        </w:rPr>
        <w:t>1</w:t>
      </w:r>
      <w:r w:rsidR="00247BAA">
        <w:rPr>
          <w:rFonts w:eastAsia="方正仿宋简体" w:hint="eastAsia"/>
        </w:rPr>
        <w:t>万</w:t>
      </w:r>
      <w:r w:rsidRPr="00067DEB">
        <w:rPr>
          <w:rFonts w:eastAsia="方正仿宋简体"/>
        </w:rPr>
        <w:t>公顷、增长</w:t>
      </w:r>
      <w:r w:rsidRPr="00067DEB">
        <w:rPr>
          <w:rFonts w:eastAsia="方正仿宋简体"/>
        </w:rPr>
        <w:t>5.4%</w:t>
      </w:r>
      <w:r w:rsidRPr="00067DEB">
        <w:rPr>
          <w:rFonts w:eastAsia="方正仿宋简体"/>
        </w:rPr>
        <w:t>，其中：油料</w:t>
      </w:r>
      <w:r w:rsidRPr="00067DEB">
        <w:rPr>
          <w:rFonts w:eastAsia="方正仿宋简体"/>
        </w:rPr>
        <w:t>1</w:t>
      </w:r>
      <w:r w:rsidR="00247BAA">
        <w:rPr>
          <w:rFonts w:eastAsia="方正仿宋简体"/>
        </w:rPr>
        <w:t>.</w:t>
      </w:r>
      <w:r w:rsidRPr="00067DEB">
        <w:rPr>
          <w:rFonts w:eastAsia="方正仿宋简体"/>
        </w:rPr>
        <w:t>9</w:t>
      </w:r>
      <w:r w:rsidR="00247BAA">
        <w:rPr>
          <w:rFonts w:eastAsia="方正仿宋简体"/>
        </w:rPr>
        <w:t>7</w:t>
      </w:r>
      <w:r w:rsidR="00247BAA">
        <w:rPr>
          <w:rFonts w:eastAsia="方正仿宋简体" w:hint="eastAsia"/>
        </w:rPr>
        <w:t>万</w:t>
      </w:r>
      <w:r w:rsidRPr="00067DEB">
        <w:rPr>
          <w:rFonts w:eastAsia="方正仿宋简体"/>
        </w:rPr>
        <w:t>公顷、增长</w:t>
      </w:r>
      <w:r w:rsidRPr="00067DEB">
        <w:rPr>
          <w:rFonts w:eastAsia="方正仿宋简体"/>
        </w:rPr>
        <w:t>5.5%</w:t>
      </w:r>
      <w:r w:rsidRPr="00067DEB">
        <w:rPr>
          <w:rFonts w:eastAsia="方正仿宋简体"/>
        </w:rPr>
        <w:t>，蔬菜及食用菌</w:t>
      </w:r>
      <w:r w:rsidRPr="00067DEB">
        <w:rPr>
          <w:rFonts w:eastAsia="方正仿宋简体"/>
        </w:rPr>
        <w:t>1</w:t>
      </w:r>
      <w:r w:rsidR="00247BAA">
        <w:rPr>
          <w:rFonts w:eastAsia="方正仿宋简体"/>
        </w:rPr>
        <w:t>.</w:t>
      </w:r>
      <w:r w:rsidRPr="00067DEB">
        <w:rPr>
          <w:rFonts w:eastAsia="方正仿宋简体"/>
        </w:rPr>
        <w:t>04</w:t>
      </w:r>
      <w:r w:rsidR="00247BAA">
        <w:rPr>
          <w:rFonts w:eastAsia="方正仿宋简体" w:hint="eastAsia"/>
        </w:rPr>
        <w:t>万</w:t>
      </w:r>
      <w:r w:rsidRPr="00067DEB">
        <w:rPr>
          <w:rFonts w:eastAsia="方正仿宋简体"/>
        </w:rPr>
        <w:t>公顷、增长</w:t>
      </w:r>
      <w:r w:rsidRPr="00067DEB">
        <w:rPr>
          <w:rFonts w:eastAsia="方正仿宋简体"/>
        </w:rPr>
        <w:t>5.4%</w:t>
      </w:r>
      <w:r w:rsidRPr="00067DEB">
        <w:rPr>
          <w:rFonts w:eastAsia="方正仿宋简体"/>
        </w:rPr>
        <w:t>。</w:t>
      </w:r>
    </w:p>
    <w:p w14:paraId="3430CF34" w14:textId="68821841" w:rsidR="00BB67DC" w:rsidRPr="00067DEB" w:rsidRDefault="00CB106D" w:rsidP="00CB106D">
      <w:pPr>
        <w:spacing w:line="480" w:lineRule="auto"/>
        <w:ind w:firstLineChars="200" w:firstLine="640"/>
        <w:rPr>
          <w:rFonts w:eastAsia="方正仿宋简体"/>
          <w:b/>
          <w:kern w:val="0"/>
        </w:rPr>
      </w:pPr>
      <w:r w:rsidRPr="00067DEB">
        <w:rPr>
          <w:rFonts w:eastAsia="方正仿宋简体"/>
        </w:rPr>
        <w:t>全年粮食产量</w:t>
      </w:r>
      <w:r w:rsidRPr="00067DEB">
        <w:rPr>
          <w:rFonts w:eastAsia="方正仿宋简体"/>
        </w:rPr>
        <w:t>53.7</w:t>
      </w:r>
      <w:r w:rsidRPr="00067DEB">
        <w:rPr>
          <w:rFonts w:eastAsia="方正仿宋简体"/>
        </w:rPr>
        <w:t>万吨，比上年减少</w:t>
      </w:r>
      <w:r w:rsidRPr="00067DEB">
        <w:rPr>
          <w:rFonts w:eastAsia="方正仿宋简体"/>
        </w:rPr>
        <w:t>0.6</w:t>
      </w:r>
      <w:r w:rsidRPr="00067DEB">
        <w:rPr>
          <w:rFonts w:eastAsia="方正仿宋简体"/>
        </w:rPr>
        <w:t>万吨，减少</w:t>
      </w:r>
      <w:r w:rsidRPr="00067DEB">
        <w:rPr>
          <w:rFonts w:eastAsia="方正仿宋简体"/>
        </w:rPr>
        <w:t>1.2%</w:t>
      </w:r>
      <w:r w:rsidRPr="00067DEB">
        <w:rPr>
          <w:rFonts w:eastAsia="方正仿宋简体"/>
        </w:rPr>
        <w:t>。油料产量</w:t>
      </w:r>
      <w:r w:rsidRPr="00067DEB">
        <w:rPr>
          <w:rFonts w:eastAsia="方正仿宋简体"/>
        </w:rPr>
        <w:t>5.5</w:t>
      </w:r>
      <w:r w:rsidRPr="00067DEB">
        <w:rPr>
          <w:rFonts w:eastAsia="方正仿宋简体"/>
        </w:rPr>
        <w:t>万吨，比上年增加</w:t>
      </w:r>
      <w:r w:rsidRPr="00067DEB">
        <w:rPr>
          <w:rFonts w:eastAsia="方正仿宋简体"/>
        </w:rPr>
        <w:t>0.4</w:t>
      </w:r>
      <w:r w:rsidRPr="00067DEB">
        <w:rPr>
          <w:rFonts w:eastAsia="方正仿宋简体"/>
        </w:rPr>
        <w:t>万吨，增长</w:t>
      </w:r>
      <w:r w:rsidRPr="00067DEB">
        <w:rPr>
          <w:rFonts w:eastAsia="方正仿宋简体"/>
        </w:rPr>
        <w:t>7.0%</w:t>
      </w:r>
      <w:r w:rsidRPr="00067DEB">
        <w:rPr>
          <w:rFonts w:eastAsia="方正仿宋简体"/>
        </w:rPr>
        <w:t>。</w:t>
      </w:r>
    </w:p>
    <w:p w14:paraId="4F89CDD7" w14:textId="77777777" w:rsidR="00BB67DC" w:rsidRPr="00067DEB" w:rsidRDefault="00BB67DC">
      <w:pPr>
        <w:spacing w:line="480" w:lineRule="auto"/>
        <w:ind w:firstLineChars="900" w:firstLine="2891"/>
        <w:rPr>
          <w:rFonts w:eastAsia="方正仿宋简体"/>
          <w:b/>
          <w:kern w:val="0"/>
        </w:rPr>
      </w:pPr>
    </w:p>
    <w:p w14:paraId="28C74282" w14:textId="77777777" w:rsidR="007214C7" w:rsidRPr="00067DEB" w:rsidRDefault="007214C7">
      <w:pPr>
        <w:spacing w:line="480" w:lineRule="auto"/>
        <w:ind w:firstLineChars="900" w:firstLine="2891"/>
        <w:rPr>
          <w:rFonts w:eastAsia="方正仿宋简体"/>
          <w:b/>
          <w:kern w:val="0"/>
        </w:rPr>
      </w:pPr>
    </w:p>
    <w:p w14:paraId="74AA83AC" w14:textId="77777777" w:rsidR="00BB67DC" w:rsidRPr="00067DEB" w:rsidRDefault="00BB67DC">
      <w:pPr>
        <w:spacing w:line="480" w:lineRule="auto"/>
        <w:ind w:firstLineChars="900" w:firstLine="2891"/>
        <w:rPr>
          <w:rFonts w:eastAsia="方正仿宋简体"/>
          <w:b/>
          <w:kern w:val="0"/>
        </w:rPr>
      </w:pPr>
    </w:p>
    <w:p w14:paraId="54178792" w14:textId="77777777" w:rsidR="008D6288" w:rsidRPr="00067DEB" w:rsidRDefault="008D6288">
      <w:pPr>
        <w:spacing w:line="480" w:lineRule="auto"/>
        <w:ind w:firstLineChars="900" w:firstLine="2891"/>
        <w:rPr>
          <w:rFonts w:eastAsia="方正仿宋简体"/>
          <w:b/>
          <w:kern w:val="0"/>
        </w:rPr>
      </w:pPr>
    </w:p>
    <w:p w14:paraId="3F2F9C05" w14:textId="77777777" w:rsidR="008D6288" w:rsidRPr="00067DEB" w:rsidRDefault="008D6288">
      <w:pPr>
        <w:spacing w:line="480" w:lineRule="auto"/>
        <w:ind w:firstLineChars="900" w:firstLine="2891"/>
        <w:rPr>
          <w:rFonts w:eastAsia="方正仿宋简体"/>
          <w:b/>
          <w:kern w:val="0"/>
        </w:rPr>
      </w:pPr>
    </w:p>
    <w:p w14:paraId="700BEB5D" w14:textId="7EFB0E81" w:rsidR="00BB67DC" w:rsidRPr="00067DEB" w:rsidRDefault="00F875D5">
      <w:pPr>
        <w:spacing w:line="480" w:lineRule="auto"/>
        <w:ind w:firstLineChars="900" w:firstLine="2891"/>
        <w:rPr>
          <w:rFonts w:eastAsia="方正仿宋简体"/>
          <w:sz w:val="30"/>
          <w:szCs w:val="30"/>
        </w:rPr>
      </w:pPr>
      <w:r w:rsidRPr="00067DEB">
        <w:rPr>
          <w:rFonts w:eastAsia="方正仿宋简体"/>
          <w:b/>
          <w:kern w:val="0"/>
        </w:rPr>
        <w:lastRenderedPageBreak/>
        <w:t>主要农作物产品产量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2140"/>
        <w:gridCol w:w="1751"/>
        <w:gridCol w:w="2039"/>
      </w:tblGrid>
      <w:tr w:rsidR="00E92433" w:rsidRPr="00067DEB" w14:paraId="367E3739" w14:textId="77777777">
        <w:trPr>
          <w:trHeight w:val="320"/>
          <w:jc w:val="center"/>
        </w:trPr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4566" w14:textId="77777777" w:rsidR="00BB67DC" w:rsidRPr="00067DEB" w:rsidRDefault="00F875D5">
            <w:pPr>
              <w:widowControl/>
              <w:adjustRightInd w:val="0"/>
              <w:snapToGrid w:val="0"/>
              <w:spacing w:line="260" w:lineRule="exact"/>
              <w:ind w:firstLineChars="168" w:firstLine="403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农产品名称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2237" w14:textId="73DC034B" w:rsidR="00BB67DC" w:rsidRPr="00067DEB" w:rsidRDefault="00646EC2">
            <w:pPr>
              <w:widowControl/>
              <w:adjustRightInd w:val="0"/>
              <w:snapToGrid w:val="0"/>
              <w:spacing w:line="260" w:lineRule="exact"/>
              <w:ind w:left="147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2022</w:t>
            </w:r>
            <w:r w:rsidR="00F875D5" w:rsidRPr="00067DEB"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4863" w14:textId="574ECB06" w:rsidR="00BB67DC" w:rsidRPr="00067DEB" w:rsidRDefault="00F875D5">
            <w:pPr>
              <w:widowControl/>
              <w:adjustRightInd w:val="0"/>
              <w:snapToGrid w:val="0"/>
              <w:spacing w:line="260" w:lineRule="exact"/>
              <w:ind w:left="192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202</w:t>
            </w:r>
            <w:r w:rsidR="00745C46" w:rsidRPr="00067DEB">
              <w:rPr>
                <w:rFonts w:eastAsia="黑体"/>
                <w:kern w:val="0"/>
                <w:sz w:val="24"/>
              </w:rPr>
              <w:t>1</w:t>
            </w:r>
            <w:r w:rsidRPr="00067DEB"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EBE7B" w14:textId="006865D3" w:rsidR="00BB67DC" w:rsidRPr="00067DEB" w:rsidRDefault="00F875D5">
            <w:pPr>
              <w:widowControl/>
              <w:adjustRightInd w:val="0"/>
              <w:snapToGrid w:val="0"/>
              <w:spacing w:line="260" w:lineRule="exact"/>
              <w:ind w:left="27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比上年</w:t>
            </w:r>
            <w:r w:rsidRPr="00067DEB">
              <w:rPr>
                <w:rFonts w:eastAsia="黑体"/>
                <w:kern w:val="0"/>
                <w:sz w:val="24"/>
              </w:rPr>
              <w:t>±%</w:t>
            </w:r>
          </w:p>
        </w:tc>
      </w:tr>
      <w:tr w:rsidR="00BB67DC" w:rsidRPr="00067DEB" w14:paraId="5457E0BF" w14:textId="77777777">
        <w:trPr>
          <w:trHeight w:val="4048"/>
          <w:jc w:val="center"/>
        </w:trPr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4493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粮食产量</w:t>
            </w:r>
            <w:r w:rsidRPr="00067DEB">
              <w:rPr>
                <w:rFonts w:eastAsia="方正仿宋简体"/>
                <w:sz w:val="24"/>
                <w:szCs w:val="24"/>
              </w:rPr>
              <w:t>(</w:t>
            </w:r>
            <w:r w:rsidRPr="00067DEB">
              <w:rPr>
                <w:rFonts w:eastAsia="方正仿宋简体"/>
                <w:sz w:val="24"/>
                <w:szCs w:val="24"/>
              </w:rPr>
              <w:t>万吨</w:t>
            </w:r>
            <w:r w:rsidRPr="00067DEB">
              <w:rPr>
                <w:rFonts w:eastAsia="方正仿宋简体"/>
                <w:sz w:val="24"/>
                <w:szCs w:val="24"/>
              </w:rPr>
              <w:t>)</w:t>
            </w:r>
          </w:p>
          <w:p w14:paraId="1B688C7A" w14:textId="72AF86D1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#</w:t>
            </w:r>
            <w:r w:rsidRPr="00067DEB">
              <w:rPr>
                <w:rFonts w:eastAsia="方正仿宋简体"/>
                <w:sz w:val="24"/>
                <w:szCs w:val="24"/>
              </w:rPr>
              <w:t>小麦</w:t>
            </w:r>
          </w:p>
          <w:p w14:paraId="14E1EC54" w14:textId="0B5AA4D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水稻</w:t>
            </w:r>
          </w:p>
          <w:p w14:paraId="3A341B59" w14:textId="772FF584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玉米</w:t>
            </w:r>
          </w:p>
          <w:p w14:paraId="7C09EE16" w14:textId="7365081D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大豆</w:t>
            </w:r>
          </w:p>
          <w:p w14:paraId="23FFAA25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经济作物</w:t>
            </w:r>
            <w:r w:rsidRPr="00067DEB">
              <w:rPr>
                <w:rFonts w:eastAsia="方正仿宋简体"/>
                <w:sz w:val="24"/>
                <w:szCs w:val="24"/>
              </w:rPr>
              <w:t>(</w:t>
            </w:r>
            <w:r w:rsidRPr="00067DEB">
              <w:rPr>
                <w:rFonts w:eastAsia="方正仿宋简体"/>
                <w:sz w:val="24"/>
                <w:szCs w:val="24"/>
              </w:rPr>
              <w:t>万吨</w:t>
            </w:r>
            <w:r w:rsidRPr="00067DEB">
              <w:rPr>
                <w:rFonts w:eastAsia="方正仿宋简体"/>
                <w:sz w:val="24"/>
                <w:szCs w:val="24"/>
              </w:rPr>
              <w:t>)</w:t>
            </w:r>
          </w:p>
          <w:p w14:paraId="222F1380" w14:textId="606F4D0D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ind w:firstLineChars="300" w:firstLine="720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#</w:t>
            </w:r>
            <w:r w:rsidRPr="00067DEB">
              <w:rPr>
                <w:rFonts w:eastAsia="方正仿宋简体"/>
                <w:sz w:val="24"/>
                <w:szCs w:val="24"/>
              </w:rPr>
              <w:t>油料</w:t>
            </w:r>
          </w:p>
          <w:p w14:paraId="030BE8F9" w14:textId="5EAF165C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苎麻</w:t>
            </w:r>
          </w:p>
          <w:p w14:paraId="7AF55944" w14:textId="0A8AA001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瓜果</w:t>
            </w:r>
          </w:p>
          <w:p w14:paraId="316E8A7B" w14:textId="08801726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蔬菜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624" w14:textId="760034C3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kern w:val="0"/>
                <w:sz w:val="24"/>
                <w:szCs w:val="24"/>
              </w:rPr>
              <w:t>53.7</w:t>
            </w:r>
            <w:r w:rsidR="00216EAB">
              <w:rPr>
                <w:kern w:val="0"/>
                <w:sz w:val="24"/>
                <w:szCs w:val="24"/>
              </w:rPr>
              <w:t>0</w:t>
            </w:r>
          </w:p>
          <w:p w14:paraId="78CC8B86" w14:textId="289CB1FB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kern w:val="0"/>
                <w:sz w:val="24"/>
                <w:szCs w:val="24"/>
              </w:rPr>
              <w:t>0.7</w:t>
            </w:r>
            <w:r w:rsidR="00745C46" w:rsidRPr="00067DEB">
              <w:rPr>
                <w:kern w:val="0"/>
                <w:sz w:val="24"/>
                <w:szCs w:val="24"/>
              </w:rPr>
              <w:t>7</w:t>
            </w:r>
          </w:p>
          <w:p w14:paraId="5A119BF9" w14:textId="00F50658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kern w:val="0"/>
                <w:sz w:val="24"/>
                <w:szCs w:val="24"/>
              </w:rPr>
              <w:t>28.2</w:t>
            </w:r>
            <w:r w:rsidR="00216EAB">
              <w:rPr>
                <w:kern w:val="0"/>
                <w:sz w:val="24"/>
                <w:szCs w:val="24"/>
              </w:rPr>
              <w:t>0</w:t>
            </w:r>
          </w:p>
          <w:p w14:paraId="709988E1" w14:textId="530107DA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kern w:val="0"/>
                <w:sz w:val="24"/>
                <w:szCs w:val="24"/>
              </w:rPr>
              <w:t>13.7</w:t>
            </w:r>
            <w:r w:rsidR="00216EAB">
              <w:rPr>
                <w:kern w:val="0"/>
                <w:sz w:val="24"/>
                <w:szCs w:val="24"/>
              </w:rPr>
              <w:t>0</w:t>
            </w:r>
          </w:p>
          <w:p w14:paraId="4D250F62" w14:textId="4CB64E4C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kern w:val="0"/>
                <w:sz w:val="24"/>
                <w:szCs w:val="24"/>
              </w:rPr>
              <w:t>0.88</w:t>
            </w:r>
          </w:p>
          <w:p w14:paraId="21CBEEF5" w14:textId="77777777" w:rsidR="00BB67DC" w:rsidRPr="00067DEB" w:rsidRDefault="00BB67DC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279AE401" w14:textId="057F3467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5.46</w:t>
            </w:r>
          </w:p>
          <w:p w14:paraId="7C29BA46" w14:textId="272863EB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1.06</w:t>
            </w:r>
          </w:p>
          <w:p w14:paraId="67DC0D4F" w14:textId="669BE8E9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1.13</w:t>
            </w:r>
          </w:p>
          <w:p w14:paraId="7FF76F87" w14:textId="699724A3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35.3</w:t>
            </w:r>
            <w:r w:rsidR="00216EAB">
              <w:rPr>
                <w:rFonts w:eastAsia="方正仿宋简体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9A75" w14:textId="48BC8225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ind w:firstLineChars="200" w:firstLine="480"/>
              <w:rPr>
                <w:rFonts w:eastAsia="方正仿宋简体"/>
                <w:kern w:val="0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54.32</w:t>
            </w:r>
          </w:p>
          <w:p w14:paraId="5DF863A0" w14:textId="3CE05754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ind w:firstLineChars="200" w:firstLine="480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0.68</w:t>
            </w:r>
          </w:p>
          <w:p w14:paraId="1D12EB43" w14:textId="79150010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ind w:firstLineChars="200" w:firstLine="480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28.4</w:t>
            </w:r>
            <w:r w:rsidR="00216EAB">
              <w:rPr>
                <w:rFonts w:eastAsia="方正仿宋简体"/>
                <w:sz w:val="24"/>
                <w:szCs w:val="24"/>
              </w:rPr>
              <w:t>0</w:t>
            </w:r>
          </w:p>
          <w:p w14:paraId="79D81FA9" w14:textId="111F4E8C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ind w:firstLineChars="200" w:firstLine="480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14.6</w:t>
            </w:r>
            <w:r w:rsidR="00216EAB">
              <w:rPr>
                <w:rFonts w:eastAsia="方正仿宋简体"/>
                <w:sz w:val="24"/>
                <w:szCs w:val="24"/>
              </w:rPr>
              <w:t>0</w:t>
            </w:r>
          </w:p>
          <w:p w14:paraId="73438AAE" w14:textId="7A9E3EAA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ind w:firstLineChars="200" w:firstLine="480"/>
              <w:rPr>
                <w:kern w:val="0"/>
                <w:sz w:val="24"/>
                <w:szCs w:val="24"/>
              </w:rPr>
            </w:pPr>
            <w:r w:rsidRPr="00067DEB">
              <w:rPr>
                <w:kern w:val="0"/>
                <w:sz w:val="24"/>
                <w:szCs w:val="24"/>
              </w:rPr>
              <w:t>0.63</w:t>
            </w:r>
          </w:p>
          <w:p w14:paraId="012C31D2" w14:textId="77777777" w:rsidR="00BB67DC" w:rsidRPr="00067DEB" w:rsidRDefault="00BB67DC">
            <w:pPr>
              <w:widowControl/>
              <w:adjustRightInd w:val="0"/>
              <w:snapToGrid w:val="0"/>
              <w:spacing w:line="390" w:lineRule="exact"/>
              <w:ind w:firstLineChars="200" w:firstLine="480"/>
              <w:rPr>
                <w:rFonts w:eastAsia="方正仿宋简体"/>
                <w:sz w:val="24"/>
                <w:szCs w:val="24"/>
              </w:rPr>
            </w:pPr>
          </w:p>
          <w:p w14:paraId="177FFB77" w14:textId="012204D0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ind w:firstLineChars="200" w:firstLine="480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5.1</w:t>
            </w:r>
            <w:r w:rsidR="00216EAB">
              <w:rPr>
                <w:rFonts w:eastAsia="方正仿宋简体"/>
                <w:sz w:val="24"/>
                <w:szCs w:val="24"/>
              </w:rPr>
              <w:t>0</w:t>
            </w:r>
          </w:p>
          <w:p w14:paraId="23DEC439" w14:textId="5F595516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ind w:firstLineChars="200" w:firstLine="480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1.0</w:t>
            </w:r>
            <w:r w:rsidR="00216EAB">
              <w:rPr>
                <w:rFonts w:eastAsia="方正仿宋简体"/>
                <w:sz w:val="24"/>
                <w:szCs w:val="24"/>
              </w:rPr>
              <w:t>0</w:t>
            </w:r>
          </w:p>
          <w:p w14:paraId="341A8255" w14:textId="48A50679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ind w:firstLineChars="200" w:firstLine="480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0.98</w:t>
            </w:r>
          </w:p>
          <w:p w14:paraId="7806BAE0" w14:textId="666582D7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ind w:firstLineChars="200" w:firstLine="480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33.9</w:t>
            </w:r>
            <w:r w:rsidR="00216EAB">
              <w:rPr>
                <w:rFonts w:eastAsia="方正仿宋简体"/>
                <w:sz w:val="24"/>
                <w:szCs w:val="24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C0A37" w14:textId="35B05BCA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kern w:val="0"/>
                <w:sz w:val="24"/>
                <w:szCs w:val="24"/>
              </w:rPr>
              <w:t>-1.1</w:t>
            </w:r>
          </w:p>
          <w:p w14:paraId="5B60B253" w14:textId="49BE1AE4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kern w:val="0"/>
                <w:sz w:val="24"/>
                <w:szCs w:val="24"/>
              </w:rPr>
              <w:t>13.3</w:t>
            </w:r>
          </w:p>
          <w:p w14:paraId="27A60BE5" w14:textId="1AD734D7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kern w:val="0"/>
                <w:sz w:val="24"/>
                <w:szCs w:val="24"/>
              </w:rPr>
              <w:t>-0.</w:t>
            </w:r>
            <w:r w:rsidR="00216EAB">
              <w:rPr>
                <w:kern w:val="0"/>
                <w:sz w:val="24"/>
                <w:szCs w:val="24"/>
              </w:rPr>
              <w:t>8</w:t>
            </w:r>
          </w:p>
          <w:p w14:paraId="28231FB1" w14:textId="4D12D666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kern w:val="0"/>
                <w:sz w:val="24"/>
                <w:szCs w:val="24"/>
              </w:rPr>
              <w:t>-6.2</w:t>
            </w:r>
          </w:p>
          <w:p w14:paraId="6683986C" w14:textId="390D2DEA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kern w:val="0"/>
                <w:sz w:val="24"/>
                <w:szCs w:val="24"/>
              </w:rPr>
              <w:t>38.</w:t>
            </w:r>
            <w:r w:rsidR="00216EAB">
              <w:rPr>
                <w:kern w:val="0"/>
                <w:sz w:val="24"/>
                <w:szCs w:val="24"/>
              </w:rPr>
              <w:t>9</w:t>
            </w:r>
          </w:p>
          <w:p w14:paraId="617B603E" w14:textId="77777777" w:rsidR="00BB67DC" w:rsidRPr="00067DEB" w:rsidRDefault="00BB67DC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  <w:p w14:paraId="552811C6" w14:textId="2E8148EC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7</w:t>
            </w:r>
            <w:r w:rsidR="00216EAB">
              <w:rPr>
                <w:rFonts w:eastAsia="方正仿宋简体"/>
                <w:sz w:val="24"/>
                <w:szCs w:val="24"/>
              </w:rPr>
              <w:t>.0</w:t>
            </w:r>
          </w:p>
          <w:p w14:paraId="7D3EBE4E" w14:textId="36F19CE2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5.4</w:t>
            </w:r>
          </w:p>
          <w:p w14:paraId="6B17AD52" w14:textId="019F36A6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15.8</w:t>
            </w:r>
          </w:p>
          <w:p w14:paraId="06610DB7" w14:textId="4BCD1434" w:rsidR="00BB67DC" w:rsidRPr="00067DEB" w:rsidRDefault="00745C46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4.1</w:t>
            </w:r>
          </w:p>
        </w:tc>
      </w:tr>
    </w:tbl>
    <w:p w14:paraId="4A55F33A" w14:textId="77777777" w:rsidR="00BB67DC" w:rsidRPr="00067DEB" w:rsidRDefault="00BB67DC">
      <w:pPr>
        <w:spacing w:line="360" w:lineRule="exact"/>
        <w:jc w:val="center"/>
        <w:rPr>
          <w:rFonts w:eastAsia="方正仿宋简体"/>
          <w:b/>
          <w:kern w:val="0"/>
        </w:rPr>
      </w:pPr>
    </w:p>
    <w:p w14:paraId="5E60CADD" w14:textId="77777777" w:rsidR="00BB67DC" w:rsidRPr="00067DEB" w:rsidRDefault="00F875D5">
      <w:pPr>
        <w:spacing w:line="578" w:lineRule="exact"/>
        <w:jc w:val="center"/>
        <w:rPr>
          <w:rFonts w:eastAsia="方正仿宋简体"/>
          <w:b/>
          <w:kern w:val="0"/>
        </w:rPr>
      </w:pPr>
      <w:r w:rsidRPr="00067DEB">
        <w:rPr>
          <w:rFonts w:eastAsia="方正仿宋简体"/>
          <w:b/>
          <w:kern w:val="0"/>
        </w:rPr>
        <w:t>主要畜产品产量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1740"/>
        <w:gridCol w:w="1953"/>
      </w:tblGrid>
      <w:tr w:rsidR="00E92433" w:rsidRPr="00067DEB" w14:paraId="16F6D482" w14:textId="77777777">
        <w:trPr>
          <w:trHeight w:val="297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7579" w14:textId="77777777" w:rsidR="00BB67DC" w:rsidRPr="00067DEB" w:rsidRDefault="00F875D5">
            <w:pPr>
              <w:widowControl/>
              <w:adjustRightInd w:val="0"/>
              <w:snapToGrid w:val="0"/>
              <w:spacing w:line="260" w:lineRule="exact"/>
              <w:ind w:firstLineChars="168" w:firstLine="403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畜产品名称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8019" w14:textId="2ECA3348" w:rsidR="00BB67DC" w:rsidRPr="00067DEB" w:rsidRDefault="00646EC2">
            <w:pPr>
              <w:widowControl/>
              <w:adjustRightInd w:val="0"/>
              <w:snapToGrid w:val="0"/>
              <w:spacing w:line="260" w:lineRule="exact"/>
              <w:ind w:left="147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2022</w:t>
            </w:r>
            <w:r w:rsidR="00F875D5" w:rsidRPr="00067DEB"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A18" w14:textId="2634C0E8" w:rsidR="00BB67DC" w:rsidRPr="00067DEB" w:rsidRDefault="00F875D5">
            <w:pPr>
              <w:widowControl/>
              <w:adjustRightInd w:val="0"/>
              <w:snapToGrid w:val="0"/>
              <w:spacing w:line="260" w:lineRule="exact"/>
              <w:ind w:left="192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202</w:t>
            </w:r>
            <w:r w:rsidR="00745C46" w:rsidRPr="00067DEB">
              <w:rPr>
                <w:rFonts w:eastAsia="黑体"/>
                <w:kern w:val="0"/>
                <w:sz w:val="24"/>
              </w:rPr>
              <w:t>1</w:t>
            </w:r>
            <w:r w:rsidRPr="00067DEB">
              <w:rPr>
                <w:rFonts w:eastAsia="黑体"/>
                <w:kern w:val="0"/>
                <w:sz w:val="24"/>
              </w:rPr>
              <w:t>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5583C" w14:textId="3504D0EA" w:rsidR="00BB67DC" w:rsidRPr="00067DEB" w:rsidRDefault="00F875D5">
            <w:pPr>
              <w:widowControl/>
              <w:adjustRightInd w:val="0"/>
              <w:snapToGrid w:val="0"/>
              <w:spacing w:line="260" w:lineRule="exact"/>
              <w:ind w:left="27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比上年</w:t>
            </w:r>
            <w:r w:rsidRPr="00067DEB">
              <w:rPr>
                <w:rFonts w:eastAsia="黑体"/>
                <w:kern w:val="0"/>
                <w:sz w:val="24"/>
              </w:rPr>
              <w:t>±%</w:t>
            </w:r>
          </w:p>
        </w:tc>
      </w:tr>
      <w:tr w:rsidR="00BB67DC" w:rsidRPr="00067DEB" w14:paraId="4117B1DB" w14:textId="77777777" w:rsidTr="009C5516">
        <w:trPr>
          <w:trHeight w:val="3366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497C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出栏肥猪</w:t>
            </w:r>
            <w:r w:rsidRPr="00067DEB">
              <w:rPr>
                <w:rFonts w:eastAsia="方正仿宋简体"/>
                <w:sz w:val="24"/>
                <w:szCs w:val="24"/>
              </w:rPr>
              <w:t>(</w:t>
            </w:r>
            <w:r w:rsidRPr="00067DEB">
              <w:rPr>
                <w:rFonts w:eastAsia="方正仿宋简体"/>
                <w:sz w:val="24"/>
                <w:szCs w:val="24"/>
              </w:rPr>
              <w:t>万头</w:t>
            </w:r>
            <w:r w:rsidRPr="00067DEB">
              <w:rPr>
                <w:rFonts w:eastAsia="方正仿宋简体"/>
                <w:sz w:val="24"/>
                <w:szCs w:val="24"/>
              </w:rPr>
              <w:t>)</w:t>
            </w:r>
          </w:p>
          <w:p w14:paraId="2E66CDC0" w14:textId="14CF7F1F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出栏牛</w:t>
            </w:r>
            <w:r w:rsidRPr="00067DEB">
              <w:rPr>
                <w:rFonts w:eastAsia="方正仿宋简体"/>
                <w:sz w:val="24"/>
                <w:szCs w:val="24"/>
              </w:rPr>
              <w:t>(</w:t>
            </w:r>
            <w:r w:rsidRPr="00067DEB">
              <w:rPr>
                <w:rFonts w:eastAsia="方正仿宋简体"/>
                <w:sz w:val="24"/>
                <w:szCs w:val="24"/>
              </w:rPr>
              <w:t>万头</w:t>
            </w:r>
            <w:r w:rsidRPr="00067DEB">
              <w:rPr>
                <w:rFonts w:eastAsia="方正仿宋简体"/>
                <w:sz w:val="24"/>
                <w:szCs w:val="24"/>
              </w:rPr>
              <w:t>)</w:t>
            </w:r>
          </w:p>
          <w:p w14:paraId="38EFFEF7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出栏羊</w:t>
            </w:r>
            <w:r w:rsidRPr="00067DEB">
              <w:rPr>
                <w:rFonts w:eastAsia="方正仿宋简体"/>
                <w:sz w:val="24"/>
                <w:szCs w:val="24"/>
              </w:rPr>
              <w:t>(</w:t>
            </w:r>
            <w:r w:rsidRPr="00067DEB">
              <w:rPr>
                <w:rFonts w:eastAsia="方正仿宋简体"/>
                <w:sz w:val="24"/>
                <w:szCs w:val="24"/>
              </w:rPr>
              <w:t>万只</w:t>
            </w:r>
            <w:r w:rsidRPr="00067DEB">
              <w:rPr>
                <w:rFonts w:eastAsia="方正仿宋简体"/>
                <w:sz w:val="24"/>
                <w:szCs w:val="24"/>
              </w:rPr>
              <w:t>)</w:t>
            </w:r>
          </w:p>
          <w:p w14:paraId="6A1516C1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出栏家禽</w:t>
            </w:r>
            <w:r w:rsidRPr="00067DEB">
              <w:rPr>
                <w:rFonts w:eastAsia="方正仿宋简体"/>
                <w:sz w:val="24"/>
                <w:szCs w:val="24"/>
              </w:rPr>
              <w:t>(</w:t>
            </w:r>
            <w:r w:rsidRPr="00067DEB">
              <w:rPr>
                <w:rFonts w:eastAsia="方正仿宋简体"/>
                <w:sz w:val="24"/>
                <w:szCs w:val="24"/>
              </w:rPr>
              <w:t>万只</w:t>
            </w:r>
            <w:r w:rsidRPr="00067DEB">
              <w:rPr>
                <w:rFonts w:eastAsia="方正仿宋简体"/>
                <w:sz w:val="24"/>
                <w:szCs w:val="24"/>
              </w:rPr>
              <w:t>)</w:t>
            </w:r>
          </w:p>
          <w:p w14:paraId="4616DFD3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肉类总产量</w:t>
            </w:r>
            <w:r w:rsidRPr="00067DEB">
              <w:rPr>
                <w:rFonts w:eastAsia="方正仿宋简体"/>
                <w:sz w:val="24"/>
                <w:szCs w:val="24"/>
              </w:rPr>
              <w:t>(</w:t>
            </w:r>
            <w:r w:rsidRPr="00067DEB">
              <w:rPr>
                <w:rFonts w:eastAsia="方正仿宋简体"/>
                <w:sz w:val="24"/>
                <w:szCs w:val="24"/>
              </w:rPr>
              <w:t>万吨</w:t>
            </w:r>
            <w:r w:rsidRPr="00067DEB">
              <w:rPr>
                <w:rFonts w:eastAsia="方正仿宋简体"/>
                <w:sz w:val="24"/>
                <w:szCs w:val="24"/>
              </w:rPr>
              <w:t>)</w:t>
            </w:r>
          </w:p>
          <w:p w14:paraId="76958933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存栏生猪</w:t>
            </w:r>
            <w:r w:rsidRPr="00067DEB">
              <w:rPr>
                <w:rFonts w:eastAsia="方正仿宋简体"/>
                <w:sz w:val="24"/>
                <w:szCs w:val="24"/>
              </w:rPr>
              <w:t>(</w:t>
            </w:r>
            <w:r w:rsidRPr="00067DEB">
              <w:rPr>
                <w:rFonts w:eastAsia="方正仿宋简体"/>
                <w:sz w:val="24"/>
                <w:szCs w:val="24"/>
              </w:rPr>
              <w:t>万头</w:t>
            </w:r>
            <w:r w:rsidRPr="00067DEB">
              <w:rPr>
                <w:rFonts w:eastAsia="方正仿宋简体"/>
                <w:sz w:val="24"/>
                <w:szCs w:val="24"/>
              </w:rPr>
              <w:t>)</w:t>
            </w:r>
          </w:p>
          <w:p w14:paraId="61BD6AC7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存栏牛</w:t>
            </w:r>
            <w:r w:rsidRPr="00067DEB">
              <w:rPr>
                <w:rFonts w:eastAsia="方正仿宋简体"/>
                <w:sz w:val="24"/>
                <w:szCs w:val="24"/>
              </w:rPr>
              <w:t>(</w:t>
            </w:r>
            <w:r w:rsidRPr="00067DEB">
              <w:rPr>
                <w:rFonts w:eastAsia="方正仿宋简体"/>
                <w:sz w:val="24"/>
                <w:szCs w:val="24"/>
              </w:rPr>
              <w:t>万头</w:t>
            </w:r>
            <w:r w:rsidRPr="00067DEB">
              <w:rPr>
                <w:rFonts w:eastAsia="方正仿宋简体"/>
                <w:sz w:val="24"/>
                <w:szCs w:val="24"/>
              </w:rPr>
              <w:t>)</w:t>
            </w:r>
          </w:p>
          <w:p w14:paraId="7BFD4A09" w14:textId="027DC3EF" w:rsidR="00BB67DC" w:rsidRPr="009F0968" w:rsidRDefault="00F875D5" w:rsidP="009F0968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存栏羊</w:t>
            </w:r>
            <w:r w:rsidRPr="00067DEB">
              <w:rPr>
                <w:rFonts w:eastAsia="方正仿宋简体"/>
                <w:sz w:val="24"/>
                <w:szCs w:val="24"/>
              </w:rPr>
              <w:t>(</w:t>
            </w:r>
            <w:r w:rsidRPr="00067DEB">
              <w:rPr>
                <w:rFonts w:eastAsia="方正仿宋简体"/>
                <w:sz w:val="24"/>
                <w:szCs w:val="24"/>
              </w:rPr>
              <w:t>万只</w:t>
            </w:r>
            <w:r w:rsidRPr="00067DEB">
              <w:rPr>
                <w:rFonts w:eastAsia="方正仿宋简体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30FB" w14:textId="13C65051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62.84</w:t>
            </w:r>
          </w:p>
          <w:p w14:paraId="1E79F4D0" w14:textId="5B74E2B1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5.29</w:t>
            </w:r>
          </w:p>
          <w:p w14:paraId="47B18B0E" w14:textId="1B5B3A6D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14.26</w:t>
            </w:r>
          </w:p>
          <w:p w14:paraId="01307A79" w14:textId="7D93324F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984.32</w:t>
            </w:r>
          </w:p>
          <w:p w14:paraId="3BD71407" w14:textId="0ABAADB6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9.29</w:t>
            </w:r>
          </w:p>
          <w:p w14:paraId="4528207E" w14:textId="3873047F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38.84</w:t>
            </w:r>
          </w:p>
          <w:p w14:paraId="2F735FCF" w14:textId="251F93D5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8.99</w:t>
            </w:r>
          </w:p>
          <w:p w14:paraId="4C948E05" w14:textId="50F92E9B" w:rsidR="00BB67DC" w:rsidRPr="00067DEB" w:rsidRDefault="00814E25" w:rsidP="009F0968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9.27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3918" w14:textId="2245D5A5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60.87</w:t>
            </w:r>
          </w:p>
          <w:p w14:paraId="34B04169" w14:textId="0F11B9F0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5.08</w:t>
            </w:r>
          </w:p>
          <w:p w14:paraId="68CA1E00" w14:textId="0D33066E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14.18</w:t>
            </w:r>
          </w:p>
          <w:p w14:paraId="2CEDE36E" w14:textId="2834F849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972.47</w:t>
            </w:r>
          </w:p>
          <w:p w14:paraId="3D3ACF59" w14:textId="30D7566F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9.0</w:t>
            </w:r>
            <w:r w:rsidR="00216EAB">
              <w:rPr>
                <w:rFonts w:eastAsia="方正仿宋简体"/>
                <w:sz w:val="24"/>
                <w:szCs w:val="24"/>
              </w:rPr>
              <w:t>0</w:t>
            </w:r>
          </w:p>
          <w:p w14:paraId="143161C0" w14:textId="2690E9B3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39.75</w:t>
            </w:r>
          </w:p>
          <w:p w14:paraId="457FC31D" w14:textId="433CF057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8.98</w:t>
            </w:r>
          </w:p>
          <w:p w14:paraId="5F38979B" w14:textId="2DD25036" w:rsidR="00BB67DC" w:rsidRPr="00067DEB" w:rsidRDefault="00814E25" w:rsidP="009F0968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9.65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CFD9D" w14:textId="501BABDA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 w:rsidRPr="00067DEB">
              <w:rPr>
                <w:rFonts w:eastAsia="方正仿宋简体"/>
                <w:kern w:val="0"/>
                <w:sz w:val="24"/>
                <w:szCs w:val="24"/>
              </w:rPr>
              <w:t>3.2</w:t>
            </w:r>
          </w:p>
          <w:p w14:paraId="083A1D85" w14:textId="24D7B8BC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4.</w:t>
            </w:r>
            <w:r w:rsidR="00216EAB">
              <w:rPr>
                <w:rFonts w:eastAsia="方正仿宋简体"/>
                <w:sz w:val="24"/>
                <w:szCs w:val="24"/>
              </w:rPr>
              <w:t>3</w:t>
            </w:r>
          </w:p>
          <w:p w14:paraId="388B349C" w14:textId="716BE19F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0.5</w:t>
            </w:r>
          </w:p>
          <w:p w14:paraId="4F6E0E7A" w14:textId="11FE3AC3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1.</w:t>
            </w:r>
            <w:r w:rsidR="00216EAB">
              <w:rPr>
                <w:rFonts w:eastAsia="方正仿宋简体"/>
                <w:sz w:val="24"/>
                <w:szCs w:val="24"/>
              </w:rPr>
              <w:t>2</w:t>
            </w:r>
          </w:p>
          <w:p w14:paraId="4C2E34F0" w14:textId="01E6DD42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3.8</w:t>
            </w:r>
          </w:p>
          <w:p w14:paraId="23B1B421" w14:textId="3C6F0490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-2.3</w:t>
            </w:r>
          </w:p>
          <w:p w14:paraId="735820C4" w14:textId="068160AD" w:rsidR="00BB67DC" w:rsidRPr="00067DEB" w:rsidRDefault="00814E25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0.</w:t>
            </w:r>
            <w:r w:rsidR="00216EAB">
              <w:rPr>
                <w:rFonts w:eastAsia="方正仿宋简体"/>
                <w:sz w:val="24"/>
                <w:szCs w:val="24"/>
              </w:rPr>
              <w:t>2</w:t>
            </w:r>
          </w:p>
          <w:p w14:paraId="3F447A61" w14:textId="785BFDC9" w:rsidR="00BB67DC" w:rsidRPr="00067DEB" w:rsidRDefault="00814E25" w:rsidP="009F0968">
            <w:pPr>
              <w:widowControl/>
              <w:adjustRightInd w:val="0"/>
              <w:snapToGrid w:val="0"/>
              <w:spacing w:line="390" w:lineRule="exact"/>
              <w:jc w:val="center"/>
              <w:rPr>
                <w:rFonts w:eastAsia="方正仿宋简体"/>
                <w:sz w:val="24"/>
                <w:szCs w:val="24"/>
              </w:rPr>
            </w:pPr>
            <w:r w:rsidRPr="00067DEB">
              <w:rPr>
                <w:rFonts w:eastAsia="方正仿宋简体"/>
                <w:sz w:val="24"/>
                <w:szCs w:val="24"/>
              </w:rPr>
              <w:t>-3.9</w:t>
            </w:r>
          </w:p>
        </w:tc>
      </w:tr>
    </w:tbl>
    <w:p w14:paraId="26FE7B93" w14:textId="77777777" w:rsidR="00E643FE" w:rsidRPr="00067DEB" w:rsidRDefault="00E643FE" w:rsidP="009C5516">
      <w:pPr>
        <w:spacing w:before="50" w:after="50" w:line="480" w:lineRule="auto"/>
        <w:rPr>
          <w:rFonts w:eastAsia="黑体"/>
          <w:bCs/>
        </w:rPr>
      </w:pPr>
    </w:p>
    <w:p w14:paraId="07B40B8C" w14:textId="07FA438F" w:rsidR="00BB67DC" w:rsidRPr="00067DEB" w:rsidRDefault="00F875D5">
      <w:pPr>
        <w:spacing w:before="50" w:after="50" w:line="480" w:lineRule="auto"/>
        <w:jc w:val="center"/>
        <w:rPr>
          <w:rFonts w:eastAsia="黑体"/>
          <w:bCs/>
        </w:rPr>
      </w:pPr>
      <w:r w:rsidRPr="00067DEB">
        <w:rPr>
          <w:rFonts w:eastAsia="黑体"/>
          <w:bCs/>
        </w:rPr>
        <w:t>三、工业和建筑业</w:t>
      </w:r>
    </w:p>
    <w:p w14:paraId="212BB08F" w14:textId="2651F359" w:rsidR="00BB67DC" w:rsidRPr="00067DEB" w:rsidRDefault="00646EC2">
      <w:pPr>
        <w:widowControl/>
        <w:adjustRightInd w:val="0"/>
        <w:snapToGrid w:val="0"/>
        <w:spacing w:line="578" w:lineRule="exact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="00F875D5" w:rsidRPr="00067DEB">
        <w:rPr>
          <w:rFonts w:eastAsia="方正仿宋简体"/>
        </w:rPr>
        <w:t>年，实现规模以上工业增加值</w:t>
      </w:r>
      <w:r w:rsidR="00F70564" w:rsidRPr="00067DEB">
        <w:rPr>
          <w:rFonts w:eastAsia="方正仿宋简体"/>
        </w:rPr>
        <w:t>25.4</w:t>
      </w:r>
      <w:r w:rsidR="00F875D5" w:rsidRPr="00067DEB">
        <w:rPr>
          <w:rFonts w:eastAsia="方正仿宋简体"/>
        </w:rPr>
        <w:t>亿元、增长</w:t>
      </w:r>
      <w:r w:rsidR="00F70564" w:rsidRPr="00067DEB">
        <w:rPr>
          <w:rFonts w:eastAsia="方正仿宋简体"/>
        </w:rPr>
        <w:t>5.7</w:t>
      </w:r>
      <w:r w:rsidR="00F875D5" w:rsidRPr="00067DEB">
        <w:rPr>
          <w:rFonts w:eastAsia="方正仿宋简体"/>
        </w:rPr>
        <w:t>%</w:t>
      </w:r>
      <w:r w:rsidR="00F875D5" w:rsidRPr="00067DEB">
        <w:rPr>
          <w:rFonts w:eastAsia="方正仿宋简体"/>
        </w:rPr>
        <w:t>。在规模以上工业中，分轻重工业看，轻工业增长</w:t>
      </w:r>
      <w:r w:rsidR="00F70564" w:rsidRPr="00067DEB">
        <w:rPr>
          <w:rFonts w:eastAsia="方正仿宋简体"/>
        </w:rPr>
        <w:t>30.8</w:t>
      </w:r>
      <w:r w:rsidR="00F875D5" w:rsidRPr="00067DEB">
        <w:rPr>
          <w:rFonts w:eastAsia="方正仿宋简体"/>
        </w:rPr>
        <w:t>%</w:t>
      </w:r>
      <w:r w:rsidR="00F875D5" w:rsidRPr="00067DEB">
        <w:rPr>
          <w:rFonts w:eastAsia="方正仿宋简体"/>
        </w:rPr>
        <w:t>，重工业</w:t>
      </w:r>
      <w:r w:rsidR="00F875D5" w:rsidRPr="00067DEB">
        <w:rPr>
          <w:rFonts w:eastAsia="方正仿宋简体"/>
        </w:rPr>
        <w:lastRenderedPageBreak/>
        <w:t>下降</w:t>
      </w:r>
      <w:r w:rsidR="00F70564" w:rsidRPr="00067DEB">
        <w:rPr>
          <w:rFonts w:eastAsia="方正仿宋简体"/>
        </w:rPr>
        <w:t>0.5</w:t>
      </w:r>
      <w:r w:rsidR="00F875D5" w:rsidRPr="00067DEB">
        <w:rPr>
          <w:rFonts w:eastAsia="方正仿宋简体"/>
        </w:rPr>
        <w:t>%</w:t>
      </w:r>
      <w:r w:rsidR="00F875D5" w:rsidRPr="00067DEB">
        <w:rPr>
          <w:rFonts w:eastAsia="方正仿宋简体"/>
        </w:rPr>
        <w:t>。分经济类型看，股份制企业增长</w:t>
      </w:r>
      <w:r w:rsidR="00F70564" w:rsidRPr="00067DEB">
        <w:rPr>
          <w:rFonts w:eastAsia="方正仿宋简体"/>
        </w:rPr>
        <w:t>11.5</w:t>
      </w:r>
      <w:r w:rsidR="00F875D5" w:rsidRPr="00067DEB">
        <w:rPr>
          <w:rFonts w:eastAsia="方正仿宋简体"/>
        </w:rPr>
        <w:t>%</w:t>
      </w:r>
      <w:r w:rsidR="00F875D5" w:rsidRPr="00067DEB">
        <w:rPr>
          <w:rFonts w:eastAsia="方正仿宋简体"/>
        </w:rPr>
        <w:t>，其他经济类型企业下降</w:t>
      </w:r>
      <w:r w:rsidR="00F70564" w:rsidRPr="00067DEB">
        <w:rPr>
          <w:rFonts w:eastAsia="方正仿宋简体"/>
        </w:rPr>
        <w:t>18.8</w:t>
      </w:r>
      <w:r w:rsidR="00F875D5" w:rsidRPr="00067DEB">
        <w:rPr>
          <w:rFonts w:eastAsia="方正仿宋简体"/>
        </w:rPr>
        <w:t>%</w:t>
      </w:r>
      <w:r w:rsidR="00F875D5" w:rsidRPr="00067DEB">
        <w:rPr>
          <w:rFonts w:eastAsia="方正仿宋简体"/>
        </w:rPr>
        <w:t>。</w:t>
      </w:r>
    </w:p>
    <w:p w14:paraId="2421285B" w14:textId="77777777" w:rsidR="00BB67DC" w:rsidRPr="00067DEB" w:rsidRDefault="00F875D5">
      <w:pPr>
        <w:jc w:val="center"/>
        <w:rPr>
          <w:b/>
          <w:kern w:val="0"/>
        </w:rPr>
      </w:pPr>
      <w:r w:rsidRPr="00067DEB">
        <w:rPr>
          <w:b/>
          <w:kern w:val="0"/>
        </w:rPr>
        <w:t>规模以上工业企业主要产品产量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394"/>
        <w:gridCol w:w="1709"/>
        <w:gridCol w:w="3165"/>
      </w:tblGrid>
      <w:tr w:rsidR="00E92433" w:rsidRPr="00067DEB" w14:paraId="28171C4A" w14:textId="77777777">
        <w:trPr>
          <w:trHeight w:val="357"/>
          <w:jc w:val="center"/>
        </w:trPr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ECB3" w14:textId="77777777" w:rsidR="00BB67DC" w:rsidRPr="00067DEB" w:rsidRDefault="00F875D5">
            <w:pPr>
              <w:widowControl/>
              <w:adjustRightInd w:val="0"/>
              <w:snapToGrid w:val="0"/>
              <w:spacing w:line="260" w:lineRule="exact"/>
              <w:ind w:firstLineChars="168" w:firstLine="403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产品名称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4701" w14:textId="4D02CA05" w:rsidR="00BB67DC" w:rsidRPr="00067DEB" w:rsidRDefault="00F875D5">
            <w:pPr>
              <w:widowControl/>
              <w:adjustRightInd w:val="0"/>
              <w:snapToGrid w:val="0"/>
              <w:spacing w:line="260" w:lineRule="exact"/>
              <w:ind w:left="147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单位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98C6" w14:textId="77777777" w:rsidR="00BB67DC" w:rsidRPr="00067DEB" w:rsidRDefault="00F875D5">
            <w:pPr>
              <w:widowControl/>
              <w:adjustRightInd w:val="0"/>
              <w:snapToGrid w:val="0"/>
              <w:spacing w:line="260" w:lineRule="exact"/>
              <w:ind w:left="192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绝对数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7D299" w14:textId="7F0D058B" w:rsidR="00BB67DC" w:rsidRPr="00067DEB" w:rsidRDefault="00F875D5">
            <w:pPr>
              <w:widowControl/>
              <w:adjustRightInd w:val="0"/>
              <w:snapToGrid w:val="0"/>
              <w:spacing w:line="260" w:lineRule="exact"/>
              <w:ind w:left="27"/>
              <w:jc w:val="center"/>
              <w:rPr>
                <w:rFonts w:eastAsia="黑体"/>
                <w:kern w:val="0"/>
                <w:sz w:val="24"/>
              </w:rPr>
            </w:pPr>
            <w:r w:rsidRPr="00067DEB">
              <w:rPr>
                <w:rFonts w:eastAsia="黑体"/>
                <w:kern w:val="0"/>
                <w:sz w:val="24"/>
              </w:rPr>
              <w:t>比上年</w:t>
            </w:r>
            <w:r w:rsidRPr="00067DEB">
              <w:rPr>
                <w:rFonts w:eastAsia="黑体"/>
                <w:kern w:val="0"/>
                <w:sz w:val="24"/>
              </w:rPr>
              <w:t>±%</w:t>
            </w:r>
          </w:p>
        </w:tc>
      </w:tr>
      <w:tr w:rsidR="00E92433" w:rsidRPr="00067DEB" w14:paraId="66E21867" w14:textId="77777777">
        <w:trPr>
          <w:trHeight w:val="3722"/>
          <w:jc w:val="center"/>
        </w:trPr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FB28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ind w:firstLineChars="300" w:firstLine="720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饮料酒</w:t>
            </w:r>
          </w:p>
          <w:p w14:paraId="6943F0D1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饲料</w:t>
            </w:r>
          </w:p>
          <w:p w14:paraId="6E7A601C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冷藏肉</w:t>
            </w:r>
          </w:p>
          <w:p w14:paraId="67C5F85F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原煤</w:t>
            </w:r>
          </w:p>
          <w:p w14:paraId="30D64B6D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水泥</w:t>
            </w:r>
          </w:p>
          <w:p w14:paraId="28185231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商品混凝土</w:t>
            </w:r>
          </w:p>
          <w:p w14:paraId="4815E11D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砖</w:t>
            </w:r>
          </w:p>
          <w:p w14:paraId="0A6A0209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发电量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C759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千升</w:t>
            </w:r>
          </w:p>
          <w:p w14:paraId="73D85E05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万吨</w:t>
            </w:r>
          </w:p>
          <w:p w14:paraId="4E9BEAF7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吨</w:t>
            </w:r>
          </w:p>
          <w:p w14:paraId="4E91D707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万吨</w:t>
            </w:r>
          </w:p>
          <w:p w14:paraId="4BF30474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万吨</w:t>
            </w:r>
          </w:p>
          <w:p w14:paraId="44FEB8F9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proofErr w:type="gramStart"/>
            <w:r w:rsidRPr="00067DEB">
              <w:rPr>
                <w:kern w:val="0"/>
                <w:sz w:val="24"/>
              </w:rPr>
              <w:t>万立方米</w:t>
            </w:r>
            <w:proofErr w:type="gramEnd"/>
          </w:p>
          <w:p w14:paraId="7B0AF255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万块</w:t>
            </w:r>
          </w:p>
          <w:p w14:paraId="6DFFAAD3" w14:textId="77777777" w:rsidR="00BB67DC" w:rsidRPr="00067DEB" w:rsidRDefault="00F875D5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亿千瓦时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5BEA" w14:textId="68DA38EF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ind w:firstLineChars="200" w:firstLine="480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1514</w:t>
            </w:r>
          </w:p>
          <w:p w14:paraId="0D57CBD8" w14:textId="5030A22B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ind w:firstLineChars="200" w:firstLine="480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7.8</w:t>
            </w:r>
          </w:p>
          <w:p w14:paraId="7C33DAE8" w14:textId="166D139A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ind w:firstLineChars="200" w:firstLine="480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1735</w:t>
            </w:r>
          </w:p>
          <w:p w14:paraId="6C61F462" w14:textId="6358D6C3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ind w:firstLineChars="200" w:firstLine="480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9.98</w:t>
            </w:r>
          </w:p>
          <w:p w14:paraId="04E9486B" w14:textId="23162EF2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ind w:firstLineChars="200" w:firstLine="480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33</w:t>
            </w:r>
          </w:p>
          <w:p w14:paraId="048BEB3F" w14:textId="412DF39F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ind w:firstLineChars="200" w:firstLine="480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8</w:t>
            </w:r>
          </w:p>
          <w:p w14:paraId="06CC701C" w14:textId="7A29EE1A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ind w:firstLineChars="200" w:firstLine="480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33036</w:t>
            </w:r>
          </w:p>
          <w:p w14:paraId="6BF599B1" w14:textId="45A86AE4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ind w:firstLineChars="200" w:firstLine="480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1.81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60BFE" w14:textId="087D9EAC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37.3</w:t>
            </w:r>
          </w:p>
          <w:p w14:paraId="10D6F04F" w14:textId="1D91A30A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28.6</w:t>
            </w:r>
          </w:p>
          <w:p w14:paraId="20CDC2CB" w14:textId="521111CE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-12.9</w:t>
            </w:r>
          </w:p>
          <w:p w14:paraId="10B6B326" w14:textId="49F74DB6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-76.5</w:t>
            </w:r>
          </w:p>
          <w:p w14:paraId="4C0384A2" w14:textId="02EE554E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0.7</w:t>
            </w:r>
          </w:p>
          <w:p w14:paraId="3E040DCC" w14:textId="41873137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31.3</w:t>
            </w:r>
          </w:p>
          <w:p w14:paraId="3C9227DF" w14:textId="2333D4FC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18.8</w:t>
            </w:r>
          </w:p>
          <w:p w14:paraId="4E106AE8" w14:textId="2EA40D35" w:rsidR="00BB67DC" w:rsidRPr="00067DEB" w:rsidRDefault="00F70564">
            <w:pPr>
              <w:widowControl/>
              <w:adjustRightInd w:val="0"/>
              <w:snapToGrid w:val="0"/>
              <w:spacing w:line="390" w:lineRule="exact"/>
              <w:jc w:val="center"/>
              <w:rPr>
                <w:kern w:val="0"/>
                <w:sz w:val="24"/>
              </w:rPr>
            </w:pPr>
            <w:r w:rsidRPr="00067DEB">
              <w:rPr>
                <w:kern w:val="0"/>
                <w:sz w:val="24"/>
              </w:rPr>
              <w:t>-35.3</w:t>
            </w:r>
          </w:p>
        </w:tc>
      </w:tr>
    </w:tbl>
    <w:p w14:paraId="0ACF0442" w14:textId="05FBFBF4" w:rsidR="00BB67DC" w:rsidRPr="00067DEB" w:rsidRDefault="000C5268">
      <w:pPr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  <w:kern w:val="0"/>
          <w:lang w:bidi="ar"/>
        </w:rPr>
        <w:t>全年实现规模以上工业企业利润总额</w:t>
      </w:r>
      <w:r w:rsidRPr="00067DEB">
        <w:rPr>
          <w:rFonts w:eastAsia="方正仿宋简体"/>
          <w:kern w:val="0"/>
          <w:lang w:bidi="ar"/>
        </w:rPr>
        <w:t>4.9</w:t>
      </w:r>
      <w:r w:rsidRPr="00067DEB">
        <w:rPr>
          <w:rFonts w:eastAsia="方正仿宋简体"/>
          <w:kern w:val="0"/>
          <w:lang w:bidi="ar"/>
        </w:rPr>
        <w:t>亿元、增长</w:t>
      </w:r>
      <w:r w:rsidRPr="00067DEB">
        <w:rPr>
          <w:rFonts w:eastAsia="方正仿宋简体"/>
          <w:kern w:val="0"/>
          <w:lang w:bidi="ar"/>
        </w:rPr>
        <w:t>15.4%</w:t>
      </w:r>
      <w:r w:rsidRPr="00067DEB">
        <w:rPr>
          <w:rFonts w:eastAsia="方正仿宋简体"/>
          <w:kern w:val="0"/>
          <w:lang w:bidi="ar"/>
        </w:rPr>
        <w:t>，实现利税</w:t>
      </w:r>
      <w:r w:rsidRPr="00067DEB">
        <w:rPr>
          <w:rFonts w:eastAsia="方正仿宋简体"/>
          <w:kern w:val="0"/>
          <w:lang w:bidi="ar"/>
        </w:rPr>
        <w:t>5.7</w:t>
      </w:r>
      <w:r w:rsidRPr="00067DEB">
        <w:rPr>
          <w:rFonts w:eastAsia="方正仿宋简体"/>
          <w:kern w:val="0"/>
          <w:lang w:bidi="ar"/>
        </w:rPr>
        <w:t>亿元、增长</w:t>
      </w:r>
      <w:r w:rsidRPr="00067DEB">
        <w:rPr>
          <w:rFonts w:eastAsia="方正仿宋简体"/>
          <w:kern w:val="0"/>
          <w:lang w:bidi="ar"/>
        </w:rPr>
        <w:t>11.7%</w:t>
      </w:r>
      <w:r w:rsidRPr="00067DEB">
        <w:rPr>
          <w:rFonts w:eastAsia="方正仿宋简体"/>
          <w:kern w:val="0"/>
          <w:lang w:bidi="ar"/>
        </w:rPr>
        <w:t>，资产负债率</w:t>
      </w:r>
      <w:r w:rsidRPr="00067DEB">
        <w:rPr>
          <w:rFonts w:eastAsia="方正仿宋简体"/>
          <w:kern w:val="0"/>
          <w:lang w:bidi="ar"/>
        </w:rPr>
        <w:t>49.6%</w:t>
      </w:r>
      <w:r w:rsidRPr="00067DEB">
        <w:rPr>
          <w:rFonts w:eastAsia="方正仿宋简体"/>
          <w:kern w:val="0"/>
          <w:lang w:bidi="ar"/>
        </w:rPr>
        <w:t>，成本费用利润率</w:t>
      </w:r>
      <w:r w:rsidRPr="00067DEB">
        <w:rPr>
          <w:rFonts w:eastAsia="方正仿宋简体"/>
          <w:kern w:val="0"/>
          <w:lang w:bidi="ar"/>
        </w:rPr>
        <w:t>5.7%</w:t>
      </w:r>
      <w:r w:rsidRPr="00067DEB">
        <w:rPr>
          <w:rFonts w:eastAsia="方正仿宋简体"/>
          <w:kern w:val="0"/>
          <w:lang w:bidi="ar"/>
        </w:rPr>
        <w:t>，总资产贡献率</w:t>
      </w:r>
      <w:r w:rsidRPr="00067DEB">
        <w:rPr>
          <w:rFonts w:eastAsia="方正仿宋简体"/>
          <w:kern w:val="0"/>
          <w:lang w:bidi="ar"/>
        </w:rPr>
        <w:t>14.1%</w:t>
      </w:r>
      <w:r w:rsidRPr="00067DEB">
        <w:rPr>
          <w:rFonts w:eastAsia="方正仿宋简体"/>
          <w:kern w:val="0"/>
          <w:lang w:bidi="ar"/>
        </w:rPr>
        <w:t>。</w:t>
      </w:r>
    </w:p>
    <w:p w14:paraId="42E30D7A" w14:textId="319A9CA2" w:rsidR="00BB67DC" w:rsidRPr="00067DEB" w:rsidRDefault="000B5FC4" w:rsidP="000B5FC4">
      <w:pPr>
        <w:ind w:firstLineChars="200" w:firstLine="640"/>
      </w:pPr>
      <w:r w:rsidRPr="00067DEB">
        <w:rPr>
          <w:rFonts w:eastAsia="方正仿宋简体"/>
          <w:kern w:val="0"/>
          <w:lang w:bidi="ar"/>
        </w:rPr>
        <w:t>全区</w:t>
      </w:r>
      <w:r w:rsidRPr="00067DEB">
        <w:rPr>
          <w:rFonts w:eastAsia="方正仿宋简体"/>
          <w:kern w:val="0"/>
          <w:lang w:bidi="ar"/>
        </w:rPr>
        <w:t>49</w:t>
      </w:r>
      <w:r w:rsidRPr="00067DEB">
        <w:rPr>
          <w:rFonts w:eastAsia="方正仿宋简体"/>
          <w:kern w:val="0"/>
          <w:lang w:bidi="ar"/>
        </w:rPr>
        <w:t>家资质建筑企业，完成建筑业总产值</w:t>
      </w:r>
      <w:r w:rsidRPr="00067DEB">
        <w:rPr>
          <w:rFonts w:eastAsia="方正仿宋简体"/>
          <w:kern w:val="0"/>
          <w:lang w:bidi="ar"/>
        </w:rPr>
        <w:t>124.16</w:t>
      </w:r>
      <w:r w:rsidRPr="00067DEB">
        <w:rPr>
          <w:rFonts w:eastAsia="方正仿宋简体"/>
          <w:kern w:val="0"/>
          <w:lang w:bidi="ar"/>
        </w:rPr>
        <w:t>亿元、增长</w:t>
      </w:r>
      <w:r w:rsidRPr="00067DEB">
        <w:rPr>
          <w:rFonts w:eastAsia="方正仿宋简体"/>
          <w:kern w:val="0"/>
          <w:lang w:bidi="ar"/>
        </w:rPr>
        <w:t>9.3%</w:t>
      </w:r>
      <w:r w:rsidR="00F875D5" w:rsidRPr="00067DEB">
        <w:rPr>
          <w:rFonts w:eastAsia="方正仿宋简体"/>
          <w:kern w:val="0"/>
          <w:lang w:bidi="ar"/>
        </w:rPr>
        <w:t>，实现建</w:t>
      </w:r>
      <w:r w:rsidR="00F875D5" w:rsidRPr="00067DEB">
        <w:rPr>
          <w:rFonts w:eastAsia="方正仿宋简体"/>
        </w:rPr>
        <w:t>筑业增加值</w:t>
      </w:r>
      <w:r w:rsidR="00E810BC" w:rsidRPr="00067DEB">
        <w:rPr>
          <w:rFonts w:eastAsia="方正仿宋简体"/>
        </w:rPr>
        <w:t>32.04</w:t>
      </w:r>
      <w:r w:rsidR="00F875D5" w:rsidRPr="00067DEB">
        <w:rPr>
          <w:rFonts w:eastAsia="方正仿宋简体"/>
        </w:rPr>
        <w:t>亿元、增长</w:t>
      </w:r>
      <w:r w:rsidR="00E810BC" w:rsidRPr="00067DEB">
        <w:rPr>
          <w:rFonts w:eastAsia="方正仿宋简体"/>
        </w:rPr>
        <w:t>4.8</w:t>
      </w:r>
      <w:r w:rsidR="00F875D5" w:rsidRPr="00067DEB">
        <w:rPr>
          <w:rFonts w:eastAsia="方正仿宋简体"/>
        </w:rPr>
        <w:t>%</w:t>
      </w:r>
      <w:r w:rsidR="00F875D5" w:rsidRPr="00067DEB">
        <w:rPr>
          <w:rFonts w:eastAsia="方正仿宋简体"/>
        </w:rPr>
        <w:t>。</w:t>
      </w:r>
    </w:p>
    <w:p w14:paraId="1B88CF53" w14:textId="77777777" w:rsidR="00BB67DC" w:rsidRPr="00067DEB" w:rsidRDefault="00F875D5">
      <w:pPr>
        <w:spacing w:line="480" w:lineRule="auto"/>
        <w:jc w:val="center"/>
        <w:rPr>
          <w:rFonts w:eastAsia="黑体"/>
          <w:kern w:val="0"/>
        </w:rPr>
      </w:pPr>
      <w:r w:rsidRPr="00067DEB">
        <w:rPr>
          <w:rFonts w:eastAsia="黑体"/>
          <w:kern w:val="0"/>
        </w:rPr>
        <w:t>四、固定资产投资</w:t>
      </w:r>
    </w:p>
    <w:p w14:paraId="3738DB4A" w14:textId="77777777" w:rsidR="00227168" w:rsidRPr="00067DEB" w:rsidRDefault="00227168" w:rsidP="00227168">
      <w:pPr>
        <w:spacing w:line="578" w:lineRule="exact"/>
        <w:ind w:firstLineChars="200" w:firstLine="640"/>
        <w:rPr>
          <w:rFonts w:eastAsia="方正仿宋简体"/>
          <w:b/>
          <w:kern w:val="0"/>
        </w:rPr>
      </w:pPr>
      <w:r w:rsidRPr="00067DEB">
        <w:rPr>
          <w:rFonts w:eastAsia="方正仿宋简体"/>
          <w:kern w:val="0"/>
          <w:lang w:bidi="ar"/>
        </w:rPr>
        <w:t>2022</w:t>
      </w:r>
      <w:r w:rsidRPr="00067DEB">
        <w:rPr>
          <w:rFonts w:eastAsia="方正仿宋简体"/>
          <w:kern w:val="0"/>
          <w:lang w:bidi="ar"/>
        </w:rPr>
        <w:t>年，完成全社会固定资产投资</w:t>
      </w:r>
      <w:r w:rsidRPr="00067DEB">
        <w:rPr>
          <w:rFonts w:eastAsia="方正仿宋简体"/>
          <w:kern w:val="0"/>
          <w:lang w:bidi="ar"/>
        </w:rPr>
        <w:t>223.17</w:t>
      </w:r>
      <w:r w:rsidRPr="00067DEB">
        <w:rPr>
          <w:rFonts w:eastAsia="方正仿宋简体"/>
          <w:kern w:val="0"/>
          <w:lang w:bidi="ar"/>
        </w:rPr>
        <w:t>亿元、增长</w:t>
      </w:r>
      <w:r w:rsidRPr="00067DEB">
        <w:rPr>
          <w:rFonts w:eastAsia="方正仿宋简体"/>
          <w:kern w:val="0"/>
          <w:lang w:bidi="ar"/>
        </w:rPr>
        <w:t>9.7%</w:t>
      </w:r>
      <w:r w:rsidRPr="00067DEB">
        <w:rPr>
          <w:rFonts w:eastAsia="方正仿宋简体"/>
          <w:kern w:val="0"/>
          <w:lang w:bidi="ar"/>
        </w:rPr>
        <w:t>。其中，国有投资完成</w:t>
      </w:r>
      <w:r w:rsidRPr="00067DEB">
        <w:rPr>
          <w:rFonts w:eastAsia="方正仿宋简体"/>
          <w:kern w:val="0"/>
          <w:lang w:bidi="ar"/>
        </w:rPr>
        <w:t>147.97</w:t>
      </w:r>
      <w:r w:rsidRPr="00067DEB">
        <w:rPr>
          <w:rFonts w:eastAsia="方正仿宋简体"/>
          <w:kern w:val="0"/>
          <w:lang w:bidi="ar"/>
        </w:rPr>
        <w:t>亿元、增长</w:t>
      </w:r>
      <w:r w:rsidRPr="00067DEB">
        <w:rPr>
          <w:rFonts w:eastAsia="方正仿宋简体"/>
          <w:kern w:val="0"/>
          <w:lang w:bidi="ar"/>
        </w:rPr>
        <w:t>17.3%</w:t>
      </w:r>
      <w:r w:rsidRPr="00067DEB">
        <w:rPr>
          <w:rFonts w:eastAsia="方正仿宋简体"/>
          <w:kern w:val="0"/>
          <w:lang w:bidi="ar"/>
        </w:rPr>
        <w:t>，民间投资完成</w:t>
      </w:r>
      <w:r w:rsidRPr="00067DEB">
        <w:rPr>
          <w:rFonts w:eastAsia="方正仿宋简体"/>
          <w:kern w:val="0"/>
          <w:lang w:bidi="ar"/>
        </w:rPr>
        <w:t>75.2</w:t>
      </w:r>
      <w:r w:rsidRPr="00067DEB">
        <w:rPr>
          <w:rFonts w:eastAsia="方正仿宋简体"/>
          <w:kern w:val="0"/>
          <w:lang w:bidi="ar"/>
        </w:rPr>
        <w:t>亿元、下降</w:t>
      </w:r>
      <w:r w:rsidRPr="00067DEB">
        <w:rPr>
          <w:rFonts w:eastAsia="方正仿宋简体"/>
          <w:kern w:val="0"/>
          <w:lang w:bidi="ar"/>
        </w:rPr>
        <w:t>2.8%</w:t>
      </w:r>
      <w:r w:rsidRPr="00067DEB">
        <w:rPr>
          <w:rFonts w:eastAsia="方正仿宋简体"/>
          <w:kern w:val="0"/>
          <w:lang w:bidi="ar"/>
        </w:rPr>
        <w:t>。分产业看，第一产业投资</w:t>
      </w:r>
      <w:r w:rsidRPr="00067DEB">
        <w:rPr>
          <w:rFonts w:eastAsia="方正仿宋简体"/>
          <w:kern w:val="0"/>
          <w:lang w:bidi="ar"/>
        </w:rPr>
        <w:t>11.57</w:t>
      </w:r>
      <w:r w:rsidRPr="00067DEB">
        <w:rPr>
          <w:rFonts w:eastAsia="方正仿宋简体"/>
          <w:kern w:val="0"/>
          <w:lang w:bidi="ar"/>
        </w:rPr>
        <w:t>亿元、增长</w:t>
      </w:r>
      <w:r w:rsidRPr="00067DEB">
        <w:rPr>
          <w:rFonts w:eastAsia="方正仿宋简体"/>
          <w:kern w:val="0"/>
          <w:lang w:bidi="ar"/>
        </w:rPr>
        <w:t>66.8%</w:t>
      </w:r>
      <w:r w:rsidRPr="00067DEB">
        <w:rPr>
          <w:rFonts w:eastAsia="方正仿宋简体"/>
          <w:kern w:val="0"/>
          <w:lang w:bidi="ar"/>
        </w:rPr>
        <w:t>，第二产业投资</w:t>
      </w:r>
      <w:r w:rsidRPr="00067DEB">
        <w:rPr>
          <w:rFonts w:eastAsia="方正仿宋简体"/>
          <w:kern w:val="0"/>
          <w:lang w:bidi="ar"/>
        </w:rPr>
        <w:t>32.53</w:t>
      </w:r>
      <w:r w:rsidRPr="00067DEB">
        <w:rPr>
          <w:rFonts w:eastAsia="方正仿宋简体"/>
          <w:kern w:val="0"/>
          <w:lang w:bidi="ar"/>
        </w:rPr>
        <w:t>亿元、增长</w:t>
      </w:r>
      <w:r w:rsidRPr="00067DEB">
        <w:rPr>
          <w:rFonts w:eastAsia="方正仿宋简体"/>
          <w:kern w:val="0"/>
          <w:lang w:bidi="ar"/>
        </w:rPr>
        <w:t>16.3%</w:t>
      </w:r>
      <w:r w:rsidRPr="00067DEB">
        <w:rPr>
          <w:rFonts w:eastAsia="方正仿宋简体"/>
          <w:kern w:val="0"/>
          <w:lang w:bidi="ar"/>
        </w:rPr>
        <w:t>，第三产业投资</w:t>
      </w:r>
      <w:r w:rsidRPr="00067DEB">
        <w:rPr>
          <w:rFonts w:eastAsia="方正仿宋简体"/>
          <w:kern w:val="0"/>
          <w:lang w:bidi="ar"/>
        </w:rPr>
        <w:t>179.06</w:t>
      </w:r>
      <w:r w:rsidRPr="00067DEB">
        <w:rPr>
          <w:rFonts w:eastAsia="方正仿宋简体"/>
          <w:kern w:val="0"/>
          <w:lang w:bidi="ar"/>
        </w:rPr>
        <w:t>亿元、增长</w:t>
      </w:r>
      <w:r w:rsidRPr="00067DEB">
        <w:rPr>
          <w:rFonts w:eastAsia="方正仿宋简体"/>
          <w:kern w:val="0"/>
          <w:lang w:bidi="ar"/>
        </w:rPr>
        <w:t>6.2%</w:t>
      </w:r>
      <w:r w:rsidRPr="00067DEB">
        <w:rPr>
          <w:rFonts w:eastAsia="方正仿宋简体"/>
          <w:kern w:val="0"/>
          <w:lang w:bidi="ar"/>
        </w:rPr>
        <w:t>。分类别看，基建投资</w:t>
      </w:r>
      <w:r w:rsidRPr="00067DEB">
        <w:rPr>
          <w:rFonts w:eastAsia="方正仿宋简体"/>
          <w:kern w:val="0"/>
          <w:lang w:bidi="ar"/>
        </w:rPr>
        <w:t>156.16</w:t>
      </w:r>
      <w:r w:rsidRPr="00067DEB">
        <w:rPr>
          <w:rFonts w:eastAsia="方正仿宋简体"/>
          <w:kern w:val="0"/>
          <w:lang w:bidi="ar"/>
        </w:rPr>
        <w:t>亿元、</w:t>
      </w:r>
      <w:r w:rsidRPr="00067DEB">
        <w:rPr>
          <w:rFonts w:eastAsia="方正仿宋简体"/>
          <w:kern w:val="0"/>
          <w:lang w:bidi="ar"/>
        </w:rPr>
        <w:lastRenderedPageBreak/>
        <w:t>增长</w:t>
      </w:r>
      <w:r w:rsidRPr="00067DEB">
        <w:rPr>
          <w:rFonts w:eastAsia="方正仿宋简体"/>
          <w:kern w:val="0"/>
          <w:lang w:bidi="ar"/>
        </w:rPr>
        <w:t>18.9%</w:t>
      </w:r>
      <w:r w:rsidRPr="00067DEB">
        <w:rPr>
          <w:rFonts w:eastAsia="方正仿宋简体"/>
          <w:kern w:val="0"/>
          <w:lang w:bidi="ar"/>
        </w:rPr>
        <w:t>，更改投资</w:t>
      </w:r>
      <w:r w:rsidRPr="00067DEB">
        <w:rPr>
          <w:rFonts w:eastAsia="方正仿宋简体"/>
          <w:kern w:val="0"/>
          <w:lang w:bidi="ar"/>
        </w:rPr>
        <w:t>14.82</w:t>
      </w:r>
      <w:r w:rsidRPr="00067DEB">
        <w:rPr>
          <w:rFonts w:eastAsia="方正仿宋简体"/>
          <w:kern w:val="0"/>
          <w:lang w:bidi="ar"/>
        </w:rPr>
        <w:t>亿元、增长</w:t>
      </w:r>
      <w:r w:rsidRPr="00067DEB">
        <w:rPr>
          <w:rFonts w:eastAsia="方正仿宋简体"/>
          <w:kern w:val="0"/>
          <w:lang w:bidi="ar"/>
        </w:rPr>
        <w:t>17.7%</w:t>
      </w:r>
      <w:r w:rsidRPr="00067DEB">
        <w:rPr>
          <w:rFonts w:eastAsia="方正仿宋简体"/>
          <w:kern w:val="0"/>
          <w:lang w:bidi="ar"/>
        </w:rPr>
        <w:t>，房地产投资</w:t>
      </w:r>
      <w:r w:rsidRPr="00067DEB">
        <w:rPr>
          <w:rFonts w:eastAsia="方正仿宋简体"/>
          <w:kern w:val="0"/>
          <w:lang w:bidi="ar"/>
        </w:rPr>
        <w:t>34.72</w:t>
      </w:r>
      <w:r w:rsidRPr="00067DEB">
        <w:rPr>
          <w:rFonts w:eastAsia="方正仿宋简体"/>
          <w:kern w:val="0"/>
          <w:lang w:bidi="ar"/>
        </w:rPr>
        <w:t>亿元、下降</w:t>
      </w:r>
      <w:r w:rsidRPr="00067DEB">
        <w:rPr>
          <w:rFonts w:eastAsia="方正仿宋简体"/>
          <w:kern w:val="0"/>
          <w:lang w:bidi="ar"/>
        </w:rPr>
        <w:t>21.9%</w:t>
      </w:r>
      <w:r w:rsidRPr="00067DEB">
        <w:rPr>
          <w:rFonts w:eastAsia="方正仿宋简体"/>
          <w:kern w:val="0"/>
          <w:lang w:bidi="ar"/>
        </w:rPr>
        <w:t>，工业投资</w:t>
      </w:r>
      <w:r w:rsidRPr="00067DEB">
        <w:rPr>
          <w:rFonts w:eastAsia="方正仿宋简体"/>
          <w:kern w:val="0"/>
          <w:lang w:bidi="ar"/>
        </w:rPr>
        <w:t>32.28</w:t>
      </w:r>
      <w:r w:rsidRPr="00067DEB">
        <w:rPr>
          <w:rFonts w:eastAsia="方正仿宋简体"/>
          <w:kern w:val="0"/>
          <w:lang w:bidi="ar"/>
        </w:rPr>
        <w:t>亿元、增长</w:t>
      </w:r>
      <w:r w:rsidRPr="00067DEB">
        <w:rPr>
          <w:rFonts w:eastAsia="方正仿宋简体"/>
          <w:kern w:val="0"/>
          <w:lang w:bidi="ar"/>
        </w:rPr>
        <w:t>16.0%</w:t>
      </w:r>
      <w:r w:rsidRPr="00067DEB">
        <w:rPr>
          <w:rFonts w:eastAsia="方正仿宋简体"/>
          <w:kern w:val="0"/>
          <w:lang w:bidi="ar"/>
        </w:rPr>
        <w:t>。</w:t>
      </w:r>
    </w:p>
    <w:p w14:paraId="1B416BF1" w14:textId="77777777" w:rsidR="00227168" w:rsidRPr="00067DEB" w:rsidRDefault="00227168" w:rsidP="00227168">
      <w:pPr>
        <w:jc w:val="center"/>
        <w:rPr>
          <w:b/>
          <w:kern w:val="0"/>
        </w:rPr>
      </w:pPr>
      <w:r w:rsidRPr="00067DEB">
        <w:rPr>
          <w:b/>
          <w:kern w:val="0"/>
        </w:rPr>
        <w:t>固定资产投资完成情况</w:t>
      </w:r>
    </w:p>
    <w:p w14:paraId="37D6D006" w14:textId="4E527F42" w:rsidR="00227168" w:rsidRPr="00067DEB" w:rsidRDefault="00227168" w:rsidP="00227168">
      <w:pPr>
        <w:widowControl/>
        <w:adjustRightInd w:val="0"/>
        <w:snapToGrid w:val="0"/>
        <w:spacing w:line="500" w:lineRule="exact"/>
        <w:ind w:firstLineChars="2600" w:firstLine="6240"/>
        <w:jc w:val="left"/>
        <w:rPr>
          <w:kern w:val="0"/>
          <w:sz w:val="24"/>
        </w:rPr>
      </w:pPr>
      <w:r w:rsidRPr="00067DEB">
        <w:rPr>
          <w:kern w:val="0"/>
          <w:sz w:val="24"/>
        </w:rPr>
        <w:t>单位：亿元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9"/>
        <w:gridCol w:w="1957"/>
        <w:gridCol w:w="1682"/>
      </w:tblGrid>
      <w:tr w:rsidR="00E92433" w:rsidRPr="00067DEB" w14:paraId="52140FF9" w14:textId="77777777" w:rsidTr="00AB3357">
        <w:trPr>
          <w:trHeight w:val="581"/>
          <w:jc w:val="center"/>
        </w:trPr>
        <w:tc>
          <w:tcPr>
            <w:tcW w:w="4659" w:type="dxa"/>
            <w:vAlign w:val="center"/>
          </w:tcPr>
          <w:p w14:paraId="46F736FE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 w:rsidRPr="00067DEB">
              <w:rPr>
                <w:rFonts w:eastAsia="黑体"/>
                <w:kern w:val="0"/>
                <w:sz w:val="24"/>
                <w:szCs w:val="24"/>
                <w:lang w:bidi="ar"/>
              </w:rPr>
              <w:t>指标名称</w:t>
            </w:r>
          </w:p>
        </w:tc>
        <w:tc>
          <w:tcPr>
            <w:tcW w:w="1957" w:type="dxa"/>
            <w:vAlign w:val="center"/>
          </w:tcPr>
          <w:p w14:paraId="15058CB0" w14:textId="77777777" w:rsidR="00227168" w:rsidRPr="00067DEB" w:rsidRDefault="00227168" w:rsidP="00AB3357">
            <w:pPr>
              <w:widowControl/>
              <w:jc w:val="center"/>
              <w:textAlignment w:val="bottom"/>
              <w:rPr>
                <w:rFonts w:eastAsia="黑体"/>
                <w:sz w:val="24"/>
                <w:szCs w:val="24"/>
              </w:rPr>
            </w:pPr>
            <w:r w:rsidRPr="00067DEB">
              <w:rPr>
                <w:rFonts w:eastAsia="黑体"/>
                <w:kern w:val="0"/>
                <w:sz w:val="24"/>
                <w:szCs w:val="24"/>
                <w:lang w:bidi="ar"/>
              </w:rPr>
              <w:t>累计</w:t>
            </w:r>
          </w:p>
        </w:tc>
        <w:tc>
          <w:tcPr>
            <w:tcW w:w="1682" w:type="dxa"/>
            <w:vAlign w:val="center"/>
          </w:tcPr>
          <w:p w14:paraId="10F2EA52" w14:textId="77777777" w:rsidR="00227168" w:rsidRPr="00067DEB" w:rsidRDefault="00227168" w:rsidP="00AB3357">
            <w:pPr>
              <w:widowControl/>
              <w:jc w:val="center"/>
              <w:textAlignment w:val="bottom"/>
              <w:rPr>
                <w:rFonts w:eastAsia="黑体"/>
                <w:sz w:val="24"/>
                <w:szCs w:val="24"/>
              </w:rPr>
            </w:pPr>
            <w:r w:rsidRPr="00067DEB">
              <w:rPr>
                <w:rFonts w:eastAsia="黑体"/>
                <w:kern w:val="0"/>
                <w:sz w:val="24"/>
                <w:szCs w:val="24"/>
                <w:lang w:bidi="ar"/>
              </w:rPr>
              <w:t>累计</w:t>
            </w:r>
            <w:r w:rsidRPr="00067DEB">
              <w:rPr>
                <w:rFonts w:eastAsia="黑体"/>
                <w:kern w:val="0"/>
                <w:sz w:val="24"/>
                <w:szCs w:val="24"/>
                <w:lang w:bidi="ar"/>
              </w:rPr>
              <w:t>±%</w:t>
            </w:r>
          </w:p>
        </w:tc>
      </w:tr>
      <w:tr w:rsidR="00E92433" w:rsidRPr="00067DEB" w14:paraId="5EF7AC7F" w14:textId="77777777" w:rsidTr="00AB3357">
        <w:trPr>
          <w:trHeight w:val="581"/>
          <w:jc w:val="center"/>
        </w:trPr>
        <w:tc>
          <w:tcPr>
            <w:tcW w:w="4659" w:type="dxa"/>
            <w:vAlign w:val="center"/>
          </w:tcPr>
          <w:p w14:paraId="66B5A889" w14:textId="77777777" w:rsidR="00227168" w:rsidRPr="00067DEB" w:rsidRDefault="00227168" w:rsidP="00AB3357">
            <w:pPr>
              <w:widowControl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全社会固定资产投资完成额</w:t>
            </w:r>
          </w:p>
        </w:tc>
        <w:tc>
          <w:tcPr>
            <w:tcW w:w="1957" w:type="dxa"/>
            <w:vAlign w:val="center"/>
          </w:tcPr>
          <w:p w14:paraId="620F6AE1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223.17</w:t>
            </w:r>
          </w:p>
        </w:tc>
        <w:tc>
          <w:tcPr>
            <w:tcW w:w="1682" w:type="dxa"/>
            <w:vAlign w:val="center"/>
          </w:tcPr>
          <w:p w14:paraId="04843526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9.7</w:t>
            </w:r>
          </w:p>
        </w:tc>
      </w:tr>
      <w:tr w:rsidR="00E92433" w:rsidRPr="00067DEB" w14:paraId="1F8FDB2F" w14:textId="77777777" w:rsidTr="00AB3357">
        <w:trPr>
          <w:trHeight w:val="581"/>
          <w:jc w:val="center"/>
        </w:trPr>
        <w:tc>
          <w:tcPr>
            <w:tcW w:w="4659" w:type="dxa"/>
            <w:vAlign w:val="center"/>
          </w:tcPr>
          <w:p w14:paraId="5EA17F18" w14:textId="60263164" w:rsidR="00227168" w:rsidRPr="00067DEB" w:rsidRDefault="00227168" w:rsidP="000E0CFB">
            <w:pPr>
              <w:widowControl/>
              <w:ind w:firstLineChars="200" w:firstLine="480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#</w:t>
            </w:r>
            <w:r w:rsidR="000E0CFB">
              <w:rPr>
                <w:kern w:val="0"/>
                <w:sz w:val="24"/>
                <w:szCs w:val="24"/>
                <w:lang w:bidi="ar"/>
              </w:rPr>
              <w:t xml:space="preserve"> </w:t>
            </w:r>
            <w:r w:rsidRPr="00067DEB">
              <w:rPr>
                <w:kern w:val="0"/>
                <w:sz w:val="24"/>
                <w:szCs w:val="24"/>
                <w:lang w:bidi="ar"/>
              </w:rPr>
              <w:t>国有投资</w:t>
            </w:r>
          </w:p>
        </w:tc>
        <w:tc>
          <w:tcPr>
            <w:tcW w:w="1957" w:type="dxa"/>
            <w:vAlign w:val="center"/>
          </w:tcPr>
          <w:p w14:paraId="74959854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147.97</w:t>
            </w:r>
          </w:p>
        </w:tc>
        <w:tc>
          <w:tcPr>
            <w:tcW w:w="1682" w:type="dxa"/>
            <w:vAlign w:val="center"/>
          </w:tcPr>
          <w:p w14:paraId="2A01BBD6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17.3</w:t>
            </w:r>
          </w:p>
        </w:tc>
      </w:tr>
      <w:tr w:rsidR="00E92433" w:rsidRPr="00067DEB" w14:paraId="0FE1502B" w14:textId="77777777" w:rsidTr="00AB3357">
        <w:trPr>
          <w:trHeight w:val="581"/>
          <w:jc w:val="center"/>
        </w:trPr>
        <w:tc>
          <w:tcPr>
            <w:tcW w:w="4659" w:type="dxa"/>
            <w:vAlign w:val="center"/>
          </w:tcPr>
          <w:p w14:paraId="6CD856C4" w14:textId="1329719F" w:rsidR="00227168" w:rsidRPr="00067DEB" w:rsidRDefault="00227168" w:rsidP="000E0CFB">
            <w:pPr>
              <w:widowControl/>
              <w:ind w:firstLineChars="300" w:firstLine="720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民间投资</w:t>
            </w:r>
          </w:p>
        </w:tc>
        <w:tc>
          <w:tcPr>
            <w:tcW w:w="1957" w:type="dxa"/>
            <w:vAlign w:val="center"/>
          </w:tcPr>
          <w:p w14:paraId="42857BFD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75.2</w:t>
            </w:r>
          </w:p>
        </w:tc>
        <w:tc>
          <w:tcPr>
            <w:tcW w:w="1682" w:type="dxa"/>
            <w:vAlign w:val="center"/>
          </w:tcPr>
          <w:p w14:paraId="15F26A36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-2.8</w:t>
            </w:r>
          </w:p>
        </w:tc>
      </w:tr>
      <w:tr w:rsidR="00E92433" w:rsidRPr="00067DEB" w14:paraId="3C0B656C" w14:textId="77777777" w:rsidTr="00AB3357">
        <w:trPr>
          <w:trHeight w:val="581"/>
          <w:jc w:val="center"/>
        </w:trPr>
        <w:tc>
          <w:tcPr>
            <w:tcW w:w="4659" w:type="dxa"/>
            <w:vAlign w:val="center"/>
          </w:tcPr>
          <w:p w14:paraId="51CD3E16" w14:textId="3441C5DC" w:rsidR="00227168" w:rsidRPr="00067DEB" w:rsidRDefault="00227168" w:rsidP="00035283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#</w:t>
            </w:r>
            <w:r w:rsidR="000E0CFB">
              <w:rPr>
                <w:kern w:val="0"/>
                <w:sz w:val="24"/>
                <w:szCs w:val="24"/>
                <w:lang w:bidi="ar"/>
              </w:rPr>
              <w:t xml:space="preserve"> </w:t>
            </w:r>
            <w:r w:rsidRPr="00067DEB">
              <w:rPr>
                <w:kern w:val="0"/>
                <w:sz w:val="24"/>
                <w:szCs w:val="24"/>
                <w:lang w:bidi="ar"/>
              </w:rPr>
              <w:t>第一产业投资</w:t>
            </w:r>
          </w:p>
        </w:tc>
        <w:tc>
          <w:tcPr>
            <w:tcW w:w="1957" w:type="dxa"/>
            <w:vAlign w:val="center"/>
          </w:tcPr>
          <w:p w14:paraId="49D3C23C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11.57</w:t>
            </w:r>
          </w:p>
        </w:tc>
        <w:tc>
          <w:tcPr>
            <w:tcW w:w="1682" w:type="dxa"/>
            <w:vAlign w:val="center"/>
          </w:tcPr>
          <w:p w14:paraId="5BCF5562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66.8</w:t>
            </w:r>
          </w:p>
        </w:tc>
      </w:tr>
      <w:tr w:rsidR="00E92433" w:rsidRPr="00067DEB" w14:paraId="20014E3B" w14:textId="77777777" w:rsidTr="00AB3357">
        <w:trPr>
          <w:trHeight w:val="581"/>
          <w:jc w:val="center"/>
        </w:trPr>
        <w:tc>
          <w:tcPr>
            <w:tcW w:w="4659" w:type="dxa"/>
            <w:vAlign w:val="center"/>
          </w:tcPr>
          <w:p w14:paraId="1C3EAB64" w14:textId="7087D557" w:rsidR="00227168" w:rsidRPr="00067DEB" w:rsidRDefault="00227168" w:rsidP="000E0CFB">
            <w:pPr>
              <w:widowControl/>
              <w:ind w:firstLineChars="300" w:firstLine="72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第二产业投资</w:t>
            </w:r>
          </w:p>
        </w:tc>
        <w:tc>
          <w:tcPr>
            <w:tcW w:w="1957" w:type="dxa"/>
            <w:vAlign w:val="center"/>
          </w:tcPr>
          <w:p w14:paraId="2B41D5EC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32.53</w:t>
            </w:r>
          </w:p>
        </w:tc>
        <w:tc>
          <w:tcPr>
            <w:tcW w:w="1682" w:type="dxa"/>
            <w:vAlign w:val="center"/>
          </w:tcPr>
          <w:p w14:paraId="17B89A39" w14:textId="26106C4F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16.3</w:t>
            </w:r>
          </w:p>
        </w:tc>
      </w:tr>
      <w:tr w:rsidR="00E92433" w:rsidRPr="00067DEB" w14:paraId="2306A8DB" w14:textId="77777777" w:rsidTr="00AB3357">
        <w:trPr>
          <w:trHeight w:val="581"/>
          <w:jc w:val="center"/>
        </w:trPr>
        <w:tc>
          <w:tcPr>
            <w:tcW w:w="4659" w:type="dxa"/>
            <w:vAlign w:val="center"/>
          </w:tcPr>
          <w:p w14:paraId="6D22F8E2" w14:textId="11C5EC89" w:rsidR="00227168" w:rsidRPr="00067DEB" w:rsidRDefault="00227168" w:rsidP="000E0CFB">
            <w:pPr>
              <w:widowControl/>
              <w:ind w:firstLineChars="300" w:firstLine="72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第三产业投资</w:t>
            </w:r>
          </w:p>
        </w:tc>
        <w:tc>
          <w:tcPr>
            <w:tcW w:w="1957" w:type="dxa"/>
            <w:vAlign w:val="center"/>
          </w:tcPr>
          <w:p w14:paraId="71B2F2EE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179.06</w:t>
            </w:r>
          </w:p>
        </w:tc>
        <w:tc>
          <w:tcPr>
            <w:tcW w:w="1682" w:type="dxa"/>
            <w:vAlign w:val="center"/>
          </w:tcPr>
          <w:p w14:paraId="791E85F9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6.2</w:t>
            </w:r>
          </w:p>
        </w:tc>
      </w:tr>
      <w:tr w:rsidR="00E92433" w:rsidRPr="00067DEB" w14:paraId="45065C5F" w14:textId="77777777" w:rsidTr="00AB3357">
        <w:trPr>
          <w:trHeight w:val="581"/>
          <w:jc w:val="center"/>
        </w:trPr>
        <w:tc>
          <w:tcPr>
            <w:tcW w:w="4659" w:type="dxa"/>
            <w:vAlign w:val="center"/>
          </w:tcPr>
          <w:p w14:paraId="518895BA" w14:textId="5A505E6A" w:rsidR="00227168" w:rsidRPr="00067DEB" w:rsidRDefault="00227168" w:rsidP="00035283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#</w:t>
            </w:r>
            <w:r w:rsidR="000E0CFB">
              <w:rPr>
                <w:kern w:val="0"/>
                <w:sz w:val="24"/>
                <w:szCs w:val="24"/>
                <w:lang w:bidi="ar"/>
              </w:rPr>
              <w:t xml:space="preserve"> </w:t>
            </w:r>
            <w:r w:rsidRPr="00067DEB">
              <w:rPr>
                <w:kern w:val="0"/>
                <w:sz w:val="24"/>
                <w:szCs w:val="24"/>
                <w:lang w:bidi="ar"/>
              </w:rPr>
              <w:t>5000</w:t>
            </w:r>
            <w:r w:rsidRPr="00067DEB">
              <w:rPr>
                <w:kern w:val="0"/>
                <w:sz w:val="24"/>
                <w:szCs w:val="24"/>
                <w:lang w:bidi="ar"/>
              </w:rPr>
              <w:t>万元以上项目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  <w:vAlign w:val="center"/>
          </w:tcPr>
          <w:p w14:paraId="7FE4D4F0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152.53</w:t>
            </w:r>
          </w:p>
        </w:tc>
        <w:tc>
          <w:tcPr>
            <w:tcW w:w="1682" w:type="dxa"/>
            <w:vAlign w:val="center"/>
          </w:tcPr>
          <w:p w14:paraId="08C9E943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12.5</w:t>
            </w:r>
          </w:p>
        </w:tc>
      </w:tr>
      <w:tr w:rsidR="00E92433" w:rsidRPr="00067DEB" w14:paraId="2CE4B899" w14:textId="77777777" w:rsidTr="00AB3357">
        <w:trPr>
          <w:trHeight w:val="581"/>
          <w:jc w:val="center"/>
        </w:trPr>
        <w:tc>
          <w:tcPr>
            <w:tcW w:w="4659" w:type="dxa"/>
            <w:vAlign w:val="center"/>
          </w:tcPr>
          <w:p w14:paraId="201288B9" w14:textId="613DE48C" w:rsidR="00227168" w:rsidRPr="00067DEB" w:rsidRDefault="00227168" w:rsidP="000E0CFB">
            <w:pPr>
              <w:widowControl/>
              <w:ind w:firstLineChars="300" w:firstLine="72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5000</w:t>
            </w:r>
            <w:r w:rsidRPr="00067DEB">
              <w:rPr>
                <w:kern w:val="0"/>
                <w:sz w:val="24"/>
                <w:szCs w:val="24"/>
                <w:lang w:bidi="ar"/>
              </w:rPr>
              <w:t>万元以下项目</w:t>
            </w:r>
          </w:p>
        </w:tc>
        <w:tc>
          <w:tcPr>
            <w:tcW w:w="1957" w:type="dxa"/>
            <w:vAlign w:val="center"/>
          </w:tcPr>
          <w:p w14:paraId="0213DD61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31.75</w:t>
            </w:r>
          </w:p>
        </w:tc>
        <w:tc>
          <w:tcPr>
            <w:tcW w:w="1682" w:type="dxa"/>
            <w:vAlign w:val="center"/>
          </w:tcPr>
          <w:p w14:paraId="4F20803E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48.3</w:t>
            </w:r>
          </w:p>
        </w:tc>
      </w:tr>
      <w:tr w:rsidR="00E92433" w:rsidRPr="00067DEB" w14:paraId="29673D81" w14:textId="77777777" w:rsidTr="00AB3357">
        <w:trPr>
          <w:trHeight w:val="649"/>
          <w:jc w:val="center"/>
        </w:trPr>
        <w:tc>
          <w:tcPr>
            <w:tcW w:w="4659" w:type="dxa"/>
            <w:vAlign w:val="center"/>
          </w:tcPr>
          <w:p w14:paraId="5D8A898A" w14:textId="5842EC03" w:rsidR="00227168" w:rsidRPr="00067DEB" w:rsidRDefault="00227168" w:rsidP="00035283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#</w:t>
            </w:r>
            <w:r w:rsidR="000E0CFB">
              <w:rPr>
                <w:kern w:val="0"/>
                <w:sz w:val="24"/>
                <w:szCs w:val="24"/>
                <w:lang w:bidi="ar"/>
              </w:rPr>
              <w:t xml:space="preserve"> </w:t>
            </w:r>
            <w:r w:rsidRPr="00067DEB">
              <w:rPr>
                <w:kern w:val="0"/>
                <w:sz w:val="24"/>
                <w:szCs w:val="24"/>
                <w:lang w:bidi="ar"/>
              </w:rPr>
              <w:t>房地产开发投资</w:t>
            </w:r>
          </w:p>
        </w:tc>
        <w:tc>
          <w:tcPr>
            <w:tcW w:w="1957" w:type="dxa"/>
            <w:vAlign w:val="center"/>
          </w:tcPr>
          <w:p w14:paraId="26CB69AC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34.72</w:t>
            </w:r>
          </w:p>
        </w:tc>
        <w:tc>
          <w:tcPr>
            <w:tcW w:w="1682" w:type="dxa"/>
            <w:vAlign w:val="center"/>
          </w:tcPr>
          <w:p w14:paraId="64A1AC98" w14:textId="77777777" w:rsidR="00227168" w:rsidRPr="00067DEB" w:rsidRDefault="00227168" w:rsidP="00AB3357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 w:rsidRPr="00067DEB">
              <w:rPr>
                <w:kern w:val="0"/>
                <w:sz w:val="24"/>
                <w:szCs w:val="24"/>
                <w:lang w:bidi="ar"/>
              </w:rPr>
              <w:t>-21.9</w:t>
            </w:r>
          </w:p>
        </w:tc>
      </w:tr>
    </w:tbl>
    <w:p w14:paraId="6682FCE0" w14:textId="52A07DE0" w:rsidR="00BB67DC" w:rsidRPr="00067DEB" w:rsidRDefault="008C42BC">
      <w:pPr>
        <w:spacing w:line="480" w:lineRule="auto"/>
        <w:ind w:firstLineChars="200" w:firstLine="640"/>
        <w:rPr>
          <w:rFonts w:eastAsia="方正仿宋简体"/>
          <w:kern w:val="0"/>
        </w:rPr>
      </w:pPr>
      <w:r w:rsidRPr="00067DEB">
        <w:rPr>
          <w:rFonts w:eastAsia="方正仿宋简体"/>
          <w:kern w:val="0"/>
          <w:lang w:bidi="ar"/>
        </w:rPr>
        <w:t>全年全区共有</w:t>
      </w:r>
      <w:r w:rsidRPr="00067DEB">
        <w:rPr>
          <w:rFonts w:eastAsia="方正仿宋简体"/>
          <w:kern w:val="0"/>
          <w:lang w:bidi="ar"/>
        </w:rPr>
        <w:t>39</w:t>
      </w:r>
      <w:r w:rsidRPr="00067DEB">
        <w:rPr>
          <w:rFonts w:eastAsia="方正仿宋简体"/>
          <w:kern w:val="0"/>
          <w:lang w:bidi="ar"/>
        </w:rPr>
        <w:t>家资质内房地产开发企业，全年实现销售面积</w:t>
      </w:r>
      <w:r w:rsidRPr="00067DEB">
        <w:rPr>
          <w:rFonts w:eastAsia="方正仿宋简体"/>
          <w:kern w:val="0"/>
          <w:lang w:bidi="ar"/>
        </w:rPr>
        <w:t>53.7</w:t>
      </w:r>
      <w:r w:rsidRPr="00067DEB">
        <w:rPr>
          <w:rFonts w:eastAsia="方正仿宋简体"/>
          <w:kern w:val="0"/>
          <w:lang w:bidi="ar"/>
        </w:rPr>
        <w:t>万平方米，实现商品房屋销售额</w:t>
      </w:r>
      <w:r w:rsidRPr="00067DEB">
        <w:rPr>
          <w:rFonts w:eastAsia="方正仿宋简体"/>
          <w:kern w:val="0"/>
          <w:lang w:bidi="ar"/>
        </w:rPr>
        <w:t>32.5</w:t>
      </w:r>
      <w:r w:rsidRPr="00067DEB">
        <w:rPr>
          <w:rFonts w:eastAsia="方正仿宋简体"/>
          <w:kern w:val="0"/>
          <w:lang w:bidi="ar"/>
        </w:rPr>
        <w:t>亿元，房屋建筑累计施工面积</w:t>
      </w:r>
      <w:r w:rsidRPr="00067DEB">
        <w:rPr>
          <w:rFonts w:eastAsia="方正仿宋简体"/>
          <w:kern w:val="0"/>
          <w:lang w:bidi="ar"/>
        </w:rPr>
        <w:t>259.3</w:t>
      </w:r>
      <w:r w:rsidRPr="00067DEB">
        <w:rPr>
          <w:rFonts w:eastAsia="方正仿宋简体"/>
          <w:kern w:val="0"/>
          <w:lang w:bidi="ar"/>
        </w:rPr>
        <w:t>万平方米，竣工面积</w:t>
      </w:r>
      <w:r w:rsidRPr="00067DEB">
        <w:rPr>
          <w:rFonts w:eastAsia="方正仿宋简体"/>
          <w:kern w:val="0"/>
          <w:lang w:bidi="ar"/>
        </w:rPr>
        <w:t>78.7</w:t>
      </w:r>
      <w:r w:rsidRPr="00067DEB">
        <w:rPr>
          <w:rFonts w:eastAsia="方正仿宋简体"/>
          <w:kern w:val="0"/>
          <w:lang w:bidi="ar"/>
        </w:rPr>
        <w:t>万平方米</w:t>
      </w:r>
      <w:r w:rsidR="00F875D5" w:rsidRPr="00067DEB">
        <w:rPr>
          <w:rFonts w:eastAsia="方正仿宋简体"/>
          <w:kern w:val="0"/>
          <w:lang w:bidi="ar"/>
        </w:rPr>
        <w:t>。</w:t>
      </w:r>
    </w:p>
    <w:p w14:paraId="4A2C1556" w14:textId="77777777" w:rsidR="00BB67DC" w:rsidRPr="00067DEB" w:rsidRDefault="00F875D5">
      <w:pPr>
        <w:spacing w:line="604" w:lineRule="exact"/>
        <w:jc w:val="center"/>
        <w:rPr>
          <w:rFonts w:eastAsia="黑体"/>
          <w:kern w:val="0"/>
        </w:rPr>
      </w:pPr>
      <w:r w:rsidRPr="00067DEB">
        <w:rPr>
          <w:rFonts w:eastAsia="黑体"/>
          <w:kern w:val="0"/>
        </w:rPr>
        <w:t>五、国内贸易和对外经济</w:t>
      </w:r>
    </w:p>
    <w:p w14:paraId="0CAB42A4" w14:textId="3D98F568" w:rsidR="00C20553" w:rsidRPr="00067DEB" w:rsidRDefault="00C20553">
      <w:pPr>
        <w:tabs>
          <w:tab w:val="left" w:pos="2160"/>
          <w:tab w:val="center" w:pos="4513"/>
          <w:tab w:val="left" w:pos="7041"/>
        </w:tabs>
        <w:spacing w:line="604" w:lineRule="exact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Pr="00067DEB">
        <w:rPr>
          <w:rFonts w:eastAsia="方正仿宋简体"/>
        </w:rPr>
        <w:t>年，实现社会消费品零售总额</w:t>
      </w:r>
      <w:r w:rsidRPr="00067DEB">
        <w:rPr>
          <w:rFonts w:eastAsia="方正仿宋简体"/>
        </w:rPr>
        <w:t>179.9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2.6%</w:t>
      </w:r>
      <w:r w:rsidRPr="00067DEB">
        <w:rPr>
          <w:rFonts w:eastAsia="方正仿宋简体"/>
        </w:rPr>
        <w:t>。按消费地域看，城镇市场实现零售额</w:t>
      </w:r>
      <w:r w:rsidRPr="00067DEB">
        <w:rPr>
          <w:rFonts w:eastAsia="方正仿宋简体"/>
        </w:rPr>
        <w:t>170.3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10.8%</w:t>
      </w:r>
      <w:r w:rsidRPr="00067DEB">
        <w:rPr>
          <w:rFonts w:eastAsia="方正仿宋简体"/>
        </w:rPr>
        <w:t>，</w:t>
      </w:r>
      <w:r w:rsidRPr="00067DEB">
        <w:rPr>
          <w:rFonts w:eastAsia="方正仿宋简体"/>
        </w:rPr>
        <w:lastRenderedPageBreak/>
        <w:t>乡村市场实现零售额</w:t>
      </w:r>
      <w:r w:rsidRPr="00067DEB">
        <w:rPr>
          <w:rFonts w:eastAsia="方正仿宋简体"/>
        </w:rPr>
        <w:t>9.6</w:t>
      </w:r>
      <w:r w:rsidRPr="00067DEB">
        <w:rPr>
          <w:rFonts w:eastAsia="方正仿宋简体"/>
        </w:rPr>
        <w:t>亿元、下降</w:t>
      </w:r>
      <w:r w:rsidRPr="00067DEB">
        <w:rPr>
          <w:rFonts w:eastAsia="方正仿宋简体"/>
        </w:rPr>
        <w:t>55.9%</w:t>
      </w:r>
      <w:r w:rsidRPr="00067DEB">
        <w:rPr>
          <w:rFonts w:eastAsia="方正仿宋简体"/>
        </w:rPr>
        <w:t>。按行业分，批发业实现</w:t>
      </w:r>
      <w:r w:rsidRPr="00067DEB">
        <w:rPr>
          <w:rFonts w:eastAsia="方正仿宋简体"/>
        </w:rPr>
        <w:t>8.2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5.7%</w:t>
      </w:r>
      <w:r w:rsidRPr="00067DEB">
        <w:rPr>
          <w:rFonts w:eastAsia="方正仿宋简体"/>
        </w:rPr>
        <w:t>，零售业实现</w:t>
      </w:r>
      <w:r w:rsidRPr="00067DEB">
        <w:rPr>
          <w:rFonts w:eastAsia="方正仿宋简体"/>
        </w:rPr>
        <w:t>145.6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2.1%</w:t>
      </w:r>
      <w:r w:rsidRPr="00067DEB">
        <w:rPr>
          <w:rFonts w:eastAsia="方正仿宋简体"/>
        </w:rPr>
        <w:t>，住宿业实现</w:t>
      </w:r>
      <w:r w:rsidRPr="00067DEB">
        <w:rPr>
          <w:rFonts w:eastAsia="方正仿宋简体"/>
        </w:rPr>
        <w:t>5.4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19.0%</w:t>
      </w:r>
      <w:r w:rsidRPr="00067DEB">
        <w:rPr>
          <w:rFonts w:eastAsia="方正仿宋简体"/>
        </w:rPr>
        <w:t>，餐饮业实现</w:t>
      </w:r>
      <w:r w:rsidRPr="00067DEB">
        <w:rPr>
          <w:rFonts w:eastAsia="方正仿宋简体"/>
        </w:rPr>
        <w:t>20.6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1.1%</w:t>
      </w:r>
      <w:r w:rsidRPr="00067DEB">
        <w:rPr>
          <w:rFonts w:eastAsia="方正仿宋简体"/>
        </w:rPr>
        <w:t>。从热点商品看，日用品类下降</w:t>
      </w:r>
      <w:r w:rsidRPr="00067DEB">
        <w:rPr>
          <w:rFonts w:eastAsia="方正仿宋简体"/>
        </w:rPr>
        <w:t>3.4%</w:t>
      </w:r>
      <w:r w:rsidRPr="00067DEB">
        <w:rPr>
          <w:rFonts w:eastAsia="方正仿宋简体"/>
        </w:rPr>
        <w:t>，汽车类销售额增长</w:t>
      </w:r>
      <w:r w:rsidRPr="00067DEB">
        <w:rPr>
          <w:rFonts w:eastAsia="方正仿宋简体"/>
        </w:rPr>
        <w:t>11.1%</w:t>
      </w:r>
      <w:r w:rsidRPr="00067DEB">
        <w:rPr>
          <w:rFonts w:eastAsia="方正仿宋简体"/>
        </w:rPr>
        <w:t>，家用电器和音像器材类下降</w:t>
      </w:r>
      <w:r w:rsidRPr="00067DEB">
        <w:rPr>
          <w:rFonts w:eastAsia="方正仿宋简体"/>
        </w:rPr>
        <w:t>24.9%</w:t>
      </w:r>
      <w:r w:rsidRPr="00067DEB">
        <w:rPr>
          <w:rFonts w:eastAsia="方正仿宋简体"/>
        </w:rPr>
        <w:t>，粮油、食品、饮料、烟酒类下降</w:t>
      </w:r>
      <w:r w:rsidRPr="00067DEB">
        <w:rPr>
          <w:rFonts w:eastAsia="方正仿宋简体"/>
        </w:rPr>
        <w:t>20.4%</w:t>
      </w:r>
      <w:r w:rsidRPr="00067DEB">
        <w:rPr>
          <w:rFonts w:eastAsia="方正仿宋简体"/>
        </w:rPr>
        <w:t>，服装、鞋帽、针纺织品类增长</w:t>
      </w:r>
      <w:r w:rsidRPr="00067DEB">
        <w:rPr>
          <w:rFonts w:eastAsia="方正仿宋简体"/>
        </w:rPr>
        <w:t>5.7%</w:t>
      </w:r>
      <w:r w:rsidRPr="00067DEB">
        <w:rPr>
          <w:rFonts w:eastAsia="方正仿宋简体"/>
        </w:rPr>
        <w:t>。</w:t>
      </w:r>
    </w:p>
    <w:p w14:paraId="37788A1B" w14:textId="0159AEBB" w:rsidR="00BB67DC" w:rsidRPr="00067DEB" w:rsidRDefault="00F875D5">
      <w:pPr>
        <w:tabs>
          <w:tab w:val="left" w:pos="2160"/>
          <w:tab w:val="center" w:pos="4513"/>
          <w:tab w:val="left" w:pos="7041"/>
        </w:tabs>
        <w:spacing w:line="604" w:lineRule="exact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全年进出口总额（包含转口贸易）</w:t>
      </w:r>
      <w:r w:rsidR="009D2E44" w:rsidRPr="00067DEB">
        <w:rPr>
          <w:rFonts w:eastAsia="方正仿宋简体"/>
        </w:rPr>
        <w:t>4.63</w:t>
      </w:r>
      <w:r w:rsidR="009D2E44" w:rsidRPr="00067DEB">
        <w:rPr>
          <w:rFonts w:eastAsia="方正仿宋简体"/>
        </w:rPr>
        <w:t>亿元</w:t>
      </w:r>
      <w:r w:rsidRPr="00067DEB">
        <w:rPr>
          <w:rFonts w:eastAsia="方正仿宋简体"/>
        </w:rPr>
        <w:t>。其中，出口额</w:t>
      </w:r>
      <w:r w:rsidR="009D2E44" w:rsidRPr="00067DEB">
        <w:rPr>
          <w:rFonts w:eastAsia="方正仿宋简体"/>
        </w:rPr>
        <w:t>4.6</w:t>
      </w:r>
      <w:r w:rsidR="009D2E44" w:rsidRPr="00067DEB">
        <w:rPr>
          <w:rFonts w:eastAsia="方正仿宋简体"/>
        </w:rPr>
        <w:t>亿元</w:t>
      </w:r>
      <w:r w:rsidRPr="00067DEB">
        <w:rPr>
          <w:rFonts w:eastAsia="方正仿宋简体"/>
        </w:rPr>
        <w:t>。</w:t>
      </w:r>
    </w:p>
    <w:p w14:paraId="2656F930" w14:textId="77777777" w:rsidR="00BB67DC" w:rsidRPr="00067DEB" w:rsidRDefault="00F875D5">
      <w:pPr>
        <w:tabs>
          <w:tab w:val="left" w:pos="2160"/>
          <w:tab w:val="center" w:pos="4513"/>
          <w:tab w:val="left" w:pos="7041"/>
        </w:tabs>
        <w:spacing w:line="604" w:lineRule="exact"/>
        <w:jc w:val="center"/>
        <w:rPr>
          <w:rFonts w:eastAsia="黑体"/>
          <w:kern w:val="0"/>
        </w:rPr>
      </w:pPr>
      <w:r w:rsidRPr="00067DEB">
        <w:rPr>
          <w:rFonts w:eastAsia="黑体"/>
          <w:kern w:val="0"/>
        </w:rPr>
        <w:t>六、交通、邮电和旅游</w:t>
      </w:r>
    </w:p>
    <w:p w14:paraId="71A275EF" w14:textId="3BD1DB2B" w:rsidR="00BB67DC" w:rsidRPr="006C2F19" w:rsidRDefault="00646EC2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</w:rPr>
      </w:pPr>
      <w:r w:rsidRPr="006C2F19">
        <w:rPr>
          <w:rFonts w:eastAsia="方正仿宋简体"/>
        </w:rPr>
        <w:t>2022</w:t>
      </w:r>
      <w:r w:rsidR="00F875D5" w:rsidRPr="006C2F19">
        <w:rPr>
          <w:rFonts w:eastAsia="方正仿宋简体"/>
        </w:rPr>
        <w:t>年末，全区境内公路总里程</w:t>
      </w:r>
      <w:r w:rsidR="005F6BA3" w:rsidRPr="006C2F19">
        <w:rPr>
          <w:rFonts w:eastAsia="方正仿宋简体"/>
        </w:rPr>
        <w:t>5488</w:t>
      </w:r>
      <w:r w:rsidR="00F875D5" w:rsidRPr="006C2F19">
        <w:rPr>
          <w:rFonts w:eastAsia="方正仿宋简体"/>
        </w:rPr>
        <w:t>公里，其中高速公路</w:t>
      </w:r>
      <w:r w:rsidR="005F6BA3" w:rsidRPr="006C2F19">
        <w:rPr>
          <w:rFonts w:eastAsia="方正仿宋简体"/>
        </w:rPr>
        <w:t>71.8</w:t>
      </w:r>
      <w:r w:rsidR="00F875D5" w:rsidRPr="006C2F19">
        <w:rPr>
          <w:rFonts w:eastAsia="方正仿宋简体"/>
        </w:rPr>
        <w:t>公里</w:t>
      </w:r>
      <w:r w:rsidR="00F212CF">
        <w:rPr>
          <w:rFonts w:eastAsia="方正仿宋简体" w:hint="eastAsia"/>
        </w:rPr>
        <w:t>。</w:t>
      </w:r>
      <w:r w:rsidR="00F875D5" w:rsidRPr="006C2F19">
        <w:rPr>
          <w:rFonts w:eastAsia="方正仿宋简体"/>
        </w:rPr>
        <w:t>完成公路</w:t>
      </w:r>
      <w:r w:rsidR="005F6BA3" w:rsidRPr="006C2F19">
        <w:rPr>
          <w:rFonts w:eastAsia="方正仿宋简体"/>
        </w:rPr>
        <w:t>货运量</w:t>
      </w:r>
      <w:r w:rsidR="005F6BA3" w:rsidRPr="006C2F19">
        <w:rPr>
          <w:rFonts w:eastAsia="方正仿宋简体"/>
        </w:rPr>
        <w:t>2526.6</w:t>
      </w:r>
      <w:r w:rsidR="005F6BA3" w:rsidRPr="006C2F19">
        <w:rPr>
          <w:rFonts w:eastAsia="方正仿宋简体"/>
        </w:rPr>
        <w:t>万吨，</w:t>
      </w:r>
      <w:r w:rsidR="00F875D5" w:rsidRPr="006C2F19">
        <w:rPr>
          <w:rFonts w:eastAsia="方正仿宋简体"/>
        </w:rPr>
        <w:t>货运周转量</w:t>
      </w:r>
      <w:r w:rsidR="005F6BA3" w:rsidRPr="006C2F19">
        <w:rPr>
          <w:rFonts w:eastAsia="方正仿宋简体"/>
        </w:rPr>
        <w:t>38.7</w:t>
      </w:r>
      <w:r w:rsidR="00F875D5" w:rsidRPr="006C2F19">
        <w:rPr>
          <w:rFonts w:eastAsia="方正仿宋简体"/>
        </w:rPr>
        <w:t>亿吨公里，</w:t>
      </w:r>
      <w:r w:rsidR="005F6BA3" w:rsidRPr="006C2F19">
        <w:rPr>
          <w:rFonts w:eastAsia="方正仿宋简体"/>
        </w:rPr>
        <w:t>货运量比去年同期增长</w:t>
      </w:r>
      <w:r w:rsidR="005F6BA3" w:rsidRPr="006C2F19">
        <w:rPr>
          <w:rFonts w:eastAsia="方正仿宋简体"/>
        </w:rPr>
        <w:t>3.7%</w:t>
      </w:r>
      <w:r w:rsidR="00F212CF">
        <w:rPr>
          <w:rFonts w:eastAsia="方正仿宋简体" w:hint="eastAsia"/>
        </w:rPr>
        <w:t>；</w:t>
      </w:r>
      <w:r w:rsidR="00F875D5" w:rsidRPr="006C2F19">
        <w:rPr>
          <w:rFonts w:eastAsia="方正仿宋简体"/>
        </w:rPr>
        <w:t>完成公路</w:t>
      </w:r>
      <w:r w:rsidR="00A2492F" w:rsidRPr="006C2F19">
        <w:rPr>
          <w:rFonts w:eastAsia="方正仿宋简体"/>
        </w:rPr>
        <w:t>客运量</w:t>
      </w:r>
      <w:r w:rsidR="00A2492F" w:rsidRPr="006C2F19">
        <w:rPr>
          <w:rFonts w:eastAsia="方正仿宋简体"/>
        </w:rPr>
        <w:t>483.5</w:t>
      </w:r>
      <w:r w:rsidR="00A2492F" w:rsidRPr="006C2F19">
        <w:rPr>
          <w:rFonts w:eastAsia="方正仿宋简体"/>
        </w:rPr>
        <w:t>万人，</w:t>
      </w:r>
      <w:r w:rsidR="00F875D5" w:rsidRPr="006C2F19">
        <w:rPr>
          <w:rFonts w:eastAsia="方正仿宋简体"/>
        </w:rPr>
        <w:t>客运周转量</w:t>
      </w:r>
      <w:r w:rsidR="00F875D5" w:rsidRPr="006C2F19">
        <w:rPr>
          <w:rFonts w:eastAsia="方正仿宋简体"/>
        </w:rPr>
        <w:t>1.</w:t>
      </w:r>
      <w:r w:rsidR="00A2492F" w:rsidRPr="006C2F19">
        <w:rPr>
          <w:rFonts w:eastAsia="方正仿宋简体"/>
        </w:rPr>
        <w:t>44</w:t>
      </w:r>
      <w:r w:rsidR="00F875D5" w:rsidRPr="006C2F19">
        <w:rPr>
          <w:rFonts w:eastAsia="方正仿宋简体"/>
        </w:rPr>
        <w:t>亿人公里</w:t>
      </w:r>
      <w:r w:rsidR="00A2492F" w:rsidRPr="006C2F19">
        <w:rPr>
          <w:rFonts w:eastAsia="方正仿宋简体"/>
        </w:rPr>
        <w:t>，客运量比去年同期下降</w:t>
      </w:r>
      <w:r w:rsidR="00A2492F" w:rsidRPr="006C2F19">
        <w:rPr>
          <w:rFonts w:eastAsia="方正仿宋简体"/>
        </w:rPr>
        <w:t>13.3%</w:t>
      </w:r>
      <w:r w:rsidR="00F875D5" w:rsidRPr="006C2F19">
        <w:rPr>
          <w:rFonts w:eastAsia="方正仿宋简体"/>
        </w:rPr>
        <w:t>。</w:t>
      </w:r>
    </w:p>
    <w:p w14:paraId="00934751" w14:textId="7EE28C86" w:rsidR="00BB67DC" w:rsidRPr="00067DEB" w:rsidRDefault="00F875D5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全年邮电主营业务收入达到</w:t>
      </w:r>
      <w:r w:rsidRPr="00067DEB">
        <w:rPr>
          <w:rFonts w:eastAsia="方正仿宋简体"/>
        </w:rPr>
        <w:t>1.0</w:t>
      </w:r>
      <w:r w:rsidR="00461F23" w:rsidRPr="00067DEB">
        <w:rPr>
          <w:rFonts w:eastAsia="方正仿宋简体"/>
        </w:rPr>
        <w:t>9</w:t>
      </w:r>
      <w:r w:rsidRPr="00067DEB">
        <w:rPr>
          <w:rFonts w:eastAsia="方正仿宋简体"/>
        </w:rPr>
        <w:t>亿元，固定电话用户</w:t>
      </w:r>
      <w:r w:rsidR="003936F4" w:rsidRPr="00067DEB">
        <w:rPr>
          <w:rFonts w:eastAsia="方正仿宋简体"/>
        </w:rPr>
        <w:t>13</w:t>
      </w:r>
      <w:r w:rsidRPr="00067DEB">
        <w:rPr>
          <w:rFonts w:eastAsia="方正仿宋简体"/>
        </w:rPr>
        <w:t>万户，移动电话用户</w:t>
      </w:r>
      <w:r w:rsidR="003936F4" w:rsidRPr="00067DEB">
        <w:rPr>
          <w:rFonts w:eastAsia="方正仿宋简体"/>
        </w:rPr>
        <w:t>89</w:t>
      </w:r>
      <w:r w:rsidRPr="00067DEB">
        <w:rPr>
          <w:rFonts w:eastAsia="方正仿宋简体"/>
        </w:rPr>
        <w:t>万户，互联网用户</w:t>
      </w:r>
      <w:r w:rsidR="003936F4" w:rsidRPr="00067DEB">
        <w:rPr>
          <w:rFonts w:eastAsia="方正仿宋简体"/>
        </w:rPr>
        <w:t>23.8</w:t>
      </w:r>
      <w:r w:rsidRPr="00067DEB">
        <w:rPr>
          <w:rFonts w:eastAsia="方正仿宋简体"/>
        </w:rPr>
        <w:t>万户，网络电视用户</w:t>
      </w:r>
      <w:r w:rsidR="003936F4" w:rsidRPr="00067DEB">
        <w:rPr>
          <w:rFonts w:eastAsia="方正仿宋简体"/>
        </w:rPr>
        <w:t>23.9</w:t>
      </w:r>
      <w:r w:rsidRPr="00067DEB">
        <w:rPr>
          <w:rFonts w:eastAsia="方正仿宋简体"/>
        </w:rPr>
        <w:t>万户。</w:t>
      </w:r>
    </w:p>
    <w:p w14:paraId="2D239AB6" w14:textId="0B411F6E" w:rsidR="00BB67DC" w:rsidRPr="00067DEB" w:rsidRDefault="00F875D5">
      <w:pPr>
        <w:spacing w:before="50" w:after="50" w:line="480" w:lineRule="auto"/>
        <w:ind w:firstLineChars="200" w:firstLine="640"/>
      </w:pPr>
      <w:r w:rsidRPr="00067DEB">
        <w:rPr>
          <w:rFonts w:eastAsia="方正仿宋简体"/>
        </w:rPr>
        <w:t>全区拥有星级饭店（宾馆）</w:t>
      </w:r>
      <w:r w:rsidR="003936F4" w:rsidRPr="00067DEB">
        <w:rPr>
          <w:rFonts w:eastAsia="方正仿宋简体"/>
        </w:rPr>
        <w:t>1</w:t>
      </w:r>
      <w:r w:rsidRPr="00067DEB">
        <w:rPr>
          <w:rFonts w:eastAsia="方正仿宋简体"/>
        </w:rPr>
        <w:t>家，星级饭店客房总数</w:t>
      </w:r>
      <w:r w:rsidR="003936F4" w:rsidRPr="00067DEB">
        <w:rPr>
          <w:rFonts w:eastAsia="方正仿宋简体"/>
        </w:rPr>
        <w:t>160</w:t>
      </w:r>
      <w:r w:rsidRPr="00067DEB">
        <w:rPr>
          <w:rFonts w:eastAsia="方正仿宋简体"/>
        </w:rPr>
        <w:t>间，拥有</w:t>
      </w:r>
      <w:r w:rsidR="003936F4" w:rsidRPr="00067DEB">
        <w:rPr>
          <w:rFonts w:eastAsia="方正仿宋简体"/>
        </w:rPr>
        <w:t>A</w:t>
      </w:r>
      <w:r w:rsidR="003936F4" w:rsidRPr="00067DEB">
        <w:rPr>
          <w:rFonts w:eastAsia="方正仿宋简体"/>
        </w:rPr>
        <w:t>级</w:t>
      </w:r>
      <w:r w:rsidRPr="00067DEB">
        <w:rPr>
          <w:rFonts w:eastAsia="方正仿宋简体"/>
        </w:rPr>
        <w:t>旅游风景区</w:t>
      </w:r>
      <w:r w:rsidRPr="00067DEB">
        <w:rPr>
          <w:rFonts w:eastAsia="方正仿宋简体"/>
        </w:rPr>
        <w:t>3</w:t>
      </w:r>
      <w:r w:rsidRPr="00067DEB">
        <w:rPr>
          <w:rFonts w:eastAsia="方正仿宋简体"/>
        </w:rPr>
        <w:t>个。</w:t>
      </w:r>
      <w:r w:rsidR="002A197D" w:rsidRPr="00067DEB">
        <w:rPr>
          <w:rFonts w:eastAsia="方正仿宋简体"/>
        </w:rPr>
        <w:t>全年实现旅游总收入</w:t>
      </w:r>
      <w:r w:rsidR="002A197D" w:rsidRPr="00067DEB">
        <w:rPr>
          <w:rFonts w:eastAsia="方正仿宋简体"/>
        </w:rPr>
        <w:t>41.75</w:t>
      </w:r>
      <w:r w:rsidR="002A197D" w:rsidRPr="00067DEB">
        <w:rPr>
          <w:rFonts w:eastAsia="方正仿宋简体"/>
        </w:rPr>
        <w:t>亿元</w:t>
      </w:r>
      <w:r w:rsidR="00793F49">
        <w:rPr>
          <w:rFonts w:eastAsia="方正仿宋简体" w:hint="eastAsia"/>
        </w:rPr>
        <w:t>，</w:t>
      </w:r>
      <w:r w:rsidR="002A197D" w:rsidRPr="00067DEB">
        <w:rPr>
          <w:rFonts w:eastAsia="方正仿宋简体"/>
        </w:rPr>
        <w:t>增长</w:t>
      </w:r>
      <w:r w:rsidR="002A197D" w:rsidRPr="00067DEB">
        <w:rPr>
          <w:rFonts w:eastAsia="方正仿宋简体"/>
        </w:rPr>
        <w:t>19%</w:t>
      </w:r>
      <w:r w:rsidR="002A197D" w:rsidRPr="00067DEB">
        <w:rPr>
          <w:rFonts w:eastAsia="方正仿宋简体"/>
        </w:rPr>
        <w:t>；接待国内游客</w:t>
      </w:r>
      <w:r w:rsidR="002A197D" w:rsidRPr="00067DEB">
        <w:rPr>
          <w:rFonts w:eastAsia="方正仿宋简体"/>
        </w:rPr>
        <w:t>578.7</w:t>
      </w:r>
      <w:r w:rsidR="002A197D" w:rsidRPr="00067DEB">
        <w:rPr>
          <w:rFonts w:eastAsia="方正仿宋简体"/>
        </w:rPr>
        <w:t>万人次，增长</w:t>
      </w:r>
      <w:r w:rsidR="002A197D" w:rsidRPr="00067DEB">
        <w:rPr>
          <w:rFonts w:eastAsia="方正仿宋简体"/>
        </w:rPr>
        <w:t>17.6%</w:t>
      </w:r>
      <w:r w:rsidR="002A197D" w:rsidRPr="00067DEB">
        <w:rPr>
          <w:rFonts w:eastAsia="方正仿宋简体"/>
        </w:rPr>
        <w:t>；接待国内旅游收入</w:t>
      </w:r>
      <w:r w:rsidR="002A197D" w:rsidRPr="00067DEB">
        <w:rPr>
          <w:rFonts w:eastAsia="方正仿宋简体"/>
        </w:rPr>
        <w:t>41.75</w:t>
      </w:r>
      <w:r w:rsidR="002A197D" w:rsidRPr="00067DEB">
        <w:rPr>
          <w:rFonts w:eastAsia="方正仿宋简体"/>
        </w:rPr>
        <w:t>亿元，增长</w:t>
      </w:r>
      <w:r w:rsidR="002A197D" w:rsidRPr="00067DEB">
        <w:rPr>
          <w:rFonts w:eastAsia="方正仿宋简体"/>
        </w:rPr>
        <w:t>19%</w:t>
      </w:r>
      <w:r w:rsidR="002A197D" w:rsidRPr="00067DEB">
        <w:rPr>
          <w:rFonts w:eastAsia="方正仿宋简体"/>
        </w:rPr>
        <w:t>。</w:t>
      </w:r>
    </w:p>
    <w:p w14:paraId="49F2F902" w14:textId="77777777" w:rsidR="00BB67DC" w:rsidRPr="00067DEB" w:rsidRDefault="00F875D5">
      <w:pPr>
        <w:widowControl/>
        <w:spacing w:line="480" w:lineRule="auto"/>
        <w:ind w:firstLineChars="50" w:firstLine="160"/>
        <w:jc w:val="center"/>
        <w:rPr>
          <w:rFonts w:eastAsia="黑体"/>
          <w:kern w:val="0"/>
        </w:rPr>
      </w:pPr>
      <w:r w:rsidRPr="00067DEB">
        <w:rPr>
          <w:rFonts w:eastAsia="黑体"/>
          <w:kern w:val="0"/>
        </w:rPr>
        <w:lastRenderedPageBreak/>
        <w:t>七、财政和金融</w:t>
      </w:r>
    </w:p>
    <w:p w14:paraId="09478C3F" w14:textId="4DE8D8DF" w:rsidR="00BB67DC" w:rsidRPr="00067DEB" w:rsidRDefault="00445AA2" w:rsidP="00AC5BDD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Pr="00067DEB">
        <w:rPr>
          <w:rFonts w:eastAsia="方正仿宋简体"/>
        </w:rPr>
        <w:t>年，财政总收入</w:t>
      </w:r>
      <w:r w:rsidRPr="00067DEB">
        <w:rPr>
          <w:rFonts w:eastAsia="方正仿宋简体"/>
        </w:rPr>
        <w:t>31.53</w:t>
      </w:r>
      <w:r w:rsidRPr="00067DEB">
        <w:rPr>
          <w:rFonts w:eastAsia="方正仿宋简体"/>
        </w:rPr>
        <w:t>亿元、下降</w:t>
      </w:r>
      <w:r w:rsidRPr="00067DEB">
        <w:rPr>
          <w:rFonts w:eastAsia="方正仿宋简体"/>
        </w:rPr>
        <w:t>2.51%</w:t>
      </w:r>
      <w:r w:rsidRPr="00067DEB">
        <w:rPr>
          <w:rFonts w:eastAsia="方正仿宋简体"/>
        </w:rPr>
        <w:t>。其中：上划中央收入</w:t>
      </w:r>
      <w:r w:rsidRPr="00067DEB">
        <w:rPr>
          <w:rFonts w:eastAsia="方正仿宋简体"/>
        </w:rPr>
        <w:t>10.59</w:t>
      </w:r>
      <w:r w:rsidRPr="00067DEB">
        <w:rPr>
          <w:rFonts w:eastAsia="方正仿宋简体"/>
        </w:rPr>
        <w:t>亿元、下降</w:t>
      </w:r>
      <w:r w:rsidRPr="00067DEB">
        <w:rPr>
          <w:rFonts w:eastAsia="方正仿宋简体"/>
        </w:rPr>
        <w:t>5.6%</w:t>
      </w:r>
      <w:r w:rsidRPr="00067DEB">
        <w:rPr>
          <w:rFonts w:eastAsia="方正仿宋简体"/>
        </w:rPr>
        <w:t>，上划省级收入</w:t>
      </w:r>
      <w:r w:rsidRPr="00067DEB">
        <w:rPr>
          <w:rFonts w:eastAsia="方正仿宋简体"/>
        </w:rPr>
        <w:t>2.17</w:t>
      </w:r>
      <w:r w:rsidRPr="00067DEB">
        <w:rPr>
          <w:rFonts w:eastAsia="方正仿宋简体"/>
        </w:rPr>
        <w:t>亿元、下降</w:t>
      </w:r>
      <w:r w:rsidRPr="00067DEB">
        <w:rPr>
          <w:rFonts w:eastAsia="方正仿宋简体"/>
        </w:rPr>
        <w:t>23.12%</w:t>
      </w:r>
      <w:r w:rsidRPr="00067DEB">
        <w:rPr>
          <w:rFonts w:eastAsia="方正仿宋简体"/>
        </w:rPr>
        <w:t>，上划市级收入</w:t>
      </w:r>
      <w:r w:rsidRPr="00067DEB">
        <w:rPr>
          <w:rFonts w:eastAsia="方正仿宋简体"/>
        </w:rPr>
        <w:t>3</w:t>
      </w:r>
      <w:r w:rsidR="00833C24" w:rsidRPr="00067DEB">
        <w:rPr>
          <w:rFonts w:eastAsia="方正仿宋简体"/>
        </w:rPr>
        <w:t>.</w:t>
      </w:r>
      <w:r w:rsidRPr="00067DEB">
        <w:rPr>
          <w:rFonts w:eastAsia="方正仿宋简体"/>
        </w:rPr>
        <w:t>1</w:t>
      </w:r>
      <w:r w:rsidR="00833C24" w:rsidRPr="00067DEB">
        <w:rPr>
          <w:rFonts w:eastAsia="方正仿宋简体"/>
        </w:rPr>
        <w:t>6</w:t>
      </w:r>
      <w:r w:rsidRPr="00067DEB">
        <w:rPr>
          <w:rFonts w:eastAsia="方正仿宋简体"/>
        </w:rPr>
        <w:t>亿元、下降</w:t>
      </w:r>
      <w:r w:rsidRPr="00067DEB">
        <w:rPr>
          <w:rFonts w:eastAsia="方正仿宋简体"/>
        </w:rPr>
        <w:t>26.52%</w:t>
      </w:r>
      <w:r w:rsidRPr="00067DEB">
        <w:rPr>
          <w:rFonts w:eastAsia="方正仿宋简体"/>
        </w:rPr>
        <w:t>，地方财政公共收入</w:t>
      </w:r>
      <w:r w:rsidRPr="00067DEB">
        <w:rPr>
          <w:rFonts w:eastAsia="方正仿宋简体"/>
        </w:rPr>
        <w:t>15.61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11.49%</w:t>
      </w:r>
      <w:r w:rsidRPr="00067DEB">
        <w:rPr>
          <w:rFonts w:eastAsia="方正仿宋简体"/>
        </w:rPr>
        <w:t>。公共财政支出</w:t>
      </w:r>
      <w:r w:rsidRPr="00067DEB">
        <w:rPr>
          <w:rFonts w:eastAsia="方正仿宋简体"/>
        </w:rPr>
        <w:t>54.79</w:t>
      </w:r>
      <w:r w:rsidRPr="00067DEB">
        <w:rPr>
          <w:rFonts w:eastAsia="方正仿宋简体"/>
        </w:rPr>
        <w:t>亿元、增长</w:t>
      </w:r>
      <w:r w:rsidRPr="00067DEB">
        <w:rPr>
          <w:rFonts w:eastAsia="方正仿宋简体"/>
        </w:rPr>
        <w:t>3.62%</w:t>
      </w:r>
      <w:r w:rsidRPr="00067DEB">
        <w:rPr>
          <w:rFonts w:eastAsia="方正仿宋简体"/>
        </w:rPr>
        <w:t>。</w:t>
      </w:r>
    </w:p>
    <w:p w14:paraId="18DC05D6" w14:textId="61AB974A" w:rsidR="00BB67DC" w:rsidRPr="00067DEB" w:rsidRDefault="00F875D5" w:rsidP="00AC5BDD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年末金融机构人民币存款余额</w:t>
      </w:r>
      <w:r w:rsidR="00F130E7" w:rsidRPr="00067DEB">
        <w:rPr>
          <w:rFonts w:eastAsia="方正仿宋简体"/>
        </w:rPr>
        <w:t>1978.8</w:t>
      </w:r>
      <w:r w:rsidRPr="00067DEB">
        <w:rPr>
          <w:rFonts w:eastAsia="方正仿宋简体"/>
        </w:rPr>
        <w:t>亿元，比年初增加</w:t>
      </w:r>
      <w:r w:rsidR="00F130E7" w:rsidRPr="00067DEB">
        <w:rPr>
          <w:rFonts w:eastAsia="方正仿宋简体"/>
        </w:rPr>
        <w:t>214.2</w:t>
      </w:r>
      <w:r w:rsidRPr="00067DEB">
        <w:rPr>
          <w:rFonts w:eastAsia="方正仿宋简体"/>
        </w:rPr>
        <w:t>亿元，增长</w:t>
      </w:r>
      <w:r w:rsidR="00F130E7" w:rsidRPr="00067DEB">
        <w:rPr>
          <w:rFonts w:eastAsia="方正仿宋简体"/>
        </w:rPr>
        <w:t>12.14</w:t>
      </w:r>
      <w:r w:rsidRPr="00067DEB">
        <w:rPr>
          <w:rFonts w:eastAsia="方正仿宋简体"/>
        </w:rPr>
        <w:t>%</w:t>
      </w:r>
      <w:r w:rsidRPr="00067DEB">
        <w:rPr>
          <w:rFonts w:eastAsia="方正仿宋简体"/>
        </w:rPr>
        <w:t>。其中，住户存款</w:t>
      </w:r>
      <w:r w:rsidR="00F130E7" w:rsidRPr="00067DEB">
        <w:rPr>
          <w:rFonts w:eastAsia="方正仿宋简体"/>
        </w:rPr>
        <w:t>1281.9</w:t>
      </w:r>
      <w:r w:rsidRPr="00067DEB">
        <w:rPr>
          <w:rFonts w:eastAsia="方正仿宋简体"/>
        </w:rPr>
        <w:t>亿元。人民币贷款余额</w:t>
      </w:r>
      <w:r w:rsidR="00F130E7" w:rsidRPr="00067DEB">
        <w:rPr>
          <w:rFonts w:eastAsia="方正仿宋简体"/>
        </w:rPr>
        <w:t>1476</w:t>
      </w:r>
      <w:r w:rsidRPr="00067DEB">
        <w:rPr>
          <w:rFonts w:eastAsia="方正仿宋简体"/>
        </w:rPr>
        <w:t>亿元，比年初增加</w:t>
      </w:r>
      <w:r w:rsidR="00F130E7" w:rsidRPr="00067DEB">
        <w:rPr>
          <w:rFonts w:eastAsia="方正仿宋简体"/>
        </w:rPr>
        <w:t>236.5</w:t>
      </w:r>
      <w:r w:rsidRPr="00067DEB">
        <w:rPr>
          <w:rFonts w:eastAsia="方正仿宋简体"/>
        </w:rPr>
        <w:t>亿元，增长</w:t>
      </w:r>
      <w:r w:rsidR="00F130E7" w:rsidRPr="00067DEB">
        <w:rPr>
          <w:rFonts w:eastAsia="方正仿宋简体"/>
        </w:rPr>
        <w:t>19.08</w:t>
      </w:r>
      <w:r w:rsidRPr="00067DEB">
        <w:rPr>
          <w:rFonts w:eastAsia="方正仿宋简体"/>
        </w:rPr>
        <w:t>%</w:t>
      </w:r>
      <w:r w:rsidRPr="00067DEB">
        <w:rPr>
          <w:rFonts w:eastAsia="方正仿宋简体"/>
        </w:rPr>
        <w:t>。</w:t>
      </w:r>
    </w:p>
    <w:p w14:paraId="4BD89804" w14:textId="77777777" w:rsidR="00BB67DC" w:rsidRPr="00067DEB" w:rsidRDefault="00F875D5">
      <w:pPr>
        <w:tabs>
          <w:tab w:val="left" w:pos="2160"/>
        </w:tabs>
        <w:spacing w:line="480" w:lineRule="auto"/>
        <w:jc w:val="center"/>
        <w:rPr>
          <w:rFonts w:eastAsia="黑体"/>
          <w:kern w:val="0"/>
        </w:rPr>
      </w:pPr>
      <w:r w:rsidRPr="00067DEB">
        <w:rPr>
          <w:rFonts w:eastAsia="黑体"/>
          <w:kern w:val="0"/>
        </w:rPr>
        <w:t>八、教育和科学技术</w:t>
      </w:r>
    </w:p>
    <w:p w14:paraId="382EF65A" w14:textId="65819765" w:rsidR="00673912" w:rsidRPr="00067DEB" w:rsidRDefault="00673912" w:rsidP="00673912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Pr="00067DEB">
        <w:rPr>
          <w:rFonts w:eastAsia="方正仿宋简体"/>
        </w:rPr>
        <w:t>年末，全区共有各类学校</w:t>
      </w:r>
      <w:r w:rsidRPr="00067DEB">
        <w:rPr>
          <w:rFonts w:eastAsia="方正仿宋简体"/>
        </w:rPr>
        <w:t>80</w:t>
      </w:r>
      <w:r w:rsidRPr="00067DEB">
        <w:rPr>
          <w:rFonts w:eastAsia="方正仿宋简体"/>
        </w:rPr>
        <w:t>所。其中小学</w:t>
      </w:r>
      <w:r w:rsidRPr="00067DEB">
        <w:rPr>
          <w:rFonts w:eastAsia="方正仿宋简体"/>
        </w:rPr>
        <w:t>25</w:t>
      </w:r>
      <w:r w:rsidRPr="00067DEB">
        <w:rPr>
          <w:rFonts w:eastAsia="方正仿宋简体"/>
        </w:rPr>
        <w:t>所，九年一贯制</w:t>
      </w:r>
      <w:r w:rsidRPr="00067DEB">
        <w:rPr>
          <w:rFonts w:eastAsia="方正仿宋简体"/>
        </w:rPr>
        <w:t>32</w:t>
      </w:r>
      <w:r w:rsidRPr="00067DEB">
        <w:rPr>
          <w:rFonts w:eastAsia="方正仿宋简体"/>
        </w:rPr>
        <w:t>所，单设初中</w:t>
      </w:r>
      <w:r w:rsidRPr="00067DEB">
        <w:rPr>
          <w:rFonts w:eastAsia="方正仿宋简体"/>
        </w:rPr>
        <w:t>12</w:t>
      </w:r>
      <w:r w:rsidRPr="00067DEB">
        <w:rPr>
          <w:rFonts w:eastAsia="方正仿宋简体"/>
        </w:rPr>
        <w:t>所，十二年一贯制</w:t>
      </w:r>
      <w:r w:rsidRPr="00067DEB">
        <w:rPr>
          <w:rFonts w:eastAsia="方正仿宋简体"/>
        </w:rPr>
        <w:t>2</w:t>
      </w:r>
      <w:r w:rsidRPr="00067DEB">
        <w:rPr>
          <w:rFonts w:eastAsia="方正仿宋简体"/>
        </w:rPr>
        <w:t>所，完全中学</w:t>
      </w:r>
      <w:r w:rsidRPr="00067DEB">
        <w:rPr>
          <w:rFonts w:eastAsia="方正仿宋简体"/>
        </w:rPr>
        <w:t>5</w:t>
      </w:r>
      <w:r w:rsidRPr="00067DEB">
        <w:rPr>
          <w:rFonts w:eastAsia="方正仿宋简体"/>
        </w:rPr>
        <w:t>所，中等职业教育学校</w:t>
      </w:r>
      <w:r w:rsidRPr="00067DEB">
        <w:rPr>
          <w:rFonts w:eastAsia="方正仿宋简体"/>
        </w:rPr>
        <w:t>3</w:t>
      </w:r>
      <w:r w:rsidRPr="00067DEB">
        <w:rPr>
          <w:rFonts w:eastAsia="方正仿宋简体"/>
        </w:rPr>
        <w:t>所，特殊教育学校</w:t>
      </w:r>
      <w:r w:rsidRPr="00067DEB">
        <w:rPr>
          <w:rFonts w:eastAsia="方正仿宋简体"/>
        </w:rPr>
        <w:t>1</w:t>
      </w:r>
      <w:r w:rsidRPr="00067DEB">
        <w:rPr>
          <w:rFonts w:eastAsia="方正仿宋简体"/>
        </w:rPr>
        <w:t>所。全区共有专任教师</w:t>
      </w:r>
      <w:r w:rsidR="00F67A80">
        <w:rPr>
          <w:rFonts w:eastAsia="方正仿宋简体"/>
        </w:rPr>
        <w:t>7156</w:t>
      </w:r>
      <w:r w:rsidRPr="00067DEB">
        <w:rPr>
          <w:rFonts w:eastAsia="方正仿宋简体"/>
        </w:rPr>
        <w:t>人，其中小学</w:t>
      </w:r>
      <w:r w:rsidRPr="00067DEB">
        <w:rPr>
          <w:rFonts w:eastAsia="方正仿宋简体"/>
        </w:rPr>
        <w:t>3016</w:t>
      </w:r>
      <w:r w:rsidRPr="00067DEB">
        <w:rPr>
          <w:rFonts w:eastAsia="方正仿宋简体"/>
        </w:rPr>
        <w:t>人，普通中学</w:t>
      </w:r>
      <w:r w:rsidRPr="00067DEB">
        <w:rPr>
          <w:rFonts w:eastAsia="方正仿宋简体"/>
        </w:rPr>
        <w:t>2511</w:t>
      </w:r>
      <w:r w:rsidRPr="00067DEB">
        <w:rPr>
          <w:rFonts w:eastAsia="方正仿宋简体"/>
        </w:rPr>
        <w:t>人，普通高中</w:t>
      </w:r>
      <w:r w:rsidRPr="00067DEB">
        <w:rPr>
          <w:rFonts w:eastAsia="方正仿宋简体"/>
        </w:rPr>
        <w:t>1215</w:t>
      </w:r>
      <w:r w:rsidRPr="00067DEB">
        <w:rPr>
          <w:rFonts w:eastAsia="方正仿宋简体"/>
        </w:rPr>
        <w:t>人，中等职业教育学校</w:t>
      </w:r>
      <w:r w:rsidRPr="00067DEB">
        <w:rPr>
          <w:rFonts w:eastAsia="方正仿宋简体"/>
        </w:rPr>
        <w:t>401</w:t>
      </w:r>
      <w:r w:rsidRPr="00067DEB">
        <w:rPr>
          <w:rFonts w:eastAsia="方正仿宋简体"/>
        </w:rPr>
        <w:t>人，特殊教育学校</w:t>
      </w:r>
      <w:r w:rsidRPr="00067DEB">
        <w:rPr>
          <w:rFonts w:eastAsia="方正仿宋简体"/>
        </w:rPr>
        <w:t>13</w:t>
      </w:r>
      <w:r w:rsidRPr="00067DEB">
        <w:rPr>
          <w:rFonts w:eastAsia="方正仿宋简体"/>
        </w:rPr>
        <w:t>人。全年各类学校招生</w:t>
      </w:r>
      <w:r w:rsidRPr="00067DEB">
        <w:rPr>
          <w:rFonts w:eastAsia="方正仿宋简体"/>
        </w:rPr>
        <w:t>24828</w:t>
      </w:r>
      <w:r w:rsidRPr="00067DEB">
        <w:rPr>
          <w:rFonts w:eastAsia="方正仿宋简体"/>
        </w:rPr>
        <w:t>人，在校生</w:t>
      </w:r>
      <w:r w:rsidRPr="00067DEB">
        <w:rPr>
          <w:rFonts w:eastAsia="方正仿宋简体"/>
        </w:rPr>
        <w:t>96873</w:t>
      </w:r>
      <w:r w:rsidRPr="00067DEB">
        <w:rPr>
          <w:rFonts w:eastAsia="方正仿宋简体"/>
        </w:rPr>
        <w:t>人，毕业生</w:t>
      </w:r>
      <w:r w:rsidRPr="00067DEB">
        <w:rPr>
          <w:rFonts w:eastAsia="方正仿宋简体"/>
        </w:rPr>
        <w:t>28681</w:t>
      </w:r>
      <w:r w:rsidRPr="00067DEB">
        <w:rPr>
          <w:rFonts w:eastAsia="方正仿宋简体"/>
        </w:rPr>
        <w:t>人。其中：小学招生</w:t>
      </w:r>
      <w:r w:rsidRPr="00067DEB">
        <w:rPr>
          <w:rFonts w:eastAsia="方正仿宋简体"/>
        </w:rPr>
        <w:t>6091</w:t>
      </w:r>
      <w:r w:rsidRPr="00067DEB">
        <w:rPr>
          <w:rFonts w:eastAsia="方正仿宋简体"/>
        </w:rPr>
        <w:t>人，在校生</w:t>
      </w:r>
      <w:r w:rsidRPr="00067DEB">
        <w:rPr>
          <w:rFonts w:eastAsia="方正仿宋简体"/>
        </w:rPr>
        <w:t>40526</w:t>
      </w:r>
      <w:r w:rsidRPr="00067DEB">
        <w:rPr>
          <w:rFonts w:eastAsia="方正仿宋简体"/>
        </w:rPr>
        <w:t>人，毕业生</w:t>
      </w:r>
      <w:r w:rsidRPr="00067DEB">
        <w:rPr>
          <w:rFonts w:eastAsia="方正仿宋简体"/>
        </w:rPr>
        <w:t>7923</w:t>
      </w:r>
      <w:r w:rsidRPr="00067DEB">
        <w:rPr>
          <w:rFonts w:eastAsia="方正仿宋简体"/>
        </w:rPr>
        <w:t>人；普通中学招生</w:t>
      </w:r>
      <w:r w:rsidRPr="00067DEB">
        <w:rPr>
          <w:rFonts w:eastAsia="方正仿宋简体"/>
        </w:rPr>
        <w:t>9132</w:t>
      </w:r>
      <w:r w:rsidRPr="00067DEB">
        <w:rPr>
          <w:rFonts w:eastAsia="方正仿宋简体"/>
        </w:rPr>
        <w:t>人，在校生</w:t>
      </w:r>
      <w:r w:rsidRPr="00067DEB">
        <w:rPr>
          <w:rFonts w:eastAsia="方正仿宋简体"/>
        </w:rPr>
        <w:t>28629</w:t>
      </w:r>
      <w:r w:rsidRPr="00067DEB">
        <w:rPr>
          <w:rFonts w:eastAsia="方正仿宋简体"/>
        </w:rPr>
        <w:t>人，毕业生</w:t>
      </w:r>
      <w:r w:rsidRPr="00067DEB">
        <w:rPr>
          <w:rFonts w:eastAsia="方正仿宋简体"/>
        </w:rPr>
        <w:t>11379</w:t>
      </w:r>
      <w:r w:rsidRPr="00067DEB">
        <w:rPr>
          <w:rFonts w:eastAsia="方正仿宋简体"/>
        </w:rPr>
        <w:t>人；普通高中招生</w:t>
      </w:r>
      <w:r w:rsidRPr="00067DEB">
        <w:rPr>
          <w:rFonts w:eastAsia="方正仿宋简体"/>
        </w:rPr>
        <w:t>6769</w:t>
      </w:r>
      <w:r w:rsidRPr="00067DEB">
        <w:rPr>
          <w:rFonts w:eastAsia="方正仿宋简体"/>
        </w:rPr>
        <w:t>人，在校生</w:t>
      </w:r>
      <w:r w:rsidRPr="00067DEB">
        <w:rPr>
          <w:rFonts w:eastAsia="方正仿宋简体"/>
        </w:rPr>
        <w:t>20823</w:t>
      </w:r>
      <w:r w:rsidRPr="00067DEB">
        <w:rPr>
          <w:rFonts w:eastAsia="方正仿宋简体"/>
        </w:rPr>
        <w:t>人，毕业生</w:t>
      </w:r>
      <w:r w:rsidRPr="00067DEB">
        <w:rPr>
          <w:rFonts w:eastAsia="方正仿宋简体"/>
        </w:rPr>
        <w:t>7161</w:t>
      </w:r>
      <w:r w:rsidRPr="00067DEB">
        <w:rPr>
          <w:rFonts w:eastAsia="方正仿宋简体"/>
        </w:rPr>
        <w:t>人，中等职业教育学校招生</w:t>
      </w:r>
      <w:r w:rsidRPr="00067DEB">
        <w:rPr>
          <w:rFonts w:eastAsia="方正仿宋简体"/>
        </w:rPr>
        <w:t>2797</w:t>
      </w:r>
      <w:r w:rsidRPr="00067DEB">
        <w:rPr>
          <w:rFonts w:eastAsia="方正仿宋简体"/>
        </w:rPr>
        <w:t>人，在校生</w:t>
      </w:r>
      <w:r w:rsidRPr="00067DEB">
        <w:rPr>
          <w:rFonts w:eastAsia="方正仿宋简体"/>
        </w:rPr>
        <w:t>6798</w:t>
      </w:r>
      <w:r w:rsidRPr="00067DEB">
        <w:rPr>
          <w:rFonts w:eastAsia="方正仿宋简体"/>
        </w:rPr>
        <w:t>人，毕业生</w:t>
      </w:r>
      <w:r w:rsidRPr="00067DEB">
        <w:rPr>
          <w:rFonts w:eastAsia="方正仿宋简体"/>
        </w:rPr>
        <w:t>2179</w:t>
      </w:r>
      <w:r w:rsidRPr="00067DEB">
        <w:rPr>
          <w:rFonts w:eastAsia="方正仿宋简体"/>
        </w:rPr>
        <w:t>人，特殊</w:t>
      </w:r>
      <w:r w:rsidRPr="00067DEB">
        <w:rPr>
          <w:rFonts w:eastAsia="方正仿宋简体"/>
        </w:rPr>
        <w:lastRenderedPageBreak/>
        <w:t>教育学校招生</w:t>
      </w:r>
      <w:r w:rsidRPr="00067DEB">
        <w:rPr>
          <w:rFonts w:eastAsia="方正仿宋简体"/>
        </w:rPr>
        <w:t>39</w:t>
      </w:r>
      <w:r w:rsidRPr="00067DEB">
        <w:rPr>
          <w:rFonts w:eastAsia="方正仿宋简体"/>
        </w:rPr>
        <w:t>人，在校生</w:t>
      </w:r>
      <w:r w:rsidRPr="00067DEB">
        <w:rPr>
          <w:rFonts w:eastAsia="方正仿宋简体"/>
        </w:rPr>
        <w:t>97</w:t>
      </w:r>
      <w:r w:rsidRPr="00067DEB">
        <w:rPr>
          <w:rFonts w:eastAsia="方正仿宋简体"/>
        </w:rPr>
        <w:t>人，毕业生</w:t>
      </w:r>
      <w:r w:rsidRPr="00067DEB">
        <w:rPr>
          <w:rFonts w:eastAsia="方正仿宋简体"/>
        </w:rPr>
        <w:t>39</w:t>
      </w:r>
      <w:r w:rsidRPr="00067DEB">
        <w:rPr>
          <w:rFonts w:eastAsia="方正仿宋简体"/>
        </w:rPr>
        <w:t>人。幼儿园</w:t>
      </w:r>
      <w:r w:rsidRPr="00067DEB">
        <w:rPr>
          <w:rFonts w:eastAsia="方正仿宋简体"/>
        </w:rPr>
        <w:t>83</w:t>
      </w:r>
      <w:r w:rsidRPr="00067DEB">
        <w:rPr>
          <w:rFonts w:eastAsia="方正仿宋简体"/>
        </w:rPr>
        <w:t>所，在园儿童</w:t>
      </w:r>
      <w:r w:rsidRPr="00067DEB">
        <w:rPr>
          <w:rFonts w:eastAsia="方正仿宋简体"/>
        </w:rPr>
        <w:t>18944</w:t>
      </w:r>
      <w:r w:rsidRPr="00067DEB">
        <w:rPr>
          <w:rFonts w:eastAsia="方正仿宋简体"/>
        </w:rPr>
        <w:t>人，学龄儿童入学率</w:t>
      </w:r>
      <w:r w:rsidRPr="00067DEB">
        <w:rPr>
          <w:rFonts w:eastAsia="方正仿宋简体"/>
        </w:rPr>
        <w:t>100%</w:t>
      </w:r>
      <w:r w:rsidRPr="00067DEB">
        <w:rPr>
          <w:rFonts w:eastAsia="方正仿宋简体"/>
        </w:rPr>
        <w:t>。</w:t>
      </w:r>
    </w:p>
    <w:p w14:paraId="002AC6DB" w14:textId="382ABCC9" w:rsidR="00673912" w:rsidRPr="00067DEB" w:rsidRDefault="00673912" w:rsidP="00673912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Pr="00067DEB">
        <w:rPr>
          <w:rFonts w:eastAsia="方正仿宋简体"/>
        </w:rPr>
        <w:t>年，全区共组织实施区级以上重点科技项目</w:t>
      </w:r>
      <w:r w:rsidRPr="00067DEB">
        <w:rPr>
          <w:rFonts w:eastAsia="方正仿宋简体"/>
        </w:rPr>
        <w:t>11</w:t>
      </w:r>
      <w:r w:rsidRPr="00067DEB">
        <w:rPr>
          <w:rFonts w:eastAsia="方正仿宋简体"/>
        </w:rPr>
        <w:t>项，其中：国家</w:t>
      </w:r>
      <w:r w:rsidRPr="00067DEB">
        <w:rPr>
          <w:rFonts w:eastAsia="方正仿宋简体"/>
        </w:rPr>
        <w:t>2</w:t>
      </w:r>
      <w:r w:rsidRPr="00067DEB">
        <w:rPr>
          <w:rFonts w:eastAsia="方正仿宋简体"/>
        </w:rPr>
        <w:t>项、省级</w:t>
      </w:r>
      <w:r w:rsidRPr="00067DEB">
        <w:rPr>
          <w:rFonts w:eastAsia="方正仿宋简体"/>
        </w:rPr>
        <w:t>1</w:t>
      </w:r>
      <w:r w:rsidRPr="00067DEB">
        <w:rPr>
          <w:rFonts w:eastAsia="方正仿宋简体"/>
        </w:rPr>
        <w:t>项</w:t>
      </w:r>
      <w:r w:rsidR="00216EAB">
        <w:rPr>
          <w:rFonts w:eastAsia="方正仿宋简体" w:hint="eastAsia"/>
        </w:rPr>
        <w:t>，</w:t>
      </w:r>
      <w:r w:rsidRPr="00067DEB">
        <w:rPr>
          <w:rFonts w:eastAsia="方正仿宋简体"/>
        </w:rPr>
        <w:t>技术合同交易额达</w:t>
      </w:r>
      <w:r w:rsidRPr="00067DEB">
        <w:rPr>
          <w:rFonts w:eastAsia="方正仿宋简体"/>
        </w:rPr>
        <w:t>4580</w:t>
      </w:r>
      <w:r w:rsidRPr="00067DEB">
        <w:rPr>
          <w:rFonts w:eastAsia="方正仿宋简体"/>
        </w:rPr>
        <w:t>万元。年末高新技术产业主营业务收入达</w:t>
      </w:r>
      <w:r w:rsidRPr="00067DEB">
        <w:rPr>
          <w:rFonts w:eastAsia="方正仿宋简体"/>
        </w:rPr>
        <w:t>9.3</w:t>
      </w:r>
      <w:r w:rsidRPr="00067DEB">
        <w:rPr>
          <w:rFonts w:eastAsia="方正仿宋简体"/>
        </w:rPr>
        <w:t>亿元，比上年增长</w:t>
      </w:r>
      <w:r w:rsidRPr="00067DEB">
        <w:rPr>
          <w:rFonts w:eastAsia="方正仿宋简体"/>
        </w:rPr>
        <w:t>27.3%</w:t>
      </w:r>
      <w:r w:rsidRPr="00067DEB">
        <w:rPr>
          <w:rFonts w:eastAsia="方正仿宋简体"/>
        </w:rPr>
        <w:t>。成功认定国家高新技术企业</w:t>
      </w:r>
      <w:r w:rsidRPr="00067DEB">
        <w:rPr>
          <w:rFonts w:eastAsia="方正仿宋简体"/>
        </w:rPr>
        <w:t>3</w:t>
      </w:r>
      <w:r w:rsidRPr="00067DEB">
        <w:rPr>
          <w:rFonts w:eastAsia="方正仿宋简体"/>
        </w:rPr>
        <w:t>家，国家高新技术企业累计达到</w:t>
      </w:r>
      <w:r w:rsidRPr="00067DEB">
        <w:rPr>
          <w:rFonts w:eastAsia="方正仿宋简体"/>
        </w:rPr>
        <w:t>5</w:t>
      </w:r>
      <w:r w:rsidRPr="00067DEB">
        <w:rPr>
          <w:rFonts w:eastAsia="方正仿宋简体"/>
        </w:rPr>
        <w:t>家，建立高新技术企业后备库，科技型中小企业入库达</w:t>
      </w:r>
      <w:r w:rsidRPr="00067DEB">
        <w:rPr>
          <w:rFonts w:eastAsia="方正仿宋简体"/>
        </w:rPr>
        <w:t>52</w:t>
      </w:r>
      <w:r w:rsidRPr="00067DEB">
        <w:rPr>
          <w:rFonts w:eastAsia="方正仿宋简体"/>
        </w:rPr>
        <w:t>家。市级工程技术研究中心</w:t>
      </w:r>
      <w:r w:rsidRPr="00067DEB">
        <w:rPr>
          <w:rFonts w:eastAsia="方正仿宋简体"/>
        </w:rPr>
        <w:t>1</w:t>
      </w:r>
      <w:r w:rsidRPr="00067DEB">
        <w:rPr>
          <w:rFonts w:eastAsia="方正仿宋简体"/>
        </w:rPr>
        <w:t>家。新增院地合作项目</w:t>
      </w:r>
      <w:r w:rsidRPr="00067DEB">
        <w:rPr>
          <w:rFonts w:eastAsia="方正仿宋简体"/>
        </w:rPr>
        <w:t>4</w:t>
      </w:r>
      <w:r w:rsidRPr="00067DEB">
        <w:rPr>
          <w:rFonts w:eastAsia="方正仿宋简体"/>
        </w:rPr>
        <w:t>项，完成科普宣传培训</w:t>
      </w:r>
      <w:r w:rsidRPr="00067DEB">
        <w:rPr>
          <w:rFonts w:eastAsia="方正仿宋简体"/>
        </w:rPr>
        <w:t>100</w:t>
      </w:r>
      <w:r w:rsidRPr="00067DEB">
        <w:rPr>
          <w:rFonts w:eastAsia="方正仿宋简体"/>
        </w:rPr>
        <w:t>余次，发放宣传资料</w:t>
      </w:r>
      <w:r w:rsidRPr="00067DEB">
        <w:rPr>
          <w:rFonts w:eastAsia="方正仿宋简体"/>
        </w:rPr>
        <w:t>0.2</w:t>
      </w:r>
      <w:r w:rsidRPr="00067DEB">
        <w:rPr>
          <w:rFonts w:eastAsia="方正仿宋简体"/>
        </w:rPr>
        <w:t>万余份。</w:t>
      </w:r>
    </w:p>
    <w:p w14:paraId="46136F8F" w14:textId="6AA968EA" w:rsidR="00BB67DC" w:rsidRPr="00067DEB" w:rsidRDefault="00F875D5">
      <w:pPr>
        <w:spacing w:line="578" w:lineRule="exact"/>
        <w:jc w:val="center"/>
        <w:rPr>
          <w:rFonts w:eastAsia="黑体"/>
          <w:kern w:val="0"/>
        </w:rPr>
      </w:pPr>
      <w:r w:rsidRPr="00067DEB">
        <w:rPr>
          <w:rFonts w:eastAsia="黑体"/>
          <w:kern w:val="0"/>
        </w:rPr>
        <w:t>九、文化、卫生、体育</w:t>
      </w:r>
    </w:p>
    <w:p w14:paraId="72ABAB45" w14:textId="5435DB9A" w:rsidR="00BB67DC" w:rsidRPr="00067DEB" w:rsidRDefault="00444BAE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Pr="00067DEB">
        <w:rPr>
          <w:rFonts w:eastAsia="方正仿宋简体"/>
        </w:rPr>
        <w:t>年末，全区共有文化艺术馆（站）</w:t>
      </w:r>
      <w:r w:rsidRPr="00067DEB">
        <w:rPr>
          <w:rFonts w:eastAsia="方正仿宋简体"/>
        </w:rPr>
        <w:t>42</w:t>
      </w:r>
      <w:r w:rsidRPr="00067DEB">
        <w:rPr>
          <w:rFonts w:eastAsia="方正仿宋简体"/>
        </w:rPr>
        <w:t>个，其中文化馆</w:t>
      </w:r>
      <w:r w:rsidRPr="00067DEB">
        <w:rPr>
          <w:rFonts w:eastAsia="方正仿宋简体"/>
        </w:rPr>
        <w:t>1</w:t>
      </w:r>
      <w:r w:rsidRPr="00067DEB">
        <w:rPr>
          <w:rFonts w:eastAsia="方正仿宋简体"/>
        </w:rPr>
        <w:t>个，文化站</w:t>
      </w:r>
      <w:r w:rsidRPr="00067DEB">
        <w:rPr>
          <w:rFonts w:eastAsia="方正仿宋简体"/>
        </w:rPr>
        <w:t>41</w:t>
      </w:r>
      <w:r w:rsidRPr="00067DEB">
        <w:rPr>
          <w:rFonts w:eastAsia="方正仿宋简体"/>
        </w:rPr>
        <w:t>个。公共图书馆</w:t>
      </w:r>
      <w:r w:rsidRPr="00067DEB">
        <w:rPr>
          <w:rFonts w:eastAsia="方正仿宋简体"/>
        </w:rPr>
        <w:t>1</w:t>
      </w:r>
      <w:r w:rsidRPr="00067DEB">
        <w:rPr>
          <w:rFonts w:eastAsia="方正仿宋简体"/>
        </w:rPr>
        <w:t>个，藏书</w:t>
      </w:r>
      <w:r w:rsidRPr="00067DEB">
        <w:rPr>
          <w:rFonts w:eastAsia="方正仿宋简体"/>
        </w:rPr>
        <w:t>25</w:t>
      </w:r>
      <w:r w:rsidR="007174BB">
        <w:rPr>
          <w:rFonts w:eastAsia="方正仿宋简体"/>
        </w:rPr>
        <w:t>.</w:t>
      </w:r>
      <w:r w:rsidRPr="00067DEB">
        <w:rPr>
          <w:rFonts w:eastAsia="方正仿宋简体"/>
        </w:rPr>
        <w:t>27</w:t>
      </w:r>
      <w:r w:rsidR="007174BB">
        <w:rPr>
          <w:rFonts w:eastAsia="方正仿宋简体" w:hint="eastAsia"/>
        </w:rPr>
        <w:t>万</w:t>
      </w:r>
      <w:r w:rsidRPr="00067DEB">
        <w:rPr>
          <w:rFonts w:eastAsia="方正仿宋简体"/>
        </w:rPr>
        <w:t>册。持续推出</w:t>
      </w:r>
      <w:r w:rsidRPr="00067DEB">
        <w:rPr>
          <w:rFonts w:eastAsia="方正仿宋简体"/>
        </w:rPr>
        <w:t>220</w:t>
      </w:r>
      <w:r w:rsidRPr="00067DEB">
        <w:rPr>
          <w:rFonts w:eastAsia="方正仿宋简体"/>
        </w:rPr>
        <w:t>余期线上公共文化产品，图书馆接待读者</w:t>
      </w:r>
      <w:r w:rsidRPr="00067DEB">
        <w:rPr>
          <w:rFonts w:eastAsia="方正仿宋简体"/>
        </w:rPr>
        <w:t>10</w:t>
      </w:r>
      <w:r w:rsidRPr="00067DEB">
        <w:rPr>
          <w:rFonts w:eastAsia="方正仿宋简体"/>
        </w:rPr>
        <w:t>万人次，借阅书刊</w:t>
      </w:r>
      <w:r w:rsidRPr="00067DEB">
        <w:rPr>
          <w:rFonts w:eastAsia="方正仿宋简体"/>
        </w:rPr>
        <w:t>12</w:t>
      </w:r>
      <w:r w:rsidRPr="00067DEB">
        <w:rPr>
          <w:rFonts w:eastAsia="方正仿宋简体"/>
        </w:rPr>
        <w:t>万册次，举办展览</w:t>
      </w:r>
      <w:r w:rsidRPr="00067DEB">
        <w:rPr>
          <w:rFonts w:eastAsia="方正仿宋简体"/>
        </w:rPr>
        <w:t>12</w:t>
      </w:r>
      <w:r w:rsidRPr="00067DEB">
        <w:rPr>
          <w:rFonts w:eastAsia="方正仿宋简体"/>
        </w:rPr>
        <w:t>次、各类讲座</w:t>
      </w:r>
      <w:r w:rsidRPr="00067DEB">
        <w:rPr>
          <w:rFonts w:eastAsia="方正仿宋简体"/>
        </w:rPr>
        <w:t>25</w:t>
      </w:r>
      <w:r w:rsidRPr="00067DEB">
        <w:rPr>
          <w:rFonts w:eastAsia="方正仿宋简体"/>
        </w:rPr>
        <w:t>次。</w:t>
      </w:r>
      <w:r w:rsidR="00E03293" w:rsidRPr="00067DEB">
        <w:rPr>
          <w:rFonts w:eastAsia="方正仿宋简体"/>
        </w:rPr>
        <w:t>年末广播电视台</w:t>
      </w:r>
      <w:r w:rsidR="00E03293" w:rsidRPr="00067DEB">
        <w:rPr>
          <w:rFonts w:eastAsia="方正仿宋简体"/>
        </w:rPr>
        <w:t>1</w:t>
      </w:r>
      <w:r w:rsidR="00E03293" w:rsidRPr="00067DEB">
        <w:rPr>
          <w:rFonts w:eastAsia="方正仿宋简体"/>
        </w:rPr>
        <w:t>座，广播综合人口覆盖率</w:t>
      </w:r>
      <w:r w:rsidR="00E03293" w:rsidRPr="00067DEB">
        <w:rPr>
          <w:rFonts w:eastAsia="方正仿宋简体"/>
        </w:rPr>
        <w:t>100%</w:t>
      </w:r>
      <w:r w:rsidR="00E03293" w:rsidRPr="00067DEB">
        <w:rPr>
          <w:rFonts w:eastAsia="方正仿宋简体"/>
        </w:rPr>
        <w:t>，电视综合人口覆盖率</w:t>
      </w:r>
      <w:r w:rsidR="00E03293" w:rsidRPr="00067DEB">
        <w:rPr>
          <w:rFonts w:eastAsia="方正仿宋简体"/>
        </w:rPr>
        <w:t>100%</w:t>
      </w:r>
      <w:r w:rsidR="00E03293" w:rsidRPr="00067DEB">
        <w:rPr>
          <w:rFonts w:eastAsia="方正仿宋简体"/>
        </w:rPr>
        <w:t>，有线广播电视实际用户</w:t>
      </w:r>
      <w:r w:rsidR="00E03293" w:rsidRPr="00067DEB">
        <w:rPr>
          <w:rFonts w:eastAsia="方正仿宋简体"/>
        </w:rPr>
        <w:t>11.02</w:t>
      </w:r>
      <w:r w:rsidR="00E03293" w:rsidRPr="00067DEB">
        <w:rPr>
          <w:rFonts w:eastAsia="方正仿宋简体"/>
        </w:rPr>
        <w:t>万户</w:t>
      </w:r>
      <w:r w:rsidR="00E03293">
        <w:rPr>
          <w:rFonts w:eastAsia="方正仿宋简体" w:hint="eastAsia"/>
        </w:rPr>
        <w:t>，</w:t>
      </w:r>
      <w:r w:rsidR="00E03293" w:rsidRPr="00216EAB">
        <w:rPr>
          <w:rFonts w:eastAsia="方正仿宋简体" w:hint="eastAsia"/>
        </w:rPr>
        <w:t>全区有线电视入户率达到</w:t>
      </w:r>
      <w:r w:rsidR="00E03293" w:rsidRPr="00216EAB">
        <w:rPr>
          <w:rFonts w:eastAsia="方正仿宋简体" w:hint="eastAsia"/>
        </w:rPr>
        <w:t>13.5%</w:t>
      </w:r>
      <w:r w:rsidR="00E03293" w:rsidRPr="00216EAB">
        <w:rPr>
          <w:rFonts w:eastAsia="方正仿宋简体" w:hint="eastAsia"/>
        </w:rPr>
        <w:t>。</w:t>
      </w:r>
    </w:p>
    <w:p w14:paraId="17004FDE" w14:textId="1ABFAE0D" w:rsidR="00673912" w:rsidRPr="00067DEB" w:rsidRDefault="00673912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Pr="00067DEB">
        <w:rPr>
          <w:rFonts w:eastAsia="方正仿宋简体"/>
        </w:rPr>
        <w:t>年末，全区共有卫生机构</w:t>
      </w:r>
      <w:r w:rsidRPr="00067DEB">
        <w:rPr>
          <w:rFonts w:eastAsia="方正仿宋简体"/>
        </w:rPr>
        <w:t>529</w:t>
      </w:r>
      <w:r w:rsidRPr="00067DEB">
        <w:rPr>
          <w:rFonts w:eastAsia="方正仿宋简体"/>
        </w:rPr>
        <w:t>个，其中医院、卫生院</w:t>
      </w:r>
      <w:r w:rsidRPr="00067DEB">
        <w:rPr>
          <w:rFonts w:eastAsia="方正仿宋简体"/>
        </w:rPr>
        <w:t>37</w:t>
      </w:r>
      <w:r w:rsidRPr="00067DEB">
        <w:rPr>
          <w:rFonts w:eastAsia="方正仿宋简体"/>
        </w:rPr>
        <w:t>个，妇幼保健院和疾病预防控制中心各</w:t>
      </w:r>
      <w:r w:rsidRPr="00067DEB">
        <w:rPr>
          <w:rFonts w:eastAsia="方正仿宋简体"/>
        </w:rPr>
        <w:t>1</w:t>
      </w:r>
      <w:r w:rsidRPr="00067DEB">
        <w:rPr>
          <w:rFonts w:eastAsia="方正仿宋简体"/>
        </w:rPr>
        <w:t>个。卫生机构床位</w:t>
      </w:r>
      <w:r w:rsidRPr="00067DEB">
        <w:rPr>
          <w:rFonts w:eastAsia="方正仿宋简体"/>
        </w:rPr>
        <w:t>6363</w:t>
      </w:r>
      <w:r w:rsidRPr="00067DEB">
        <w:rPr>
          <w:rFonts w:eastAsia="方正仿宋简体"/>
        </w:rPr>
        <w:t>张。其中，医院、卫生院床位</w:t>
      </w:r>
      <w:r w:rsidRPr="00067DEB">
        <w:rPr>
          <w:rFonts w:eastAsia="方正仿宋简体"/>
        </w:rPr>
        <w:t>6</w:t>
      </w:r>
      <w:r w:rsidR="00025F41" w:rsidRPr="00067DEB">
        <w:rPr>
          <w:rFonts w:eastAsia="方正仿宋简体"/>
        </w:rPr>
        <w:t>003</w:t>
      </w:r>
      <w:r w:rsidRPr="00067DEB">
        <w:rPr>
          <w:rFonts w:eastAsia="方正仿宋简体"/>
        </w:rPr>
        <w:t>张。全区医院、卫生院</w:t>
      </w:r>
      <w:r w:rsidRPr="00067DEB">
        <w:rPr>
          <w:rFonts w:eastAsia="方正仿宋简体"/>
        </w:rPr>
        <w:lastRenderedPageBreak/>
        <w:t>技术人员</w:t>
      </w:r>
      <w:r w:rsidR="00025F41" w:rsidRPr="00067DEB">
        <w:rPr>
          <w:rFonts w:eastAsia="方正仿宋简体"/>
        </w:rPr>
        <w:t>4193</w:t>
      </w:r>
      <w:r w:rsidRPr="00067DEB">
        <w:rPr>
          <w:rFonts w:eastAsia="方正仿宋简体"/>
        </w:rPr>
        <w:t>人。其中，执业助理医生</w:t>
      </w:r>
      <w:r w:rsidR="00025F41" w:rsidRPr="00067DEB">
        <w:rPr>
          <w:rFonts w:eastAsia="方正仿宋简体"/>
        </w:rPr>
        <w:t>1341</w:t>
      </w:r>
      <w:r w:rsidRPr="00067DEB">
        <w:rPr>
          <w:rFonts w:eastAsia="方正仿宋简体"/>
        </w:rPr>
        <w:t>人，注册</w:t>
      </w:r>
      <w:r w:rsidR="00025F41" w:rsidRPr="00067DEB">
        <w:rPr>
          <w:rFonts w:eastAsia="方正仿宋简体" w:hint="eastAsia"/>
        </w:rPr>
        <w:t>护师、</w:t>
      </w:r>
      <w:r w:rsidRPr="00067DEB">
        <w:rPr>
          <w:rFonts w:eastAsia="方正仿宋简体"/>
        </w:rPr>
        <w:t>护士</w:t>
      </w:r>
      <w:r w:rsidR="00025F41" w:rsidRPr="00067DEB">
        <w:rPr>
          <w:rFonts w:eastAsia="方正仿宋简体"/>
        </w:rPr>
        <w:t>2240</w:t>
      </w:r>
      <w:r w:rsidRPr="00067DEB">
        <w:rPr>
          <w:rFonts w:eastAsia="方正仿宋简体"/>
        </w:rPr>
        <w:t>人。卫生防疫人员数</w:t>
      </w:r>
      <w:r w:rsidR="005439A9" w:rsidRPr="00067DEB">
        <w:rPr>
          <w:rFonts w:eastAsia="方正仿宋简体"/>
        </w:rPr>
        <w:t>93</w:t>
      </w:r>
      <w:r w:rsidRPr="00067DEB">
        <w:rPr>
          <w:rFonts w:eastAsia="方正仿宋简体"/>
        </w:rPr>
        <w:t>人。全区婴儿死亡率和</w:t>
      </w:r>
      <w:r w:rsidRPr="00067DEB">
        <w:rPr>
          <w:rFonts w:eastAsia="方正仿宋简体"/>
        </w:rPr>
        <w:t>5</w:t>
      </w:r>
      <w:r w:rsidRPr="00067DEB">
        <w:rPr>
          <w:rFonts w:eastAsia="方正仿宋简体"/>
        </w:rPr>
        <w:t>岁以下儿童死亡率分别为</w:t>
      </w:r>
      <w:r w:rsidRPr="00067DEB">
        <w:rPr>
          <w:rFonts w:eastAsia="方正仿宋简体"/>
        </w:rPr>
        <w:t>1.11</w:t>
      </w:r>
      <w:r w:rsidR="00BC74EA" w:rsidRPr="00067DEB">
        <w:rPr>
          <w:rFonts w:eastAsia="方正仿宋简体"/>
        </w:rPr>
        <w:t>‰</w:t>
      </w:r>
      <w:r w:rsidRPr="00067DEB">
        <w:rPr>
          <w:rFonts w:eastAsia="方正仿宋简体"/>
        </w:rPr>
        <w:t>和</w:t>
      </w:r>
      <w:r w:rsidRPr="00067DEB">
        <w:rPr>
          <w:rFonts w:eastAsia="方正仿宋简体"/>
        </w:rPr>
        <w:t>2.58</w:t>
      </w:r>
      <w:r w:rsidR="00BC74EA" w:rsidRPr="00067DEB">
        <w:rPr>
          <w:rFonts w:eastAsia="方正仿宋简体"/>
        </w:rPr>
        <w:t>‰</w:t>
      </w:r>
      <w:r w:rsidRPr="00067DEB">
        <w:rPr>
          <w:rFonts w:eastAsia="方正仿宋简体"/>
        </w:rPr>
        <w:t>。</w:t>
      </w:r>
    </w:p>
    <w:p w14:paraId="43113792" w14:textId="2192560D" w:rsidR="00BB67DC" w:rsidRPr="00067DEB" w:rsidRDefault="00646EC2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="00F875D5" w:rsidRPr="00067DEB">
        <w:rPr>
          <w:rFonts w:eastAsia="方正仿宋简体"/>
        </w:rPr>
        <w:t>年末，全区共有体育场馆</w:t>
      </w:r>
      <w:r w:rsidR="00F875D5" w:rsidRPr="00067DEB">
        <w:rPr>
          <w:rFonts w:eastAsia="方正仿宋简体"/>
        </w:rPr>
        <w:t>1</w:t>
      </w:r>
      <w:r w:rsidR="00F875D5" w:rsidRPr="00067DEB">
        <w:rPr>
          <w:rFonts w:eastAsia="方正仿宋简体"/>
        </w:rPr>
        <w:t>个，全民健身路径</w:t>
      </w:r>
      <w:r w:rsidR="00EF5EE7" w:rsidRPr="00067DEB">
        <w:rPr>
          <w:rFonts w:eastAsia="方正仿宋简体"/>
        </w:rPr>
        <w:t>486</w:t>
      </w:r>
      <w:r w:rsidR="00F875D5" w:rsidRPr="00067DEB">
        <w:rPr>
          <w:rFonts w:eastAsia="方正仿宋简体"/>
        </w:rPr>
        <w:t>条，当年新建全民健生路径</w:t>
      </w:r>
      <w:r w:rsidR="00EF5EE7" w:rsidRPr="00067DEB">
        <w:rPr>
          <w:rFonts w:eastAsia="方正仿宋简体"/>
        </w:rPr>
        <w:t>5</w:t>
      </w:r>
      <w:r w:rsidR="00F875D5" w:rsidRPr="00067DEB">
        <w:rPr>
          <w:rFonts w:eastAsia="方正仿宋简体"/>
        </w:rPr>
        <w:t>条，全年体育彩票销售收入</w:t>
      </w:r>
      <w:r w:rsidR="00F875D5" w:rsidRPr="00067DEB">
        <w:rPr>
          <w:rFonts w:eastAsia="方正仿宋简体"/>
        </w:rPr>
        <w:t>0.</w:t>
      </w:r>
      <w:r w:rsidR="00EF5EE7" w:rsidRPr="00067DEB">
        <w:rPr>
          <w:rFonts w:eastAsia="方正仿宋简体"/>
        </w:rPr>
        <w:t>61</w:t>
      </w:r>
      <w:r w:rsidR="00F875D5" w:rsidRPr="00067DEB">
        <w:rPr>
          <w:rFonts w:eastAsia="方正仿宋简体"/>
        </w:rPr>
        <w:t>亿元。</w:t>
      </w:r>
    </w:p>
    <w:p w14:paraId="068DBDE6" w14:textId="77777777" w:rsidR="00BB67DC" w:rsidRPr="00067DEB" w:rsidRDefault="00F875D5">
      <w:pPr>
        <w:spacing w:line="480" w:lineRule="auto"/>
        <w:jc w:val="center"/>
        <w:rPr>
          <w:rFonts w:eastAsia="黑体"/>
          <w:kern w:val="0"/>
        </w:rPr>
      </w:pPr>
      <w:r w:rsidRPr="00067DEB">
        <w:rPr>
          <w:rFonts w:eastAsia="黑体"/>
          <w:kern w:val="0"/>
        </w:rPr>
        <w:t>十、人民生活和社会保障</w:t>
      </w:r>
    </w:p>
    <w:p w14:paraId="14F16BCF" w14:textId="49F1A315" w:rsidR="003F6D3A" w:rsidRPr="00067DEB" w:rsidRDefault="003F6D3A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Pr="00067DEB">
        <w:rPr>
          <w:rFonts w:eastAsia="方正仿宋简体"/>
        </w:rPr>
        <w:t>年，全区居民人均可支配收入</w:t>
      </w:r>
      <w:r w:rsidRPr="00067DEB">
        <w:rPr>
          <w:rFonts w:eastAsia="方正仿宋简体"/>
        </w:rPr>
        <w:t>31518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6.5%</w:t>
      </w:r>
      <w:r w:rsidRPr="00067DEB">
        <w:rPr>
          <w:rFonts w:eastAsia="方正仿宋简体"/>
        </w:rPr>
        <w:t>。城镇居民人均可支配收入</w:t>
      </w:r>
      <w:r w:rsidRPr="00067DEB">
        <w:rPr>
          <w:rFonts w:eastAsia="方正仿宋简体"/>
        </w:rPr>
        <w:t>44564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4.9%</w:t>
      </w:r>
      <w:r w:rsidRPr="00067DEB">
        <w:rPr>
          <w:rFonts w:eastAsia="方正仿宋简体"/>
        </w:rPr>
        <w:t>。其中，工资收入</w:t>
      </w:r>
      <w:r w:rsidRPr="00067DEB">
        <w:rPr>
          <w:rFonts w:eastAsia="方正仿宋简体"/>
        </w:rPr>
        <w:t>2644</w:t>
      </w:r>
      <w:r w:rsidR="0084711E">
        <w:rPr>
          <w:rFonts w:eastAsia="方正仿宋简体"/>
        </w:rPr>
        <w:t>1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6.9%</w:t>
      </w:r>
      <w:r w:rsidRPr="00067DEB">
        <w:rPr>
          <w:rFonts w:eastAsia="方正仿宋简体"/>
        </w:rPr>
        <w:t>，经营净收入</w:t>
      </w:r>
      <w:r w:rsidRPr="00067DEB">
        <w:rPr>
          <w:rFonts w:eastAsia="方正仿宋简体"/>
        </w:rPr>
        <w:t>7817</w:t>
      </w:r>
      <w:r w:rsidRPr="00067DEB">
        <w:rPr>
          <w:rFonts w:eastAsia="方正仿宋简体"/>
        </w:rPr>
        <w:t>元、下降</w:t>
      </w:r>
      <w:r w:rsidRPr="00067DEB">
        <w:rPr>
          <w:rFonts w:eastAsia="方正仿宋简体"/>
        </w:rPr>
        <w:t>0.3%</w:t>
      </w:r>
      <w:r w:rsidRPr="00067DEB">
        <w:rPr>
          <w:rFonts w:eastAsia="方正仿宋简体"/>
        </w:rPr>
        <w:t>，转移性收入</w:t>
      </w:r>
      <w:r w:rsidRPr="00067DEB">
        <w:rPr>
          <w:rFonts w:eastAsia="方正仿宋简体"/>
        </w:rPr>
        <w:t>705</w:t>
      </w:r>
      <w:r w:rsidR="0084711E">
        <w:rPr>
          <w:rFonts w:eastAsia="方正仿宋简体"/>
        </w:rPr>
        <w:t>9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3.7%</w:t>
      </w:r>
      <w:r w:rsidRPr="00067DEB">
        <w:rPr>
          <w:rFonts w:eastAsia="方正仿宋简体"/>
        </w:rPr>
        <w:t>，财产性收入</w:t>
      </w:r>
      <w:r w:rsidRPr="00067DEB">
        <w:rPr>
          <w:rFonts w:eastAsia="方正仿宋简体"/>
        </w:rPr>
        <w:t>3247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4.3%</w:t>
      </w:r>
      <w:r w:rsidRPr="00067DEB">
        <w:rPr>
          <w:rFonts w:eastAsia="方正仿宋简体"/>
        </w:rPr>
        <w:t>。城镇居民人均消费支出</w:t>
      </w:r>
      <w:r w:rsidRPr="00067DEB">
        <w:rPr>
          <w:rFonts w:eastAsia="方正仿宋简体"/>
        </w:rPr>
        <w:t>27569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0.2%</w:t>
      </w:r>
      <w:r w:rsidRPr="00067DEB">
        <w:rPr>
          <w:rFonts w:eastAsia="方正仿宋简体"/>
        </w:rPr>
        <w:t>。其中，医疗保健类支出增长</w:t>
      </w:r>
      <w:r w:rsidRPr="00067DEB">
        <w:rPr>
          <w:rFonts w:eastAsia="方正仿宋简体"/>
        </w:rPr>
        <w:t>2.4%</w:t>
      </w:r>
      <w:r w:rsidRPr="00067DEB">
        <w:rPr>
          <w:rFonts w:eastAsia="方正仿宋简体"/>
        </w:rPr>
        <w:t>，教育文化娱乐类支出增长</w:t>
      </w:r>
      <w:r w:rsidRPr="00067DEB">
        <w:rPr>
          <w:rFonts w:eastAsia="方正仿宋简体"/>
        </w:rPr>
        <w:t>5.3%</w:t>
      </w:r>
      <w:r w:rsidRPr="00067DEB">
        <w:rPr>
          <w:rFonts w:eastAsia="方正仿宋简体"/>
        </w:rPr>
        <w:t>，衣着消费支出下降</w:t>
      </w:r>
      <w:r w:rsidRPr="00067DEB">
        <w:rPr>
          <w:rFonts w:eastAsia="方正仿宋简体"/>
        </w:rPr>
        <w:t>14.5%</w:t>
      </w:r>
      <w:r w:rsidRPr="00067DEB">
        <w:rPr>
          <w:rFonts w:eastAsia="方正仿宋简体"/>
        </w:rPr>
        <w:t>，生活用品及服务支出下降</w:t>
      </w:r>
      <w:r w:rsidRPr="00067DEB">
        <w:rPr>
          <w:rFonts w:eastAsia="方正仿宋简体"/>
        </w:rPr>
        <w:t>18.8%</w:t>
      </w:r>
      <w:r w:rsidRPr="00067DEB">
        <w:rPr>
          <w:rFonts w:eastAsia="方正仿宋简体"/>
        </w:rPr>
        <w:t>，居住类支出增长</w:t>
      </w:r>
      <w:r w:rsidRPr="00067DEB">
        <w:rPr>
          <w:rFonts w:eastAsia="方正仿宋简体"/>
        </w:rPr>
        <w:t>5.2%</w:t>
      </w:r>
      <w:r w:rsidRPr="00067DEB">
        <w:rPr>
          <w:rFonts w:eastAsia="方正仿宋简体"/>
        </w:rPr>
        <w:t>，食品烟酒类支出增长</w:t>
      </w:r>
      <w:r w:rsidRPr="00067DEB">
        <w:rPr>
          <w:rFonts w:eastAsia="方正仿宋简体"/>
        </w:rPr>
        <w:t>0.6%</w:t>
      </w:r>
      <w:r w:rsidRPr="00067DEB">
        <w:rPr>
          <w:rFonts w:eastAsia="方正仿宋简体"/>
        </w:rPr>
        <w:t>。城镇居民恩格尔系数</w:t>
      </w:r>
      <w:r w:rsidRPr="00067DEB">
        <w:rPr>
          <w:rFonts w:eastAsia="方正仿宋简体"/>
        </w:rPr>
        <w:t>39.3%</w:t>
      </w:r>
      <w:r w:rsidRPr="00067DEB">
        <w:rPr>
          <w:rFonts w:eastAsia="方正仿宋简体"/>
        </w:rPr>
        <w:t>。</w:t>
      </w:r>
    </w:p>
    <w:p w14:paraId="014C67C7" w14:textId="14C89C35" w:rsidR="00623DDA" w:rsidRPr="00067DEB" w:rsidRDefault="00623DDA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农村居民人均可支配收入</w:t>
      </w:r>
      <w:r w:rsidRPr="00067DEB">
        <w:rPr>
          <w:rFonts w:eastAsia="方正仿宋简体"/>
        </w:rPr>
        <w:t>2210</w:t>
      </w:r>
      <w:r w:rsidR="0084711E">
        <w:rPr>
          <w:rFonts w:eastAsia="方正仿宋简体"/>
        </w:rPr>
        <w:t>1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7.0%</w:t>
      </w:r>
      <w:r w:rsidRPr="00067DEB">
        <w:rPr>
          <w:rFonts w:eastAsia="方正仿宋简体"/>
        </w:rPr>
        <w:t>。其中，工资性收入</w:t>
      </w:r>
      <w:r w:rsidRPr="00067DEB">
        <w:rPr>
          <w:rFonts w:eastAsia="方正仿宋简体"/>
        </w:rPr>
        <w:t>8015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5.1%</w:t>
      </w:r>
      <w:r w:rsidRPr="00067DEB">
        <w:rPr>
          <w:rFonts w:eastAsia="方正仿宋简体"/>
        </w:rPr>
        <w:t>，经营净收入</w:t>
      </w:r>
      <w:r w:rsidRPr="00067DEB">
        <w:rPr>
          <w:rFonts w:eastAsia="方正仿宋简体"/>
        </w:rPr>
        <w:t>7515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5%</w:t>
      </w:r>
      <w:r w:rsidRPr="00067DEB">
        <w:rPr>
          <w:rFonts w:eastAsia="方正仿宋简体"/>
        </w:rPr>
        <w:t>，财产净收入</w:t>
      </w:r>
      <w:r w:rsidRPr="00067DEB">
        <w:rPr>
          <w:rFonts w:eastAsia="方正仿宋简体"/>
        </w:rPr>
        <w:t>74</w:t>
      </w:r>
      <w:r w:rsidR="0084711E">
        <w:rPr>
          <w:rFonts w:eastAsia="方正仿宋简体"/>
        </w:rPr>
        <w:t>6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2.5%</w:t>
      </w:r>
      <w:r w:rsidRPr="00067DEB">
        <w:rPr>
          <w:rFonts w:eastAsia="方正仿宋简体"/>
        </w:rPr>
        <w:t>，转移净收入</w:t>
      </w:r>
      <w:r w:rsidRPr="00067DEB">
        <w:rPr>
          <w:rFonts w:eastAsia="方正仿宋简体"/>
        </w:rPr>
        <w:t>582</w:t>
      </w:r>
      <w:r w:rsidR="0084711E">
        <w:rPr>
          <w:rFonts w:eastAsia="方正仿宋简体"/>
        </w:rPr>
        <w:t>5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13.1%</w:t>
      </w:r>
      <w:r w:rsidRPr="00067DEB">
        <w:rPr>
          <w:rFonts w:eastAsia="方正仿宋简体"/>
        </w:rPr>
        <w:t>。农村居民人均生活消费支出</w:t>
      </w:r>
      <w:r w:rsidRPr="00067DEB">
        <w:rPr>
          <w:rFonts w:eastAsia="方正仿宋简体"/>
        </w:rPr>
        <w:t>16602.3</w:t>
      </w:r>
      <w:r w:rsidRPr="00067DEB">
        <w:rPr>
          <w:rFonts w:eastAsia="方正仿宋简体"/>
        </w:rPr>
        <w:t>元、增长</w:t>
      </w:r>
      <w:r w:rsidRPr="00067DEB">
        <w:rPr>
          <w:rFonts w:eastAsia="方正仿宋简体"/>
        </w:rPr>
        <w:t>4.3%</w:t>
      </w:r>
      <w:r w:rsidRPr="00067DEB">
        <w:rPr>
          <w:rFonts w:eastAsia="方正仿宋简体"/>
        </w:rPr>
        <w:t>。其中，教育文化娱乐类支出增长</w:t>
      </w:r>
      <w:r w:rsidRPr="00067DEB">
        <w:rPr>
          <w:rFonts w:eastAsia="方正仿宋简体"/>
        </w:rPr>
        <w:t>18.6%</w:t>
      </w:r>
      <w:r w:rsidRPr="00067DEB">
        <w:rPr>
          <w:rFonts w:eastAsia="方正仿宋简体"/>
        </w:rPr>
        <w:t>，医疗保健类支出增长</w:t>
      </w:r>
      <w:r w:rsidRPr="00067DEB">
        <w:rPr>
          <w:rFonts w:eastAsia="方正仿宋简体"/>
        </w:rPr>
        <w:t>3.4%</w:t>
      </w:r>
      <w:r w:rsidRPr="00067DEB">
        <w:rPr>
          <w:rFonts w:eastAsia="方正仿宋简体"/>
        </w:rPr>
        <w:t>，居住类支出下降</w:t>
      </w:r>
      <w:r w:rsidRPr="00067DEB">
        <w:rPr>
          <w:rFonts w:eastAsia="方正仿宋简体"/>
        </w:rPr>
        <w:t>3.7%</w:t>
      </w:r>
      <w:r w:rsidRPr="00067DEB">
        <w:rPr>
          <w:rFonts w:eastAsia="方正仿宋简体"/>
        </w:rPr>
        <w:t>，生活用品及服务支出增长</w:t>
      </w:r>
      <w:r w:rsidRPr="00067DEB">
        <w:rPr>
          <w:rFonts w:eastAsia="方正仿宋简体"/>
        </w:rPr>
        <w:t>0.3%</w:t>
      </w:r>
      <w:r w:rsidRPr="00067DEB">
        <w:rPr>
          <w:rFonts w:eastAsia="方正仿宋简体"/>
        </w:rPr>
        <w:t>，食品烟酒类支</w:t>
      </w:r>
      <w:r w:rsidRPr="00067DEB">
        <w:rPr>
          <w:rFonts w:eastAsia="方正仿宋简体"/>
        </w:rPr>
        <w:lastRenderedPageBreak/>
        <w:t>出增长</w:t>
      </w:r>
      <w:r w:rsidRPr="00067DEB">
        <w:rPr>
          <w:rFonts w:eastAsia="方正仿宋简体"/>
        </w:rPr>
        <w:t>5.2%</w:t>
      </w:r>
      <w:r w:rsidRPr="00067DEB">
        <w:rPr>
          <w:rFonts w:eastAsia="方正仿宋简体"/>
        </w:rPr>
        <w:t>。农村居民恩格尔系数</w:t>
      </w:r>
      <w:r w:rsidRPr="00067DEB">
        <w:rPr>
          <w:rFonts w:eastAsia="方正仿宋简体"/>
        </w:rPr>
        <w:t>39.3%</w:t>
      </w:r>
      <w:r w:rsidRPr="00067DEB">
        <w:rPr>
          <w:rFonts w:eastAsia="方正仿宋简体"/>
        </w:rPr>
        <w:t>。</w:t>
      </w:r>
    </w:p>
    <w:p w14:paraId="3E02EB07" w14:textId="3BE7D56E" w:rsidR="002E7478" w:rsidRPr="00067DEB" w:rsidRDefault="002E7478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  <w:lang w:val="zh-CN"/>
        </w:rPr>
      </w:pPr>
      <w:r w:rsidRPr="007A19C5">
        <w:rPr>
          <w:rFonts w:eastAsia="方正仿宋简体"/>
          <w:lang w:val="zh-CN"/>
        </w:rPr>
        <w:t>2022</w:t>
      </w:r>
      <w:r w:rsidRPr="007A19C5">
        <w:rPr>
          <w:rFonts w:eastAsia="方正仿宋简体"/>
          <w:lang w:val="zh-CN"/>
        </w:rPr>
        <w:t>年</w:t>
      </w:r>
      <w:r w:rsidR="00873F13" w:rsidRPr="007A19C5">
        <w:rPr>
          <w:rFonts w:eastAsia="方正仿宋简体" w:hint="eastAsia"/>
          <w:lang w:val="zh-CN"/>
        </w:rPr>
        <w:t>，</w:t>
      </w:r>
      <w:r w:rsidRPr="007A19C5">
        <w:rPr>
          <w:rFonts w:eastAsia="方正仿宋简体"/>
          <w:lang w:val="zh-CN"/>
        </w:rPr>
        <w:t>年末新增城镇就业人口</w:t>
      </w:r>
      <w:r w:rsidRPr="007A19C5">
        <w:rPr>
          <w:rFonts w:eastAsia="方正仿宋简体"/>
          <w:lang w:val="zh-CN"/>
        </w:rPr>
        <w:t>5847</w:t>
      </w:r>
      <w:r w:rsidRPr="007A19C5">
        <w:rPr>
          <w:rFonts w:eastAsia="方正仿宋简体"/>
          <w:lang w:val="zh-CN"/>
        </w:rPr>
        <w:t>人，城镇失业人员再就业</w:t>
      </w:r>
      <w:r w:rsidRPr="007A19C5">
        <w:rPr>
          <w:rFonts w:eastAsia="方正仿宋简体"/>
          <w:lang w:val="zh-CN"/>
        </w:rPr>
        <w:t>1393</w:t>
      </w:r>
      <w:r w:rsidRPr="007A19C5">
        <w:rPr>
          <w:rFonts w:eastAsia="方正仿宋简体"/>
          <w:lang w:val="zh-CN"/>
        </w:rPr>
        <w:t>人，就业困难人员再就业</w:t>
      </w:r>
      <w:r w:rsidRPr="007A19C5">
        <w:rPr>
          <w:rFonts w:eastAsia="方正仿宋简体"/>
          <w:lang w:val="zh-CN"/>
        </w:rPr>
        <w:t>774</w:t>
      </w:r>
      <w:r w:rsidRPr="007A19C5">
        <w:rPr>
          <w:rFonts w:eastAsia="方正仿宋简体"/>
          <w:lang w:val="zh-CN"/>
        </w:rPr>
        <w:t>人，脱贫人口就业</w:t>
      </w:r>
      <w:r w:rsidRPr="007A19C5">
        <w:rPr>
          <w:rFonts w:eastAsia="方正仿宋简体"/>
          <w:lang w:val="zh-CN"/>
        </w:rPr>
        <w:t>26131</w:t>
      </w:r>
      <w:r w:rsidR="00034C8C">
        <w:rPr>
          <w:rFonts w:eastAsia="方正仿宋简体" w:hint="eastAsia"/>
          <w:lang w:val="zh-CN"/>
        </w:rPr>
        <w:t>人</w:t>
      </w:r>
      <w:r w:rsidRPr="007A19C5">
        <w:rPr>
          <w:rFonts w:eastAsia="方正仿宋简体"/>
          <w:lang w:val="zh-CN"/>
        </w:rPr>
        <w:t>，城镇登记失业率</w:t>
      </w:r>
      <w:r w:rsidRPr="007A19C5">
        <w:rPr>
          <w:rFonts w:eastAsia="方正仿宋简体"/>
          <w:lang w:val="zh-CN"/>
        </w:rPr>
        <w:t>3.61%</w:t>
      </w:r>
      <w:r w:rsidR="00901C9A" w:rsidRPr="007A19C5">
        <w:rPr>
          <w:rFonts w:eastAsia="方正仿宋简体" w:hint="eastAsia"/>
          <w:lang w:val="zh-CN"/>
        </w:rPr>
        <w:t>。</w:t>
      </w:r>
      <w:r w:rsidRPr="00B335F2">
        <w:rPr>
          <w:rFonts w:eastAsia="方正仿宋简体"/>
          <w:lang w:val="zh-CN"/>
        </w:rPr>
        <w:t>为</w:t>
      </w:r>
      <w:r w:rsidRPr="00B335F2">
        <w:rPr>
          <w:rFonts w:eastAsia="方正仿宋简体"/>
          <w:lang w:val="zh-CN"/>
        </w:rPr>
        <w:t>20.07</w:t>
      </w:r>
      <w:r w:rsidRPr="00B335F2">
        <w:rPr>
          <w:rFonts w:eastAsia="方正仿宋简体"/>
          <w:lang w:val="zh-CN"/>
        </w:rPr>
        <w:t>万退休人员发放养老保险金，为</w:t>
      </w:r>
      <w:r w:rsidRPr="00B335F2">
        <w:rPr>
          <w:rFonts w:eastAsia="方正仿宋简体"/>
          <w:lang w:val="zh-CN"/>
        </w:rPr>
        <w:t>2.4</w:t>
      </w:r>
      <w:r w:rsidRPr="00B335F2">
        <w:rPr>
          <w:rFonts w:eastAsia="方正仿宋简体"/>
          <w:lang w:val="zh-CN"/>
        </w:rPr>
        <w:t>万名困难群体代缴城乡居民基本养老保险个人缴费部分</w:t>
      </w:r>
      <w:r w:rsidR="00901C9A" w:rsidRPr="00B335F2">
        <w:rPr>
          <w:rFonts w:eastAsia="方正仿宋简体" w:hint="eastAsia"/>
          <w:lang w:val="zh-CN"/>
        </w:rPr>
        <w:t>。</w:t>
      </w:r>
      <w:r w:rsidRPr="00B335F2">
        <w:rPr>
          <w:rFonts w:eastAsia="方正仿宋简体"/>
          <w:lang w:val="zh-CN"/>
        </w:rPr>
        <w:t>完成企业职工养老保险参保人数</w:t>
      </w:r>
      <w:r w:rsidRPr="00B335F2">
        <w:rPr>
          <w:rFonts w:eastAsia="方正仿宋简体"/>
          <w:lang w:val="zh-CN"/>
        </w:rPr>
        <w:t>7.69</w:t>
      </w:r>
      <w:r w:rsidRPr="00B335F2">
        <w:rPr>
          <w:rFonts w:eastAsia="方正仿宋简体"/>
          <w:lang w:val="zh-CN"/>
        </w:rPr>
        <w:t>万人，城乡居民社会养老保险参保人数</w:t>
      </w:r>
      <w:r w:rsidRPr="00B335F2">
        <w:rPr>
          <w:rFonts w:eastAsia="方正仿宋简体"/>
          <w:lang w:val="zh-CN"/>
        </w:rPr>
        <w:t>47.18</w:t>
      </w:r>
      <w:r w:rsidRPr="00B335F2">
        <w:rPr>
          <w:rFonts w:eastAsia="方正仿宋简体"/>
          <w:lang w:val="zh-CN"/>
        </w:rPr>
        <w:t>万人，失业保险参保人数</w:t>
      </w:r>
      <w:r w:rsidRPr="00B335F2">
        <w:rPr>
          <w:rFonts w:eastAsia="方正仿宋简体"/>
          <w:lang w:val="zh-CN"/>
        </w:rPr>
        <w:t>1.4</w:t>
      </w:r>
      <w:r w:rsidRPr="00B335F2">
        <w:rPr>
          <w:rFonts w:eastAsia="方正仿宋简体"/>
          <w:lang w:val="zh-CN"/>
        </w:rPr>
        <w:t>万人，工伤保险参保人数</w:t>
      </w:r>
      <w:r w:rsidRPr="00B335F2">
        <w:rPr>
          <w:rFonts w:eastAsia="方正仿宋简体"/>
          <w:lang w:val="zh-CN"/>
        </w:rPr>
        <w:t>5.13</w:t>
      </w:r>
      <w:r w:rsidRPr="00B335F2">
        <w:rPr>
          <w:rFonts w:eastAsia="方正仿宋简体"/>
          <w:lang w:val="zh-CN"/>
        </w:rPr>
        <w:t>万人。</w:t>
      </w:r>
      <w:r w:rsidR="00901C9A" w:rsidRPr="00067DEB">
        <w:rPr>
          <w:rFonts w:eastAsia="方正仿宋简体" w:hint="eastAsia"/>
          <w:lang w:val="zh-CN"/>
        </w:rPr>
        <w:t>全区职工基本医疗保险参保人数</w:t>
      </w:r>
      <w:r w:rsidR="00901C9A" w:rsidRPr="00067DEB">
        <w:rPr>
          <w:rFonts w:eastAsia="方正仿宋简体" w:hint="eastAsia"/>
          <w:lang w:val="zh-CN"/>
        </w:rPr>
        <w:t>4.29</w:t>
      </w:r>
      <w:r w:rsidR="00901C9A" w:rsidRPr="00067DEB">
        <w:rPr>
          <w:rFonts w:eastAsia="方正仿宋简体" w:hint="eastAsia"/>
          <w:lang w:val="zh-CN"/>
        </w:rPr>
        <w:t>万人（其中退休</w:t>
      </w:r>
      <w:r w:rsidR="00901C9A" w:rsidRPr="00067DEB">
        <w:rPr>
          <w:rFonts w:eastAsia="方正仿宋简体" w:hint="eastAsia"/>
          <w:lang w:val="zh-CN"/>
        </w:rPr>
        <w:t>1.34</w:t>
      </w:r>
      <w:r w:rsidR="00901C9A" w:rsidRPr="00067DEB">
        <w:rPr>
          <w:rFonts w:eastAsia="方正仿宋简体" w:hint="eastAsia"/>
          <w:lang w:val="zh-CN"/>
        </w:rPr>
        <w:t>万人），城乡居民基本医疗保险参保人数</w:t>
      </w:r>
      <w:r w:rsidR="00901C9A" w:rsidRPr="00067DEB">
        <w:rPr>
          <w:rFonts w:eastAsia="方正仿宋简体" w:hint="eastAsia"/>
          <w:lang w:val="zh-CN"/>
        </w:rPr>
        <w:t>62.86</w:t>
      </w:r>
      <w:r w:rsidR="00901C9A" w:rsidRPr="00067DEB">
        <w:rPr>
          <w:rFonts w:eastAsia="方正仿宋简体" w:hint="eastAsia"/>
          <w:lang w:val="zh-CN"/>
        </w:rPr>
        <w:t>万人。</w:t>
      </w:r>
    </w:p>
    <w:p w14:paraId="21E5D8D4" w14:textId="44B8962F" w:rsidR="001A3BF0" w:rsidRPr="00067DEB" w:rsidRDefault="001A3BF0" w:rsidP="00461F23">
      <w:pPr>
        <w:tabs>
          <w:tab w:val="left" w:pos="2160"/>
        </w:tabs>
        <w:spacing w:line="480" w:lineRule="auto"/>
        <w:ind w:firstLineChars="200" w:firstLine="640"/>
        <w:rPr>
          <w:rFonts w:eastAsia="方正仿宋简体"/>
          <w:lang w:val="zh-CN"/>
        </w:rPr>
      </w:pPr>
      <w:r w:rsidRPr="00067DEB">
        <w:rPr>
          <w:rFonts w:eastAsia="方正仿宋简体"/>
          <w:lang w:val="zh-CN"/>
        </w:rPr>
        <w:t>全区共有各种社会福利收养性单位</w:t>
      </w:r>
      <w:r w:rsidRPr="00067DEB">
        <w:rPr>
          <w:rFonts w:eastAsia="方正仿宋简体"/>
          <w:lang w:val="zh-CN"/>
        </w:rPr>
        <w:t>12</w:t>
      </w:r>
      <w:r w:rsidRPr="00067DEB">
        <w:rPr>
          <w:rFonts w:eastAsia="方正仿宋简体"/>
          <w:lang w:val="zh-CN"/>
        </w:rPr>
        <w:t>个，各种社会福利收养性单位床位</w:t>
      </w:r>
      <w:r w:rsidRPr="00067DEB">
        <w:rPr>
          <w:rFonts w:eastAsia="方正仿宋简体"/>
          <w:lang w:val="zh-CN"/>
        </w:rPr>
        <w:t>1103</w:t>
      </w:r>
      <w:r w:rsidRPr="00067DEB">
        <w:rPr>
          <w:rFonts w:eastAsia="方正仿宋简体"/>
          <w:lang w:val="zh-CN"/>
        </w:rPr>
        <w:t>床，社区服务设施</w:t>
      </w:r>
      <w:r w:rsidRPr="00067DEB">
        <w:rPr>
          <w:rFonts w:eastAsia="方正仿宋简体"/>
          <w:lang w:val="zh-CN"/>
        </w:rPr>
        <w:t>58</w:t>
      </w:r>
      <w:r w:rsidRPr="00067DEB">
        <w:rPr>
          <w:rFonts w:eastAsia="方正仿宋简体"/>
          <w:lang w:val="zh-CN"/>
        </w:rPr>
        <w:t>个。年末城镇居民和农村居民最低生活保障人数分别为</w:t>
      </w:r>
      <w:r w:rsidRPr="00067DEB">
        <w:rPr>
          <w:rFonts w:eastAsia="方正仿宋简体"/>
          <w:lang w:val="zh-CN"/>
        </w:rPr>
        <w:t>5457</w:t>
      </w:r>
      <w:r w:rsidRPr="00067DEB">
        <w:rPr>
          <w:rFonts w:eastAsia="方正仿宋简体"/>
          <w:lang w:val="zh-CN"/>
        </w:rPr>
        <w:t>人和</w:t>
      </w:r>
      <w:r w:rsidRPr="00067DEB">
        <w:rPr>
          <w:rFonts w:eastAsia="方正仿宋简体"/>
          <w:lang w:val="zh-CN"/>
        </w:rPr>
        <w:t>41811</w:t>
      </w:r>
      <w:r w:rsidRPr="00067DEB">
        <w:rPr>
          <w:rFonts w:eastAsia="方正仿宋简体"/>
          <w:lang w:val="zh-CN"/>
        </w:rPr>
        <w:t>人，城镇居民最低生活保障人数比上年减少</w:t>
      </w:r>
      <w:r w:rsidRPr="00067DEB">
        <w:rPr>
          <w:rFonts w:eastAsia="方正仿宋简体"/>
          <w:lang w:val="zh-CN"/>
        </w:rPr>
        <w:t>748</w:t>
      </w:r>
      <w:r w:rsidRPr="00067DEB">
        <w:rPr>
          <w:rFonts w:eastAsia="方正仿宋简体"/>
          <w:lang w:val="zh-CN"/>
        </w:rPr>
        <w:t>人，农村居民最低生活保障人数比上年减少</w:t>
      </w:r>
      <w:r w:rsidRPr="00067DEB">
        <w:rPr>
          <w:rFonts w:eastAsia="方正仿宋简体"/>
          <w:lang w:val="zh-CN"/>
        </w:rPr>
        <w:t>3422</w:t>
      </w:r>
      <w:r w:rsidRPr="00067DEB">
        <w:rPr>
          <w:rFonts w:eastAsia="方正仿宋简体"/>
          <w:lang w:val="zh-CN"/>
        </w:rPr>
        <w:t>人。城市社区综合服务设施覆盖率达到</w:t>
      </w:r>
      <w:r w:rsidRPr="00067DEB">
        <w:rPr>
          <w:rFonts w:eastAsia="方正仿宋简体"/>
          <w:lang w:val="zh-CN"/>
        </w:rPr>
        <w:t>100%</w:t>
      </w:r>
      <w:r w:rsidRPr="00067DEB">
        <w:rPr>
          <w:rFonts w:eastAsia="方正仿宋简体"/>
          <w:lang w:val="zh-CN"/>
        </w:rPr>
        <w:t>。</w:t>
      </w:r>
    </w:p>
    <w:p w14:paraId="02CA894D" w14:textId="77777777" w:rsidR="00BB67DC" w:rsidRPr="00067DEB" w:rsidRDefault="00F875D5">
      <w:pPr>
        <w:tabs>
          <w:tab w:val="left" w:pos="2850"/>
        </w:tabs>
        <w:spacing w:line="480" w:lineRule="auto"/>
        <w:jc w:val="center"/>
        <w:rPr>
          <w:rFonts w:eastAsia="黑体"/>
          <w:kern w:val="0"/>
        </w:rPr>
      </w:pPr>
      <w:r w:rsidRPr="00067DEB">
        <w:rPr>
          <w:rFonts w:eastAsia="黑体"/>
          <w:kern w:val="0"/>
        </w:rPr>
        <w:t>十一、环保、节能降耗</w:t>
      </w:r>
    </w:p>
    <w:p w14:paraId="2F0202BD" w14:textId="3E631F51" w:rsidR="00BB67DC" w:rsidRPr="00067DEB" w:rsidRDefault="000244DD">
      <w:pPr>
        <w:spacing w:before="50" w:after="50"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Pr="00067DEB">
        <w:rPr>
          <w:rFonts w:eastAsia="方正仿宋简体"/>
        </w:rPr>
        <w:t>年，全年共完成营造林面积</w:t>
      </w:r>
      <w:r w:rsidRPr="00067DEB">
        <w:rPr>
          <w:rFonts w:eastAsia="方正仿宋简体"/>
        </w:rPr>
        <w:t>2293.3</w:t>
      </w:r>
      <w:r w:rsidRPr="00067DEB">
        <w:rPr>
          <w:rFonts w:eastAsia="方正仿宋简体"/>
        </w:rPr>
        <w:t>公顷。其中，完成集体林和国有林森林抚育各</w:t>
      </w:r>
      <w:r w:rsidRPr="00067DEB">
        <w:rPr>
          <w:rFonts w:eastAsia="方正仿宋简体"/>
        </w:rPr>
        <w:t>333</w:t>
      </w:r>
      <w:r w:rsidRPr="00067DEB">
        <w:rPr>
          <w:rFonts w:eastAsia="方正仿宋简体"/>
        </w:rPr>
        <w:t>公顷</w:t>
      </w:r>
      <w:r w:rsidR="007D4103">
        <w:rPr>
          <w:rFonts w:eastAsia="方正仿宋简体" w:hint="eastAsia"/>
        </w:rPr>
        <w:t>。</w:t>
      </w:r>
      <w:r w:rsidRPr="00067DEB">
        <w:rPr>
          <w:rFonts w:eastAsia="方正仿宋简体"/>
        </w:rPr>
        <w:t>完成新造、改造油茶各</w:t>
      </w:r>
      <w:r w:rsidRPr="00067DEB">
        <w:rPr>
          <w:rFonts w:eastAsia="方正仿宋简体"/>
        </w:rPr>
        <w:t>66</w:t>
      </w:r>
      <w:r w:rsidRPr="00067DEB">
        <w:rPr>
          <w:rFonts w:eastAsia="方正仿宋简体"/>
        </w:rPr>
        <w:t>公顷</w:t>
      </w:r>
      <w:r w:rsidR="007D4103">
        <w:rPr>
          <w:rFonts w:eastAsia="方正仿宋简体" w:hint="eastAsia"/>
        </w:rPr>
        <w:t>。</w:t>
      </w:r>
      <w:r w:rsidRPr="00067DEB">
        <w:rPr>
          <w:rFonts w:eastAsia="方正仿宋简体"/>
        </w:rPr>
        <w:t>有效巩固退耕还</w:t>
      </w:r>
      <w:proofErr w:type="gramStart"/>
      <w:r w:rsidRPr="00067DEB">
        <w:rPr>
          <w:rFonts w:eastAsia="方正仿宋简体"/>
        </w:rPr>
        <w:t>林成果</w:t>
      </w:r>
      <w:proofErr w:type="gramEnd"/>
      <w:r w:rsidRPr="00067DEB">
        <w:rPr>
          <w:rFonts w:eastAsia="方正仿宋简体"/>
        </w:rPr>
        <w:t>5480.4</w:t>
      </w:r>
      <w:r w:rsidRPr="00067DEB">
        <w:rPr>
          <w:rFonts w:eastAsia="方正仿宋简体"/>
        </w:rPr>
        <w:t>公顷，完成</w:t>
      </w:r>
      <w:r w:rsidRPr="00067DEB">
        <w:rPr>
          <w:rFonts w:eastAsia="方正仿宋简体"/>
        </w:rPr>
        <w:t>2017</w:t>
      </w:r>
      <w:r w:rsidRPr="00067DEB">
        <w:rPr>
          <w:rFonts w:eastAsia="方正仿宋简体"/>
        </w:rPr>
        <w:t>、</w:t>
      </w:r>
      <w:r w:rsidRPr="00067DEB">
        <w:rPr>
          <w:rFonts w:eastAsia="方正仿宋简体"/>
        </w:rPr>
        <w:t>2018</w:t>
      </w:r>
      <w:r w:rsidRPr="00067DEB">
        <w:rPr>
          <w:rFonts w:eastAsia="方正仿宋简体"/>
        </w:rPr>
        <w:t>年度新一轮退耕还林抚育及</w:t>
      </w:r>
      <w:proofErr w:type="gramStart"/>
      <w:r w:rsidRPr="00067DEB">
        <w:rPr>
          <w:rFonts w:eastAsia="方正仿宋简体"/>
        </w:rPr>
        <w:t>补植补造</w:t>
      </w:r>
      <w:r w:rsidRPr="00067DEB">
        <w:rPr>
          <w:rFonts w:eastAsia="方正仿宋简体"/>
        </w:rPr>
        <w:t>600</w:t>
      </w:r>
      <w:r w:rsidRPr="00067DEB">
        <w:rPr>
          <w:rFonts w:eastAsia="方正仿宋简体"/>
        </w:rPr>
        <w:t>公顷</w:t>
      </w:r>
      <w:proofErr w:type="gramEnd"/>
      <w:r w:rsidRPr="00067DEB">
        <w:rPr>
          <w:rFonts w:eastAsia="方正仿宋简体"/>
        </w:rPr>
        <w:t>。完成义务植树</w:t>
      </w:r>
      <w:r w:rsidRPr="00067DEB">
        <w:rPr>
          <w:rFonts w:eastAsia="方正仿宋简体"/>
        </w:rPr>
        <w:t>152</w:t>
      </w:r>
      <w:r w:rsidRPr="00067DEB">
        <w:rPr>
          <w:rFonts w:eastAsia="方正仿宋简体"/>
        </w:rPr>
        <w:lastRenderedPageBreak/>
        <w:t>万株，面积</w:t>
      </w:r>
      <w:r w:rsidRPr="00067DEB">
        <w:rPr>
          <w:rFonts w:eastAsia="方正仿宋简体"/>
        </w:rPr>
        <w:t>893.33</w:t>
      </w:r>
      <w:r w:rsidRPr="00067DEB">
        <w:rPr>
          <w:rFonts w:eastAsia="方正仿宋简体"/>
        </w:rPr>
        <w:t>公顷。年末森林覆盖率</w:t>
      </w:r>
      <w:r w:rsidRPr="00067DEB">
        <w:rPr>
          <w:rFonts w:eastAsia="方正仿宋简体"/>
        </w:rPr>
        <w:t>37.5%</w:t>
      </w:r>
      <w:r w:rsidRPr="00067DEB">
        <w:rPr>
          <w:rFonts w:eastAsia="方正仿宋简体"/>
        </w:rPr>
        <w:t>，比上年提高</w:t>
      </w:r>
      <w:r w:rsidRPr="00067DEB">
        <w:rPr>
          <w:rFonts w:eastAsia="方正仿宋简体"/>
        </w:rPr>
        <w:t>0.3</w:t>
      </w:r>
      <w:r w:rsidRPr="00067DEB">
        <w:rPr>
          <w:rFonts w:eastAsia="方正仿宋简体"/>
        </w:rPr>
        <w:t>个百分点。</w:t>
      </w:r>
      <w:r w:rsidR="007C6E0E" w:rsidRPr="00067DEB">
        <w:rPr>
          <w:rFonts w:eastAsia="方正仿宋简体"/>
        </w:rPr>
        <w:t>2022</w:t>
      </w:r>
      <w:r w:rsidR="007C6E0E" w:rsidRPr="00067DEB">
        <w:rPr>
          <w:rFonts w:eastAsia="方正仿宋简体"/>
        </w:rPr>
        <w:t>年空气优良率达</w:t>
      </w:r>
      <w:r w:rsidR="007C6E0E" w:rsidRPr="00067DEB">
        <w:rPr>
          <w:rFonts w:eastAsia="方正仿宋简体"/>
        </w:rPr>
        <w:t>92.8%</w:t>
      </w:r>
      <w:r w:rsidR="007C6E0E" w:rsidRPr="00067DEB">
        <w:rPr>
          <w:rFonts w:eastAsia="方正仿宋简体"/>
        </w:rPr>
        <w:t>，环境空气质量优良天数</w:t>
      </w:r>
      <w:r w:rsidR="007C6E0E" w:rsidRPr="00067DEB">
        <w:rPr>
          <w:rFonts w:eastAsia="方正仿宋简体"/>
        </w:rPr>
        <w:t>334</w:t>
      </w:r>
      <w:r w:rsidR="007C6E0E" w:rsidRPr="00067DEB">
        <w:rPr>
          <w:rFonts w:eastAsia="方正仿宋简体"/>
        </w:rPr>
        <w:t>天，无重污染天气；</w:t>
      </w:r>
      <w:r w:rsidR="007C6E0E" w:rsidRPr="00067DEB">
        <w:rPr>
          <w:rFonts w:eastAsia="方正仿宋简体"/>
        </w:rPr>
        <w:t>SO</w:t>
      </w:r>
      <w:r w:rsidR="007C6E0E" w:rsidRPr="00216EAB">
        <w:rPr>
          <w:rFonts w:eastAsia="方正仿宋简体"/>
          <w:vertAlign w:val="subscript"/>
        </w:rPr>
        <w:t>2</w:t>
      </w:r>
      <w:r w:rsidR="007C6E0E" w:rsidRPr="00067DEB">
        <w:rPr>
          <w:rFonts w:eastAsia="方正仿宋简体"/>
        </w:rPr>
        <w:t>平均浓度</w:t>
      </w:r>
      <w:r w:rsidR="007C6E0E" w:rsidRPr="00067DEB">
        <w:rPr>
          <w:rFonts w:eastAsia="方正仿宋简体"/>
        </w:rPr>
        <w:t>7.9μg/m</w:t>
      </w:r>
      <w:r w:rsidR="007C6E0E" w:rsidRPr="00216EAB">
        <w:rPr>
          <w:rFonts w:eastAsia="方正仿宋简体"/>
          <w:vertAlign w:val="superscript"/>
        </w:rPr>
        <w:t>3</w:t>
      </w:r>
      <w:r w:rsidR="007C6E0E" w:rsidRPr="00067DEB">
        <w:rPr>
          <w:rFonts w:eastAsia="方正仿宋简体"/>
        </w:rPr>
        <w:t>，下降</w:t>
      </w:r>
      <w:r w:rsidR="007C6E0E" w:rsidRPr="00067DEB">
        <w:rPr>
          <w:rFonts w:eastAsia="方正仿宋简体"/>
        </w:rPr>
        <w:t>3.6%</w:t>
      </w:r>
      <w:r w:rsidR="007C6E0E" w:rsidRPr="00067DEB">
        <w:rPr>
          <w:rFonts w:eastAsia="方正仿宋简体"/>
        </w:rPr>
        <w:t>；</w:t>
      </w:r>
      <w:r w:rsidR="007C6E0E" w:rsidRPr="00067DEB">
        <w:rPr>
          <w:rFonts w:eastAsia="方正仿宋简体"/>
        </w:rPr>
        <w:t>NO</w:t>
      </w:r>
      <w:r w:rsidR="007C6E0E" w:rsidRPr="00216EAB">
        <w:rPr>
          <w:rFonts w:eastAsia="方正仿宋简体"/>
          <w:vertAlign w:val="subscript"/>
        </w:rPr>
        <w:t>2</w:t>
      </w:r>
      <w:r w:rsidR="007C6E0E" w:rsidRPr="00067DEB">
        <w:rPr>
          <w:rFonts w:eastAsia="方正仿宋简体"/>
        </w:rPr>
        <w:t>平均浓度</w:t>
      </w:r>
      <w:r w:rsidR="007C6E0E" w:rsidRPr="00067DEB">
        <w:rPr>
          <w:rFonts w:eastAsia="方正仿宋简体"/>
        </w:rPr>
        <w:t>37.8μg/m</w:t>
      </w:r>
      <w:r w:rsidR="007C6E0E" w:rsidRPr="00216EAB">
        <w:rPr>
          <w:rFonts w:eastAsia="方正仿宋简体"/>
          <w:vertAlign w:val="superscript"/>
        </w:rPr>
        <w:t>3</w:t>
      </w:r>
      <w:r w:rsidR="007C6E0E" w:rsidRPr="00067DEB">
        <w:rPr>
          <w:rFonts w:eastAsia="方正仿宋简体"/>
        </w:rPr>
        <w:t>，上升</w:t>
      </w:r>
      <w:r w:rsidR="007C6E0E" w:rsidRPr="00067DEB">
        <w:rPr>
          <w:rFonts w:eastAsia="方正仿宋简体"/>
        </w:rPr>
        <w:t>13.5%</w:t>
      </w:r>
      <w:r w:rsidR="007C6E0E" w:rsidRPr="00067DEB">
        <w:rPr>
          <w:rFonts w:eastAsia="方正仿宋简体"/>
        </w:rPr>
        <w:t>；</w:t>
      </w:r>
      <w:r w:rsidR="007C6E0E" w:rsidRPr="00067DEB">
        <w:rPr>
          <w:rFonts w:eastAsia="方正仿宋简体"/>
        </w:rPr>
        <w:t>PM</w:t>
      </w:r>
      <w:r w:rsidR="007C6E0E" w:rsidRPr="00216EAB">
        <w:rPr>
          <w:rFonts w:eastAsia="方正仿宋简体"/>
          <w:vertAlign w:val="subscript"/>
        </w:rPr>
        <w:t>10</w:t>
      </w:r>
      <w:r w:rsidR="007C6E0E" w:rsidRPr="00067DEB">
        <w:rPr>
          <w:rFonts w:eastAsia="方正仿宋简体"/>
        </w:rPr>
        <w:t>平均浓度</w:t>
      </w:r>
      <w:r w:rsidR="007C6E0E" w:rsidRPr="00067DEB">
        <w:rPr>
          <w:rFonts w:eastAsia="方正仿宋简体"/>
        </w:rPr>
        <w:t>53μg/m</w:t>
      </w:r>
      <w:r w:rsidR="007C6E0E" w:rsidRPr="00216EAB">
        <w:rPr>
          <w:rFonts w:eastAsia="方正仿宋简体"/>
          <w:vertAlign w:val="superscript"/>
        </w:rPr>
        <w:t>3</w:t>
      </w:r>
      <w:r w:rsidR="007C6E0E" w:rsidRPr="00067DEB">
        <w:rPr>
          <w:rFonts w:eastAsia="方正仿宋简体"/>
        </w:rPr>
        <w:t>，下降</w:t>
      </w:r>
      <w:r w:rsidR="007C6E0E" w:rsidRPr="00067DEB">
        <w:rPr>
          <w:rFonts w:eastAsia="方正仿宋简体"/>
        </w:rPr>
        <w:t>11.5%</w:t>
      </w:r>
      <w:r w:rsidR="007C6E0E" w:rsidRPr="00067DEB">
        <w:rPr>
          <w:rFonts w:eastAsia="方正仿宋简体"/>
        </w:rPr>
        <w:t>；</w:t>
      </w:r>
      <w:r w:rsidR="007C6E0E" w:rsidRPr="00067DEB">
        <w:rPr>
          <w:rFonts w:eastAsia="方正仿宋简体"/>
        </w:rPr>
        <w:t>PM</w:t>
      </w:r>
      <w:r w:rsidR="007C6E0E" w:rsidRPr="00216EAB">
        <w:rPr>
          <w:rFonts w:eastAsia="方正仿宋简体"/>
          <w:vertAlign w:val="subscript"/>
        </w:rPr>
        <w:t>2.5</w:t>
      </w:r>
      <w:r w:rsidR="007C6E0E" w:rsidRPr="00067DEB">
        <w:rPr>
          <w:rFonts w:eastAsia="方正仿宋简体"/>
        </w:rPr>
        <w:t>平均浓度</w:t>
      </w:r>
      <w:r w:rsidR="007C6E0E" w:rsidRPr="00067DEB">
        <w:rPr>
          <w:rFonts w:eastAsia="方正仿宋简体"/>
        </w:rPr>
        <w:t>31.5μg/m</w:t>
      </w:r>
      <w:r w:rsidR="007C6E0E" w:rsidRPr="00216EAB">
        <w:rPr>
          <w:rFonts w:eastAsia="方正仿宋简体"/>
          <w:vertAlign w:val="superscript"/>
        </w:rPr>
        <w:t>3</w:t>
      </w:r>
      <w:r w:rsidR="007C6E0E" w:rsidRPr="00067DEB">
        <w:rPr>
          <w:rFonts w:eastAsia="方正仿宋简体"/>
        </w:rPr>
        <w:t>，下降</w:t>
      </w:r>
      <w:r w:rsidR="007C6E0E" w:rsidRPr="00067DEB">
        <w:rPr>
          <w:rFonts w:eastAsia="方正仿宋简体"/>
        </w:rPr>
        <w:t>13%</w:t>
      </w:r>
      <w:r w:rsidR="007C6E0E" w:rsidRPr="00067DEB">
        <w:rPr>
          <w:rFonts w:eastAsia="方正仿宋简体"/>
        </w:rPr>
        <w:t>；</w:t>
      </w:r>
      <w:r w:rsidR="007C6E0E" w:rsidRPr="00067DEB">
        <w:rPr>
          <w:rFonts w:eastAsia="方正仿宋简体"/>
        </w:rPr>
        <w:t>CO</w:t>
      </w:r>
      <w:r w:rsidR="007C6E0E" w:rsidRPr="00067DEB">
        <w:rPr>
          <w:rFonts w:eastAsia="方正仿宋简体"/>
        </w:rPr>
        <w:t>平均浓度</w:t>
      </w:r>
      <w:r w:rsidR="007C6E0E" w:rsidRPr="00067DEB">
        <w:rPr>
          <w:rFonts w:eastAsia="方正仿宋简体"/>
        </w:rPr>
        <w:t>1.2mg/m</w:t>
      </w:r>
      <w:r w:rsidR="007C6E0E" w:rsidRPr="00216EAB">
        <w:rPr>
          <w:rFonts w:eastAsia="方正仿宋简体"/>
          <w:vertAlign w:val="superscript"/>
        </w:rPr>
        <w:t>3</w:t>
      </w:r>
      <w:r w:rsidR="007C6E0E" w:rsidRPr="00067DEB">
        <w:rPr>
          <w:rFonts w:eastAsia="方正仿宋简体"/>
        </w:rPr>
        <w:t>，下降</w:t>
      </w:r>
      <w:r w:rsidR="007C6E0E" w:rsidRPr="00067DEB">
        <w:rPr>
          <w:rFonts w:eastAsia="方正仿宋简体"/>
        </w:rPr>
        <w:t>14.3%</w:t>
      </w:r>
      <w:r w:rsidR="007C6E0E" w:rsidRPr="00067DEB">
        <w:rPr>
          <w:rFonts w:eastAsia="方正仿宋简体"/>
        </w:rPr>
        <w:t>。</w:t>
      </w:r>
    </w:p>
    <w:p w14:paraId="7B2FEAF2" w14:textId="229B5B51" w:rsidR="00BB67DC" w:rsidRPr="00067DEB" w:rsidRDefault="007C6E0E">
      <w:pPr>
        <w:spacing w:before="50" w:after="50"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Pr="00067DEB">
        <w:rPr>
          <w:rFonts w:eastAsia="方正仿宋简体"/>
        </w:rPr>
        <w:t>年，明月江李家</w:t>
      </w:r>
      <w:proofErr w:type="gramStart"/>
      <w:r w:rsidRPr="00067DEB">
        <w:rPr>
          <w:rFonts w:eastAsia="方正仿宋简体"/>
        </w:rPr>
        <w:t>渡国考</w:t>
      </w:r>
      <w:proofErr w:type="gramEnd"/>
      <w:r w:rsidRPr="00067DEB">
        <w:rPr>
          <w:rFonts w:eastAsia="方正仿宋简体"/>
        </w:rPr>
        <w:t>断面、州河白鹤山省考断面、巴河清</w:t>
      </w:r>
      <w:proofErr w:type="gramStart"/>
      <w:r w:rsidRPr="00067DEB">
        <w:rPr>
          <w:rFonts w:eastAsia="方正仿宋简体"/>
        </w:rPr>
        <w:t>河坝省</w:t>
      </w:r>
      <w:proofErr w:type="gramEnd"/>
      <w:r w:rsidRPr="00067DEB">
        <w:rPr>
          <w:rFonts w:eastAsia="方正仿宋简体"/>
        </w:rPr>
        <w:t>考断面水质优良率为</w:t>
      </w:r>
      <w:r w:rsidRPr="00067DEB">
        <w:rPr>
          <w:rFonts w:eastAsia="方正仿宋简体"/>
        </w:rPr>
        <w:t>100%</w:t>
      </w:r>
      <w:r w:rsidRPr="00067DEB">
        <w:rPr>
          <w:rFonts w:eastAsia="方正仿宋简体"/>
        </w:rPr>
        <w:t>；</w:t>
      </w:r>
      <w:r w:rsidRPr="00067DEB">
        <w:rPr>
          <w:rFonts w:eastAsia="方正仿宋简体"/>
        </w:rPr>
        <w:t>20</w:t>
      </w:r>
      <w:r w:rsidRPr="00067DEB">
        <w:rPr>
          <w:rFonts w:eastAsia="方正仿宋简体"/>
        </w:rPr>
        <w:t>个（含</w:t>
      </w:r>
      <w:r w:rsidRPr="00067DEB">
        <w:rPr>
          <w:rFonts w:eastAsia="方正仿宋简体"/>
        </w:rPr>
        <w:t>4</w:t>
      </w:r>
      <w:r w:rsidRPr="00067DEB">
        <w:rPr>
          <w:rFonts w:eastAsia="方正仿宋简体"/>
        </w:rPr>
        <w:t>个</w:t>
      </w:r>
      <w:r w:rsidRPr="00067DEB">
        <w:rPr>
          <w:rFonts w:eastAsia="方正仿宋简体"/>
        </w:rPr>
        <w:t>“</w:t>
      </w:r>
      <w:r w:rsidRPr="00067DEB">
        <w:rPr>
          <w:rFonts w:eastAsia="方正仿宋简体"/>
        </w:rPr>
        <w:t>千吨万人</w:t>
      </w:r>
      <w:r w:rsidRPr="00067DEB">
        <w:rPr>
          <w:rFonts w:eastAsia="方正仿宋简体"/>
        </w:rPr>
        <w:t>”</w:t>
      </w:r>
      <w:r w:rsidRPr="00067DEB">
        <w:rPr>
          <w:rFonts w:eastAsia="方正仿宋简体"/>
        </w:rPr>
        <w:t>）乡镇集中式饮用水源地水质达标率</w:t>
      </w:r>
      <w:r w:rsidRPr="00067DEB">
        <w:rPr>
          <w:rFonts w:eastAsia="方正仿宋简体"/>
        </w:rPr>
        <w:t>100%</w:t>
      </w:r>
      <w:r w:rsidRPr="00067DEB">
        <w:rPr>
          <w:rFonts w:eastAsia="方正仿宋简体"/>
        </w:rPr>
        <w:t>；</w:t>
      </w:r>
      <w:r w:rsidRPr="00067DEB">
        <w:rPr>
          <w:rFonts w:eastAsia="方正仿宋简体"/>
        </w:rPr>
        <w:t>2</w:t>
      </w:r>
      <w:r w:rsidRPr="00067DEB">
        <w:rPr>
          <w:rFonts w:eastAsia="方正仿宋简体"/>
        </w:rPr>
        <w:t>个国考、</w:t>
      </w:r>
      <w:r w:rsidRPr="00067DEB">
        <w:rPr>
          <w:rFonts w:eastAsia="方正仿宋简体"/>
        </w:rPr>
        <w:t>2</w:t>
      </w:r>
      <w:r w:rsidRPr="00067DEB">
        <w:rPr>
          <w:rFonts w:eastAsia="方正仿宋简体"/>
        </w:rPr>
        <w:t>个省考断面水质优良率</w:t>
      </w:r>
      <w:r w:rsidRPr="00067DEB">
        <w:rPr>
          <w:rFonts w:eastAsia="方正仿宋简体"/>
        </w:rPr>
        <w:t>100%</w:t>
      </w:r>
      <w:r w:rsidRPr="00067DEB">
        <w:rPr>
          <w:rFonts w:eastAsia="方正仿宋简体"/>
        </w:rPr>
        <w:t>；共设立水源地标志标牌</w:t>
      </w:r>
      <w:r w:rsidRPr="00067DEB">
        <w:rPr>
          <w:rFonts w:eastAsia="方正仿宋简体"/>
        </w:rPr>
        <w:t>416</w:t>
      </w:r>
      <w:r w:rsidRPr="00067DEB">
        <w:rPr>
          <w:rFonts w:eastAsia="方正仿宋简体"/>
        </w:rPr>
        <w:t>个，一级保护区隔离网</w:t>
      </w:r>
      <w:r w:rsidRPr="00067DEB">
        <w:rPr>
          <w:rFonts w:eastAsia="方正仿宋简体"/>
        </w:rPr>
        <w:t>3</w:t>
      </w:r>
      <w:r w:rsidR="00AB7CA1">
        <w:rPr>
          <w:rFonts w:eastAsia="方正仿宋简体"/>
        </w:rPr>
        <w:t>.</w:t>
      </w:r>
      <w:r w:rsidRPr="00067DEB">
        <w:rPr>
          <w:rFonts w:eastAsia="方正仿宋简体"/>
        </w:rPr>
        <w:t>45</w:t>
      </w:r>
      <w:r w:rsidR="00AB7CA1">
        <w:rPr>
          <w:rFonts w:eastAsia="方正仿宋简体" w:hint="eastAsia"/>
        </w:rPr>
        <w:t>万</w:t>
      </w:r>
      <w:r w:rsidRPr="00067DEB">
        <w:rPr>
          <w:rFonts w:eastAsia="方正仿宋简体"/>
        </w:rPr>
        <w:t>米。</w:t>
      </w:r>
    </w:p>
    <w:p w14:paraId="7C24AAFC" w14:textId="38A29826" w:rsidR="00BB67DC" w:rsidRPr="00067DEB" w:rsidRDefault="007C6E0E">
      <w:pPr>
        <w:spacing w:line="480" w:lineRule="auto"/>
        <w:ind w:firstLineChars="200" w:firstLine="640"/>
        <w:rPr>
          <w:rFonts w:eastAsia="方正仿宋简体"/>
        </w:rPr>
      </w:pPr>
      <w:r w:rsidRPr="00067DEB">
        <w:rPr>
          <w:rFonts w:eastAsia="方正仿宋简体"/>
        </w:rPr>
        <w:t>2022</w:t>
      </w:r>
      <w:r w:rsidRPr="00067DEB">
        <w:rPr>
          <w:rFonts w:eastAsia="方正仿宋简体"/>
        </w:rPr>
        <w:t>年，全区全社会能耗总量</w:t>
      </w:r>
      <w:r w:rsidRPr="00067DEB">
        <w:rPr>
          <w:rFonts w:eastAsia="方正仿宋简体"/>
        </w:rPr>
        <w:t>78.88</w:t>
      </w:r>
      <w:r w:rsidRPr="00067DEB">
        <w:rPr>
          <w:rFonts w:eastAsia="方正仿宋简体"/>
        </w:rPr>
        <w:t>万吨，单位</w:t>
      </w:r>
      <w:r w:rsidRPr="00067DEB">
        <w:rPr>
          <w:rFonts w:eastAsia="方正仿宋简体"/>
        </w:rPr>
        <w:t>GDP</w:t>
      </w:r>
      <w:r w:rsidRPr="00067DEB">
        <w:rPr>
          <w:rFonts w:eastAsia="方正仿宋简体"/>
        </w:rPr>
        <w:t>能耗为</w:t>
      </w:r>
      <w:r w:rsidRPr="00067DEB">
        <w:rPr>
          <w:rFonts w:eastAsia="方正仿宋简体"/>
        </w:rPr>
        <w:t>0.31</w:t>
      </w:r>
      <w:r w:rsidRPr="00067DEB">
        <w:rPr>
          <w:rFonts w:eastAsia="方正仿宋简体"/>
        </w:rPr>
        <w:t>吨标准煤</w:t>
      </w:r>
      <w:r w:rsidRPr="00067DEB">
        <w:rPr>
          <w:rFonts w:eastAsia="方正仿宋简体"/>
        </w:rPr>
        <w:t>/</w:t>
      </w:r>
      <w:r w:rsidRPr="00067DEB">
        <w:rPr>
          <w:rFonts w:eastAsia="方正仿宋简体"/>
        </w:rPr>
        <w:t>万元、下降</w:t>
      </w:r>
      <w:r w:rsidRPr="00067DEB">
        <w:rPr>
          <w:rFonts w:eastAsia="方正仿宋简体"/>
        </w:rPr>
        <w:t>4.9%</w:t>
      </w:r>
      <w:r w:rsidRPr="00067DEB">
        <w:rPr>
          <w:rFonts w:eastAsia="方正仿宋简体"/>
        </w:rPr>
        <w:t>。单位</w:t>
      </w:r>
      <w:proofErr w:type="gramStart"/>
      <w:r w:rsidRPr="00067DEB">
        <w:rPr>
          <w:rFonts w:eastAsia="方正仿宋简体"/>
        </w:rPr>
        <w:t>规</w:t>
      </w:r>
      <w:proofErr w:type="gramEnd"/>
      <w:r w:rsidRPr="00067DEB">
        <w:rPr>
          <w:rFonts w:eastAsia="方正仿宋简体"/>
        </w:rPr>
        <w:t>上工业增加值能耗下降</w:t>
      </w:r>
      <w:r w:rsidRPr="00067DEB">
        <w:rPr>
          <w:rFonts w:eastAsia="方正仿宋简体"/>
        </w:rPr>
        <w:t>0.7%</w:t>
      </w:r>
      <w:r w:rsidRPr="00067DEB">
        <w:rPr>
          <w:rFonts w:eastAsia="方正仿宋简体"/>
        </w:rPr>
        <w:t>。</w:t>
      </w:r>
    </w:p>
    <w:p w14:paraId="25C07FC2" w14:textId="6F1D48A3" w:rsidR="00BB67DC" w:rsidRPr="00067DEB" w:rsidRDefault="00F875D5">
      <w:pPr>
        <w:spacing w:before="50" w:after="50" w:line="480" w:lineRule="auto"/>
        <w:ind w:left="600" w:hangingChars="200" w:hanging="600"/>
        <w:rPr>
          <w:rFonts w:eastAsia="方正仿宋简体"/>
          <w:sz w:val="30"/>
          <w:szCs w:val="30"/>
        </w:rPr>
      </w:pPr>
      <w:r w:rsidRPr="00067DEB">
        <w:rPr>
          <w:rFonts w:eastAsia="方正仿宋简体"/>
          <w:sz w:val="30"/>
          <w:szCs w:val="30"/>
        </w:rPr>
        <w:t>注：</w:t>
      </w:r>
      <w:r w:rsidRPr="00067DEB">
        <w:rPr>
          <w:rFonts w:eastAsia="方正仿宋简体"/>
          <w:sz w:val="30"/>
          <w:szCs w:val="30"/>
        </w:rPr>
        <w:t>1.</w:t>
      </w:r>
      <w:r w:rsidRPr="00067DEB">
        <w:rPr>
          <w:rFonts w:eastAsia="方正仿宋简体"/>
          <w:sz w:val="30"/>
          <w:szCs w:val="30"/>
        </w:rPr>
        <w:t>增加值指标绝对数按现价计算，增长速度按可比价计算。</w:t>
      </w:r>
    </w:p>
    <w:p w14:paraId="64F1F2D7" w14:textId="51787592" w:rsidR="00BB67DC" w:rsidRPr="00067DEB" w:rsidRDefault="00F875D5">
      <w:pPr>
        <w:tabs>
          <w:tab w:val="left" w:pos="2160"/>
        </w:tabs>
        <w:spacing w:line="480" w:lineRule="auto"/>
        <w:ind w:leftChars="186" w:left="895" w:hangingChars="100" w:hanging="300"/>
        <w:rPr>
          <w:rFonts w:eastAsia="方正仿宋简体"/>
          <w:sz w:val="30"/>
          <w:szCs w:val="30"/>
        </w:rPr>
      </w:pPr>
      <w:r w:rsidRPr="00067DEB">
        <w:rPr>
          <w:rFonts w:eastAsia="方正仿宋简体"/>
          <w:sz w:val="30"/>
          <w:szCs w:val="30"/>
        </w:rPr>
        <w:t>2.</w:t>
      </w:r>
      <w:r w:rsidRPr="00067DEB">
        <w:rPr>
          <w:rFonts w:eastAsia="方正仿宋简体"/>
          <w:sz w:val="30"/>
          <w:szCs w:val="30"/>
        </w:rPr>
        <w:t>公报数据为初步数据，定案数据以统计年鉴为准。部分数据因四舍五入问题，存在总计与分项合计不等的情况。</w:t>
      </w:r>
    </w:p>
    <w:p w14:paraId="30FE193E" w14:textId="154352A9" w:rsidR="00BB67DC" w:rsidRPr="00067DEB" w:rsidRDefault="00F875D5" w:rsidP="002705F2">
      <w:pPr>
        <w:tabs>
          <w:tab w:val="left" w:pos="2160"/>
        </w:tabs>
        <w:spacing w:line="480" w:lineRule="auto"/>
        <w:ind w:leftChars="186" w:left="895" w:hangingChars="100" w:hanging="300"/>
        <w:rPr>
          <w:rFonts w:eastAsia="方正仿宋简体"/>
          <w:sz w:val="30"/>
          <w:szCs w:val="30"/>
        </w:rPr>
      </w:pPr>
      <w:r w:rsidRPr="00067DEB">
        <w:rPr>
          <w:rFonts w:eastAsia="方正仿宋简体"/>
          <w:sz w:val="30"/>
          <w:szCs w:val="30"/>
        </w:rPr>
        <w:t>3</w:t>
      </w:r>
      <w:r w:rsidR="00470F78" w:rsidRPr="00067DEB">
        <w:rPr>
          <w:rFonts w:eastAsia="方正仿宋简体"/>
          <w:sz w:val="30"/>
          <w:szCs w:val="30"/>
        </w:rPr>
        <w:t>.</w:t>
      </w:r>
      <w:r w:rsidRPr="00067DEB">
        <w:rPr>
          <w:rFonts w:eastAsia="方正仿宋简体"/>
          <w:sz w:val="30"/>
          <w:szCs w:val="30"/>
        </w:rPr>
        <w:t>公报中旅游、交通、通信、对外贸易、财政、保险、金融、科技、教育、文化、卫生、体育、人口、卫生和社会保障、城乡建设和环境保护等数据来源于相关市、县部门；县级部门与市</w:t>
      </w:r>
      <w:r w:rsidRPr="00067DEB">
        <w:rPr>
          <w:rFonts w:eastAsia="方正仿宋简体"/>
          <w:sz w:val="30"/>
          <w:szCs w:val="30"/>
        </w:rPr>
        <w:lastRenderedPageBreak/>
        <w:t>级部门数据</w:t>
      </w:r>
      <w:proofErr w:type="gramStart"/>
      <w:r w:rsidRPr="00067DEB">
        <w:rPr>
          <w:rFonts w:eastAsia="方正仿宋简体"/>
          <w:sz w:val="30"/>
          <w:szCs w:val="30"/>
        </w:rPr>
        <w:t>不</w:t>
      </w:r>
      <w:proofErr w:type="gramEnd"/>
      <w:r w:rsidRPr="00067DEB">
        <w:rPr>
          <w:rFonts w:eastAsia="方正仿宋简体"/>
          <w:sz w:val="30"/>
          <w:szCs w:val="30"/>
        </w:rPr>
        <w:t>合时，以市级部门数据为准。</w:t>
      </w:r>
    </w:p>
    <w:p w14:paraId="320ED5AF" w14:textId="78E49C98" w:rsidR="00F45658" w:rsidRPr="00F45658" w:rsidRDefault="00F45658" w:rsidP="002705F2">
      <w:pPr>
        <w:tabs>
          <w:tab w:val="left" w:pos="2160"/>
        </w:tabs>
        <w:spacing w:line="480" w:lineRule="auto"/>
        <w:ind w:leftChars="186" w:left="895" w:hangingChars="100" w:hanging="300"/>
        <w:rPr>
          <w:rFonts w:eastAsia="方正仿宋简体"/>
          <w:sz w:val="30"/>
          <w:szCs w:val="30"/>
        </w:rPr>
      </w:pPr>
      <w:r w:rsidRPr="00067DEB">
        <w:rPr>
          <w:rFonts w:eastAsia="方正仿宋简体" w:hint="eastAsia"/>
          <w:sz w:val="30"/>
          <w:szCs w:val="30"/>
        </w:rPr>
        <w:t>4</w:t>
      </w:r>
      <w:r w:rsidRPr="00067DEB">
        <w:rPr>
          <w:rFonts w:eastAsia="方正仿宋简体"/>
          <w:sz w:val="30"/>
          <w:szCs w:val="30"/>
        </w:rPr>
        <w:t>.</w:t>
      </w:r>
      <w:proofErr w:type="gramStart"/>
      <w:r w:rsidR="00254054" w:rsidRPr="00067DEB">
        <w:rPr>
          <w:rFonts w:eastAsia="方正仿宋简体" w:hint="eastAsia"/>
          <w:sz w:val="30"/>
          <w:szCs w:val="30"/>
        </w:rPr>
        <w:t>根据达州市</w:t>
      </w:r>
      <w:proofErr w:type="gramEnd"/>
      <w:r w:rsidR="00191E62" w:rsidRPr="00067DEB">
        <w:rPr>
          <w:rFonts w:eastAsia="方正仿宋简体" w:hint="eastAsia"/>
          <w:sz w:val="30"/>
          <w:szCs w:val="30"/>
        </w:rPr>
        <w:t>印发的</w:t>
      </w:r>
      <w:r w:rsidR="00254054" w:rsidRPr="00067DEB">
        <w:rPr>
          <w:rFonts w:eastAsia="方正仿宋简体" w:hint="eastAsia"/>
          <w:sz w:val="30"/>
          <w:szCs w:val="30"/>
        </w:rPr>
        <w:t>《关于调整城市新区和产业发展布局的实施方案》</w:t>
      </w:r>
      <w:r w:rsidRPr="00067DEB">
        <w:rPr>
          <w:rFonts w:eastAsia="方正仿宋简体" w:hint="eastAsia"/>
          <w:sz w:val="30"/>
          <w:szCs w:val="30"/>
        </w:rPr>
        <w:t>，</w:t>
      </w:r>
      <w:r w:rsidR="00F444C3">
        <w:rPr>
          <w:rFonts w:eastAsia="方正仿宋简体" w:hint="eastAsia"/>
          <w:sz w:val="30"/>
          <w:szCs w:val="30"/>
        </w:rPr>
        <w:t>达川区</w:t>
      </w:r>
      <w:r w:rsidRPr="00067DEB">
        <w:rPr>
          <w:rFonts w:eastAsia="方正仿宋简体" w:hint="eastAsia"/>
          <w:sz w:val="30"/>
          <w:szCs w:val="30"/>
        </w:rPr>
        <w:t>区划</w:t>
      </w:r>
      <w:r w:rsidR="00F070CA" w:rsidRPr="00067DEB">
        <w:rPr>
          <w:rFonts w:eastAsia="方正仿宋简体" w:hint="eastAsia"/>
          <w:sz w:val="30"/>
          <w:szCs w:val="30"/>
        </w:rPr>
        <w:t>范围</w:t>
      </w:r>
      <w:r w:rsidRPr="00067DEB">
        <w:rPr>
          <w:rFonts w:eastAsia="方正仿宋简体" w:hint="eastAsia"/>
          <w:sz w:val="30"/>
          <w:szCs w:val="30"/>
        </w:rPr>
        <w:t>由</w:t>
      </w:r>
      <w:r w:rsidRPr="00067DEB">
        <w:rPr>
          <w:rFonts w:eastAsia="方正仿宋简体" w:hint="eastAsia"/>
          <w:sz w:val="30"/>
          <w:szCs w:val="30"/>
        </w:rPr>
        <w:t>3</w:t>
      </w:r>
      <w:r w:rsidRPr="00067DEB">
        <w:rPr>
          <w:rFonts w:eastAsia="方正仿宋简体"/>
          <w:sz w:val="30"/>
          <w:szCs w:val="30"/>
        </w:rPr>
        <w:t>1</w:t>
      </w:r>
      <w:r w:rsidRPr="00067DEB">
        <w:rPr>
          <w:rFonts w:eastAsia="方正仿宋简体" w:hint="eastAsia"/>
          <w:sz w:val="30"/>
          <w:szCs w:val="30"/>
        </w:rPr>
        <w:t>个乡镇调整为</w:t>
      </w:r>
      <w:r w:rsidRPr="00067DEB">
        <w:rPr>
          <w:rFonts w:eastAsia="方正仿宋简体" w:hint="eastAsia"/>
          <w:sz w:val="30"/>
          <w:szCs w:val="30"/>
        </w:rPr>
        <w:t>2</w:t>
      </w:r>
      <w:r w:rsidRPr="00067DEB">
        <w:rPr>
          <w:rFonts w:eastAsia="方正仿宋简体"/>
          <w:sz w:val="30"/>
          <w:szCs w:val="30"/>
        </w:rPr>
        <w:t>4</w:t>
      </w:r>
      <w:r w:rsidRPr="00067DEB">
        <w:rPr>
          <w:rFonts w:eastAsia="方正仿宋简体" w:hint="eastAsia"/>
          <w:sz w:val="30"/>
          <w:szCs w:val="30"/>
        </w:rPr>
        <w:t>个乡镇。</w:t>
      </w:r>
      <w:r w:rsidR="00065F7C">
        <w:rPr>
          <w:rFonts w:eastAsia="方正仿宋简体" w:hint="eastAsia"/>
          <w:sz w:val="30"/>
          <w:szCs w:val="30"/>
        </w:rPr>
        <w:t>由于部分数据</w:t>
      </w:r>
      <w:r w:rsidR="003B3989">
        <w:rPr>
          <w:rFonts w:eastAsia="方正仿宋简体" w:hint="eastAsia"/>
          <w:sz w:val="30"/>
          <w:szCs w:val="30"/>
        </w:rPr>
        <w:t>相关部门</w:t>
      </w:r>
      <w:r w:rsidR="00065F7C">
        <w:rPr>
          <w:rFonts w:eastAsia="方正仿宋简体" w:hint="eastAsia"/>
          <w:sz w:val="30"/>
          <w:szCs w:val="30"/>
        </w:rPr>
        <w:t>无法分割，所以公报中部分数据</w:t>
      </w:r>
      <w:r w:rsidR="00F444C3">
        <w:rPr>
          <w:rFonts w:eastAsia="方正仿宋简体" w:hint="eastAsia"/>
          <w:sz w:val="30"/>
          <w:szCs w:val="30"/>
        </w:rPr>
        <w:t>统计口径</w:t>
      </w:r>
      <w:r w:rsidR="00065F7C">
        <w:rPr>
          <w:rFonts w:eastAsia="方正仿宋简体" w:hint="eastAsia"/>
          <w:sz w:val="30"/>
          <w:szCs w:val="30"/>
        </w:rPr>
        <w:t>为</w:t>
      </w:r>
      <w:r w:rsidR="00487E0E">
        <w:rPr>
          <w:rFonts w:eastAsia="方正仿宋简体" w:hint="eastAsia"/>
          <w:sz w:val="30"/>
          <w:szCs w:val="30"/>
        </w:rPr>
        <w:t>原</w:t>
      </w:r>
      <w:r w:rsidR="00487E0E">
        <w:rPr>
          <w:rFonts w:eastAsia="方正仿宋简体" w:hint="eastAsia"/>
          <w:sz w:val="30"/>
          <w:szCs w:val="30"/>
        </w:rPr>
        <w:t>3</w:t>
      </w:r>
      <w:r w:rsidR="00487E0E">
        <w:rPr>
          <w:rFonts w:eastAsia="方正仿宋简体"/>
          <w:sz w:val="30"/>
          <w:szCs w:val="30"/>
        </w:rPr>
        <w:t>1</w:t>
      </w:r>
      <w:r w:rsidR="00487E0E">
        <w:rPr>
          <w:rFonts w:eastAsia="方正仿宋简体" w:hint="eastAsia"/>
          <w:sz w:val="30"/>
          <w:szCs w:val="30"/>
        </w:rPr>
        <w:t>个乡镇范围的</w:t>
      </w:r>
      <w:r w:rsidR="00065F7C">
        <w:rPr>
          <w:rFonts w:eastAsia="方正仿宋简体" w:hint="eastAsia"/>
          <w:sz w:val="30"/>
          <w:szCs w:val="30"/>
        </w:rPr>
        <w:t>数据。</w:t>
      </w:r>
    </w:p>
    <w:sectPr w:rsidR="00F45658" w:rsidRPr="00F45658" w:rsidSect="00995230"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CF25" w14:textId="77777777" w:rsidR="00862BF4" w:rsidRDefault="00862BF4" w:rsidP="000A046F">
      <w:r>
        <w:separator/>
      </w:r>
    </w:p>
  </w:endnote>
  <w:endnote w:type="continuationSeparator" w:id="0">
    <w:p w14:paraId="4CD565E0" w14:textId="77777777" w:rsidR="00862BF4" w:rsidRDefault="00862BF4" w:rsidP="000A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772E" w14:textId="055D49CC" w:rsidR="00995230" w:rsidRDefault="00995230">
    <w:pPr>
      <w:pStyle w:val="a3"/>
    </w:pPr>
  </w:p>
  <w:p w14:paraId="67109EE4" w14:textId="77777777" w:rsidR="00995230" w:rsidRDefault="009952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58C9" w14:textId="77777777" w:rsidR="00862BF4" w:rsidRDefault="00862BF4" w:rsidP="000A046F">
      <w:r>
        <w:separator/>
      </w:r>
    </w:p>
  </w:footnote>
  <w:footnote w:type="continuationSeparator" w:id="0">
    <w:p w14:paraId="5C80BB76" w14:textId="77777777" w:rsidR="00862BF4" w:rsidRDefault="00862BF4" w:rsidP="000A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FkZTZjNjQ3YTkzMmM4ODQ3N2VmNzczNDI5MjAzNDIifQ=="/>
  </w:docVars>
  <w:rsids>
    <w:rsidRoot w:val="00EA1AA4"/>
    <w:rsid w:val="0000473B"/>
    <w:rsid w:val="00007464"/>
    <w:rsid w:val="000244DD"/>
    <w:rsid w:val="00025F41"/>
    <w:rsid w:val="00030802"/>
    <w:rsid w:val="00034C8C"/>
    <w:rsid w:val="00035283"/>
    <w:rsid w:val="00047518"/>
    <w:rsid w:val="00051D5F"/>
    <w:rsid w:val="00060688"/>
    <w:rsid w:val="00061168"/>
    <w:rsid w:val="000620F6"/>
    <w:rsid w:val="00065F7C"/>
    <w:rsid w:val="00067DEB"/>
    <w:rsid w:val="00080C09"/>
    <w:rsid w:val="00087A30"/>
    <w:rsid w:val="0009098C"/>
    <w:rsid w:val="00093563"/>
    <w:rsid w:val="000956FB"/>
    <w:rsid w:val="000A046F"/>
    <w:rsid w:val="000A314D"/>
    <w:rsid w:val="000B5FC4"/>
    <w:rsid w:val="000C5268"/>
    <w:rsid w:val="000E0CFB"/>
    <w:rsid w:val="00102549"/>
    <w:rsid w:val="001032A0"/>
    <w:rsid w:val="00117411"/>
    <w:rsid w:val="0012256E"/>
    <w:rsid w:val="00123833"/>
    <w:rsid w:val="001300AF"/>
    <w:rsid w:val="00130426"/>
    <w:rsid w:val="00146464"/>
    <w:rsid w:val="00165CB1"/>
    <w:rsid w:val="00177A43"/>
    <w:rsid w:val="00191E62"/>
    <w:rsid w:val="001946E5"/>
    <w:rsid w:val="001A37F7"/>
    <w:rsid w:val="001A3A42"/>
    <w:rsid w:val="001A3BF0"/>
    <w:rsid w:val="001B5C44"/>
    <w:rsid w:val="001C4F2E"/>
    <w:rsid w:val="001C599A"/>
    <w:rsid w:val="001D0936"/>
    <w:rsid w:val="001D1B0C"/>
    <w:rsid w:val="001D5B49"/>
    <w:rsid w:val="001D7B78"/>
    <w:rsid w:val="001E0411"/>
    <w:rsid w:val="001E487F"/>
    <w:rsid w:val="001F4ED1"/>
    <w:rsid w:val="00204E02"/>
    <w:rsid w:val="00215694"/>
    <w:rsid w:val="00216EAB"/>
    <w:rsid w:val="00223212"/>
    <w:rsid w:val="00223DA6"/>
    <w:rsid w:val="00227168"/>
    <w:rsid w:val="00236450"/>
    <w:rsid w:val="00247BAA"/>
    <w:rsid w:val="002535BC"/>
    <w:rsid w:val="00254054"/>
    <w:rsid w:val="0025660A"/>
    <w:rsid w:val="002705F2"/>
    <w:rsid w:val="0027202F"/>
    <w:rsid w:val="00296521"/>
    <w:rsid w:val="002A197D"/>
    <w:rsid w:val="002A1AFC"/>
    <w:rsid w:val="002A2FAD"/>
    <w:rsid w:val="002A5214"/>
    <w:rsid w:val="002A660A"/>
    <w:rsid w:val="002A78FF"/>
    <w:rsid w:val="002A7D0F"/>
    <w:rsid w:val="002B4CA8"/>
    <w:rsid w:val="002C1E28"/>
    <w:rsid w:val="002C6A39"/>
    <w:rsid w:val="002D029C"/>
    <w:rsid w:val="002D298F"/>
    <w:rsid w:val="002D7FA7"/>
    <w:rsid w:val="002E3C75"/>
    <w:rsid w:val="002E7478"/>
    <w:rsid w:val="002F728B"/>
    <w:rsid w:val="003006CC"/>
    <w:rsid w:val="00301C70"/>
    <w:rsid w:val="00303C0D"/>
    <w:rsid w:val="003062CB"/>
    <w:rsid w:val="00306FA6"/>
    <w:rsid w:val="0031005D"/>
    <w:rsid w:val="00310E3D"/>
    <w:rsid w:val="00312A8E"/>
    <w:rsid w:val="00327935"/>
    <w:rsid w:val="00340913"/>
    <w:rsid w:val="00341373"/>
    <w:rsid w:val="00343379"/>
    <w:rsid w:val="00355C10"/>
    <w:rsid w:val="00367805"/>
    <w:rsid w:val="00372882"/>
    <w:rsid w:val="003770A0"/>
    <w:rsid w:val="00377803"/>
    <w:rsid w:val="003823D5"/>
    <w:rsid w:val="0038703F"/>
    <w:rsid w:val="003936F4"/>
    <w:rsid w:val="003B3989"/>
    <w:rsid w:val="003C3344"/>
    <w:rsid w:val="003D4223"/>
    <w:rsid w:val="003D5A8D"/>
    <w:rsid w:val="003F6D3A"/>
    <w:rsid w:val="00416CD9"/>
    <w:rsid w:val="00431939"/>
    <w:rsid w:val="004337BE"/>
    <w:rsid w:val="004434EA"/>
    <w:rsid w:val="00444BAE"/>
    <w:rsid w:val="00445AA2"/>
    <w:rsid w:val="0046144B"/>
    <w:rsid w:val="00461F23"/>
    <w:rsid w:val="00461F41"/>
    <w:rsid w:val="004666B7"/>
    <w:rsid w:val="00470F78"/>
    <w:rsid w:val="004742A5"/>
    <w:rsid w:val="0047463D"/>
    <w:rsid w:val="00487E0E"/>
    <w:rsid w:val="00491503"/>
    <w:rsid w:val="004949AC"/>
    <w:rsid w:val="004A6BCC"/>
    <w:rsid w:val="004A6BE5"/>
    <w:rsid w:val="004C4D72"/>
    <w:rsid w:val="004D3C7B"/>
    <w:rsid w:val="00504034"/>
    <w:rsid w:val="005062B1"/>
    <w:rsid w:val="00517FCE"/>
    <w:rsid w:val="005203F4"/>
    <w:rsid w:val="005219DA"/>
    <w:rsid w:val="00521FF1"/>
    <w:rsid w:val="005341B2"/>
    <w:rsid w:val="00540C97"/>
    <w:rsid w:val="00541991"/>
    <w:rsid w:val="005431A5"/>
    <w:rsid w:val="005439A9"/>
    <w:rsid w:val="00547C5B"/>
    <w:rsid w:val="00555719"/>
    <w:rsid w:val="00560B8F"/>
    <w:rsid w:val="005635A1"/>
    <w:rsid w:val="005677D2"/>
    <w:rsid w:val="00586EC8"/>
    <w:rsid w:val="00590287"/>
    <w:rsid w:val="00592C84"/>
    <w:rsid w:val="00596DF4"/>
    <w:rsid w:val="005A7737"/>
    <w:rsid w:val="005C1B35"/>
    <w:rsid w:val="005E1FCD"/>
    <w:rsid w:val="005E2613"/>
    <w:rsid w:val="005E62B1"/>
    <w:rsid w:val="005F0EDF"/>
    <w:rsid w:val="005F25BF"/>
    <w:rsid w:val="005F307E"/>
    <w:rsid w:val="005F6BA3"/>
    <w:rsid w:val="006022F1"/>
    <w:rsid w:val="00610B0A"/>
    <w:rsid w:val="00623DDA"/>
    <w:rsid w:val="0062563F"/>
    <w:rsid w:val="0063093C"/>
    <w:rsid w:val="00633D15"/>
    <w:rsid w:val="00646EC2"/>
    <w:rsid w:val="0065216A"/>
    <w:rsid w:val="006543B9"/>
    <w:rsid w:val="006567D9"/>
    <w:rsid w:val="0066175D"/>
    <w:rsid w:val="00673912"/>
    <w:rsid w:val="00694263"/>
    <w:rsid w:val="006A5F8F"/>
    <w:rsid w:val="006B7621"/>
    <w:rsid w:val="006C2E79"/>
    <w:rsid w:val="006C2F19"/>
    <w:rsid w:val="006D6BC4"/>
    <w:rsid w:val="006E74F0"/>
    <w:rsid w:val="006F262E"/>
    <w:rsid w:val="006F6494"/>
    <w:rsid w:val="00715EA6"/>
    <w:rsid w:val="007174BB"/>
    <w:rsid w:val="007214C7"/>
    <w:rsid w:val="007219FE"/>
    <w:rsid w:val="00731923"/>
    <w:rsid w:val="00745C46"/>
    <w:rsid w:val="007601DC"/>
    <w:rsid w:val="00760817"/>
    <w:rsid w:val="007620BE"/>
    <w:rsid w:val="007708C9"/>
    <w:rsid w:val="00793F49"/>
    <w:rsid w:val="007A19C5"/>
    <w:rsid w:val="007A5C1D"/>
    <w:rsid w:val="007C6E0E"/>
    <w:rsid w:val="007D4103"/>
    <w:rsid w:val="007D7180"/>
    <w:rsid w:val="008077E3"/>
    <w:rsid w:val="0081421A"/>
    <w:rsid w:val="00814E25"/>
    <w:rsid w:val="00827DEC"/>
    <w:rsid w:val="008315F9"/>
    <w:rsid w:val="00833ABC"/>
    <w:rsid w:val="00833C24"/>
    <w:rsid w:val="0084711E"/>
    <w:rsid w:val="00847182"/>
    <w:rsid w:val="00862BF4"/>
    <w:rsid w:val="00864C5F"/>
    <w:rsid w:val="00873F13"/>
    <w:rsid w:val="00875E0D"/>
    <w:rsid w:val="008A5F27"/>
    <w:rsid w:val="008B2CC5"/>
    <w:rsid w:val="008B44C6"/>
    <w:rsid w:val="008C3565"/>
    <w:rsid w:val="008C42BC"/>
    <w:rsid w:val="008C7206"/>
    <w:rsid w:val="008C759C"/>
    <w:rsid w:val="008D0B57"/>
    <w:rsid w:val="008D3FEE"/>
    <w:rsid w:val="008D5625"/>
    <w:rsid w:val="008D6288"/>
    <w:rsid w:val="008F0501"/>
    <w:rsid w:val="00901037"/>
    <w:rsid w:val="00901711"/>
    <w:rsid w:val="00901C9A"/>
    <w:rsid w:val="00905A2E"/>
    <w:rsid w:val="009259DE"/>
    <w:rsid w:val="00944897"/>
    <w:rsid w:val="00956A1D"/>
    <w:rsid w:val="00972434"/>
    <w:rsid w:val="009743F1"/>
    <w:rsid w:val="009918BD"/>
    <w:rsid w:val="00995230"/>
    <w:rsid w:val="00996E12"/>
    <w:rsid w:val="009A359D"/>
    <w:rsid w:val="009B5B38"/>
    <w:rsid w:val="009B6375"/>
    <w:rsid w:val="009B70A6"/>
    <w:rsid w:val="009C5516"/>
    <w:rsid w:val="009D2E44"/>
    <w:rsid w:val="009E06BB"/>
    <w:rsid w:val="009E10DF"/>
    <w:rsid w:val="009E36A3"/>
    <w:rsid w:val="009E4531"/>
    <w:rsid w:val="009F069C"/>
    <w:rsid w:val="009F0968"/>
    <w:rsid w:val="00A05F6E"/>
    <w:rsid w:val="00A11726"/>
    <w:rsid w:val="00A23F88"/>
    <w:rsid w:val="00A2492F"/>
    <w:rsid w:val="00A53B8F"/>
    <w:rsid w:val="00A73F5F"/>
    <w:rsid w:val="00A80D02"/>
    <w:rsid w:val="00AB6A73"/>
    <w:rsid w:val="00AB7CA1"/>
    <w:rsid w:val="00AC30E9"/>
    <w:rsid w:val="00AC5BDD"/>
    <w:rsid w:val="00AE10B0"/>
    <w:rsid w:val="00AE2E80"/>
    <w:rsid w:val="00AE5FD3"/>
    <w:rsid w:val="00AE6ED7"/>
    <w:rsid w:val="00AF011D"/>
    <w:rsid w:val="00B0507A"/>
    <w:rsid w:val="00B051F4"/>
    <w:rsid w:val="00B147E2"/>
    <w:rsid w:val="00B30DC1"/>
    <w:rsid w:val="00B31A1C"/>
    <w:rsid w:val="00B335F2"/>
    <w:rsid w:val="00B36027"/>
    <w:rsid w:val="00B91063"/>
    <w:rsid w:val="00BB08FE"/>
    <w:rsid w:val="00BB5936"/>
    <w:rsid w:val="00BB67DC"/>
    <w:rsid w:val="00BC11B9"/>
    <w:rsid w:val="00BC6C25"/>
    <w:rsid w:val="00BC74EA"/>
    <w:rsid w:val="00BD0436"/>
    <w:rsid w:val="00BD182A"/>
    <w:rsid w:val="00BD2910"/>
    <w:rsid w:val="00BD3FF6"/>
    <w:rsid w:val="00BF34F8"/>
    <w:rsid w:val="00C20553"/>
    <w:rsid w:val="00C315F9"/>
    <w:rsid w:val="00C40E71"/>
    <w:rsid w:val="00C51B38"/>
    <w:rsid w:val="00C5465C"/>
    <w:rsid w:val="00C55C5E"/>
    <w:rsid w:val="00C71F33"/>
    <w:rsid w:val="00C91206"/>
    <w:rsid w:val="00C91BBE"/>
    <w:rsid w:val="00CA2EAC"/>
    <w:rsid w:val="00CB106D"/>
    <w:rsid w:val="00CB226E"/>
    <w:rsid w:val="00CC6D35"/>
    <w:rsid w:val="00CD0A0C"/>
    <w:rsid w:val="00CD3BD9"/>
    <w:rsid w:val="00CD6A7B"/>
    <w:rsid w:val="00CF643F"/>
    <w:rsid w:val="00CF7416"/>
    <w:rsid w:val="00D000FE"/>
    <w:rsid w:val="00D0241F"/>
    <w:rsid w:val="00D14A63"/>
    <w:rsid w:val="00D15234"/>
    <w:rsid w:val="00D16114"/>
    <w:rsid w:val="00D23D0E"/>
    <w:rsid w:val="00D26D32"/>
    <w:rsid w:val="00D2702B"/>
    <w:rsid w:val="00D56487"/>
    <w:rsid w:val="00D65E9E"/>
    <w:rsid w:val="00D7145D"/>
    <w:rsid w:val="00D722BF"/>
    <w:rsid w:val="00D80E7E"/>
    <w:rsid w:val="00D96784"/>
    <w:rsid w:val="00DB07BC"/>
    <w:rsid w:val="00DC02FA"/>
    <w:rsid w:val="00DC3B8F"/>
    <w:rsid w:val="00DD4222"/>
    <w:rsid w:val="00E012AC"/>
    <w:rsid w:val="00E03293"/>
    <w:rsid w:val="00E25A00"/>
    <w:rsid w:val="00E57E4F"/>
    <w:rsid w:val="00E643FE"/>
    <w:rsid w:val="00E656A1"/>
    <w:rsid w:val="00E70D00"/>
    <w:rsid w:val="00E76214"/>
    <w:rsid w:val="00E810BC"/>
    <w:rsid w:val="00E84491"/>
    <w:rsid w:val="00E92433"/>
    <w:rsid w:val="00E9267F"/>
    <w:rsid w:val="00EA1AA4"/>
    <w:rsid w:val="00EA2663"/>
    <w:rsid w:val="00EB1532"/>
    <w:rsid w:val="00EB1BA9"/>
    <w:rsid w:val="00EB7F16"/>
    <w:rsid w:val="00EC354D"/>
    <w:rsid w:val="00EF5EE7"/>
    <w:rsid w:val="00F0635C"/>
    <w:rsid w:val="00F070CA"/>
    <w:rsid w:val="00F130E7"/>
    <w:rsid w:val="00F1582A"/>
    <w:rsid w:val="00F212CF"/>
    <w:rsid w:val="00F27D3D"/>
    <w:rsid w:val="00F33C52"/>
    <w:rsid w:val="00F43487"/>
    <w:rsid w:val="00F444C3"/>
    <w:rsid w:val="00F45658"/>
    <w:rsid w:val="00F536F5"/>
    <w:rsid w:val="00F67A80"/>
    <w:rsid w:val="00F70564"/>
    <w:rsid w:val="00F7231F"/>
    <w:rsid w:val="00F77198"/>
    <w:rsid w:val="00F875D5"/>
    <w:rsid w:val="00F91EA9"/>
    <w:rsid w:val="00FC54CC"/>
    <w:rsid w:val="00FD472D"/>
    <w:rsid w:val="00FD6CEA"/>
    <w:rsid w:val="00FE6413"/>
    <w:rsid w:val="00FF1FBD"/>
    <w:rsid w:val="00FF2CC8"/>
    <w:rsid w:val="00FF761A"/>
    <w:rsid w:val="051E0BD4"/>
    <w:rsid w:val="08167EB9"/>
    <w:rsid w:val="0F9C5147"/>
    <w:rsid w:val="1C9D24FF"/>
    <w:rsid w:val="1D4604A0"/>
    <w:rsid w:val="25EC118F"/>
    <w:rsid w:val="2A3873C3"/>
    <w:rsid w:val="2A423242"/>
    <w:rsid w:val="2EE72D23"/>
    <w:rsid w:val="2F487DBF"/>
    <w:rsid w:val="397046AB"/>
    <w:rsid w:val="3E32264F"/>
    <w:rsid w:val="3E3D0EE5"/>
    <w:rsid w:val="41B45A71"/>
    <w:rsid w:val="426621C4"/>
    <w:rsid w:val="435968D0"/>
    <w:rsid w:val="472B5FDC"/>
    <w:rsid w:val="47971775"/>
    <w:rsid w:val="514B1EF6"/>
    <w:rsid w:val="51C55131"/>
    <w:rsid w:val="527342A0"/>
    <w:rsid w:val="55381543"/>
    <w:rsid w:val="55905BBF"/>
    <w:rsid w:val="5B4812AC"/>
    <w:rsid w:val="5D964551"/>
    <w:rsid w:val="5F797C86"/>
    <w:rsid w:val="632B573B"/>
    <w:rsid w:val="691E53FA"/>
    <w:rsid w:val="69AB1384"/>
    <w:rsid w:val="6A7038E9"/>
    <w:rsid w:val="6EEB108F"/>
    <w:rsid w:val="6F01059C"/>
    <w:rsid w:val="71663DE2"/>
    <w:rsid w:val="747C191A"/>
    <w:rsid w:val="7AB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AC321"/>
  <w15:docId w15:val="{BF32FABB-4CD2-4118-9268-AD354161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CharCharCharChar1">
    <w:name w:val="Char Char Char Char1"/>
    <w:basedOn w:val="a"/>
    <w:pPr>
      <w:widowControl/>
      <w:spacing w:after="160" w:line="240" w:lineRule="exact"/>
      <w:jc w:val="left"/>
    </w:pPr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6FB0-BE93-43CE-A013-72EA4E69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Administrator</cp:lastModifiedBy>
  <cp:revision>65</cp:revision>
  <cp:lastPrinted>2023-04-27T03:23:00Z</cp:lastPrinted>
  <dcterms:created xsi:type="dcterms:W3CDTF">2023-04-25T09:13:00Z</dcterms:created>
  <dcterms:modified xsi:type="dcterms:W3CDTF">2023-04-27T03:27:00Z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415CD0F5D7EC4CB093E4EAF2944729F9</vt:lpwstr>
  </property>
</Properties>
</file>