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hint="default" w:ascii="黑体" w:hAnsi="黑体" w:eastAsia="黑体" w:cs="黑体"/>
          <w:szCs w:val="32"/>
          <w:highlight w:val="none"/>
          <w:lang w:val="en-US" w:eastAsia="zh-CN"/>
        </w:rPr>
      </w:pPr>
    </w:p>
    <w:p>
      <w:pPr>
        <w:widowControl/>
        <w:spacing w:line="580" w:lineRule="exact"/>
        <w:contextualSpacing/>
        <w:jc w:val="center"/>
        <w:rPr>
          <w:rFonts w:hint="default" w:ascii="宋体" w:hAnsi="宋体" w:eastAsia="宋体"/>
          <w:b/>
          <w:color w:val="000000" w:themeColor="text1"/>
          <w:sz w:val="44"/>
          <w:szCs w:val="44"/>
          <w:highlight w:val="none"/>
          <w:shd w:val="clear" w:color="auto" w:fill="FFFFFF"/>
          <w:lang w:val="en-US" w:eastAsia="zh-CN"/>
          <w14:textFill>
            <w14:solidFill>
              <w14:schemeClr w14:val="tx1"/>
            </w14:solidFill>
          </w14:textFill>
        </w:rPr>
      </w:pPr>
      <w:r>
        <w:rPr>
          <w:rFonts w:hint="eastAsia" w:ascii="宋体" w:hAnsi="宋体" w:eastAsia="宋体"/>
          <w:b/>
          <w:color w:val="000000" w:themeColor="text1"/>
          <w:sz w:val="44"/>
          <w:szCs w:val="44"/>
          <w:highlight w:val="none"/>
          <w:shd w:val="clear" w:color="auto" w:fill="FFFFFF"/>
          <w:lang w:eastAsia="zh-CN"/>
          <w14:textFill>
            <w14:solidFill>
              <w14:schemeClr w14:val="tx1"/>
            </w14:solidFill>
          </w14:textFill>
        </w:rPr>
        <w:t>达川区</w:t>
      </w:r>
      <w:r>
        <w:rPr>
          <w:rFonts w:hint="eastAsia" w:ascii="宋体" w:hAnsi="宋体" w:eastAsia="宋体"/>
          <w:b/>
          <w:color w:val="000000" w:themeColor="text1"/>
          <w:sz w:val="44"/>
          <w:szCs w:val="44"/>
          <w:highlight w:val="none"/>
          <w:shd w:val="clear" w:color="auto" w:fill="FFFFFF"/>
          <w:lang w:val="en-US" w:eastAsia="zh-CN"/>
          <w14:textFill>
            <w14:solidFill>
              <w14:schemeClr w14:val="tx1"/>
            </w14:solidFill>
          </w14:textFill>
        </w:rPr>
        <w:t>明月江街道社区卫生服务中心</w:t>
      </w:r>
    </w:p>
    <w:p>
      <w:pPr>
        <w:widowControl/>
        <w:spacing w:line="580" w:lineRule="exact"/>
        <w:contextualSpacing/>
        <w:jc w:val="center"/>
        <w:rPr>
          <w:rFonts w:hint="default" w:ascii="宋体" w:hAnsi="宋体" w:eastAsia="宋体"/>
          <w:b/>
          <w:color w:val="000000" w:themeColor="text1"/>
          <w:sz w:val="44"/>
          <w:szCs w:val="44"/>
          <w:highlight w:val="none"/>
          <w:shd w:val="clear" w:color="auto" w:fill="FFFFFF"/>
          <w:lang w:val="en-US" w:eastAsia="zh-CN"/>
          <w14:textFill>
            <w14:solidFill>
              <w14:schemeClr w14:val="tx1"/>
            </w14:solidFill>
          </w14:textFill>
        </w:rPr>
      </w:pPr>
      <w:r>
        <w:rPr>
          <w:rFonts w:hint="eastAsia" w:ascii="宋体" w:hAnsi="宋体" w:eastAsia="宋体"/>
          <w:b/>
          <w:color w:val="000000" w:themeColor="text1"/>
          <w:sz w:val="44"/>
          <w:szCs w:val="44"/>
          <w:highlight w:val="none"/>
          <w:shd w:val="clear" w:color="auto" w:fill="FFFFFF"/>
          <w:lang w:eastAsia="zh-CN"/>
          <w14:textFill>
            <w14:solidFill>
              <w14:schemeClr w14:val="tx1"/>
            </w14:solidFill>
          </w14:textFill>
        </w:rPr>
        <w:t>关于</w:t>
      </w:r>
      <w:r>
        <w:rPr>
          <w:rFonts w:hint="eastAsia" w:ascii="宋体" w:hAnsi="宋体" w:eastAsia="宋体"/>
          <w:b/>
          <w:color w:val="000000" w:themeColor="text1"/>
          <w:sz w:val="44"/>
          <w:szCs w:val="44"/>
          <w:highlight w:val="none"/>
          <w:shd w:val="clear" w:color="auto" w:fill="FFFFFF"/>
          <w14:textFill>
            <w14:solidFill>
              <w14:schemeClr w14:val="tx1"/>
            </w14:solidFill>
          </w14:textFill>
        </w:rPr>
        <w:t>20</w:t>
      </w:r>
      <w:r>
        <w:rPr>
          <w:rFonts w:hint="eastAsia" w:ascii="宋体" w:hAnsi="宋体" w:eastAsia="宋体"/>
          <w:b/>
          <w:color w:val="000000" w:themeColor="text1"/>
          <w:sz w:val="44"/>
          <w:szCs w:val="44"/>
          <w:highlight w:val="none"/>
          <w:shd w:val="clear" w:color="auto" w:fill="FFFFFF"/>
          <w:lang w:val="en-US" w:eastAsia="zh-CN"/>
          <w14:textFill>
            <w14:solidFill>
              <w14:schemeClr w14:val="tx1"/>
            </w14:solidFill>
          </w14:textFill>
        </w:rPr>
        <w:t>23</w:t>
      </w:r>
      <w:r>
        <w:rPr>
          <w:rFonts w:hint="eastAsia" w:ascii="宋体" w:hAnsi="宋体" w:eastAsia="宋体"/>
          <w:b/>
          <w:color w:val="000000" w:themeColor="text1"/>
          <w:sz w:val="44"/>
          <w:szCs w:val="44"/>
          <w:highlight w:val="none"/>
          <w:shd w:val="clear" w:color="auto" w:fill="FFFFFF"/>
          <w14:textFill>
            <w14:solidFill>
              <w14:schemeClr w14:val="tx1"/>
            </w14:solidFill>
          </w14:textFill>
        </w:rPr>
        <w:t>年</w:t>
      </w:r>
      <w:r>
        <w:rPr>
          <w:rFonts w:hint="eastAsia" w:ascii="宋体" w:hAnsi="宋体" w:eastAsia="宋体"/>
          <w:b/>
          <w:color w:val="000000" w:themeColor="text1"/>
          <w:sz w:val="44"/>
          <w:szCs w:val="44"/>
          <w:highlight w:val="none"/>
          <w:shd w:val="clear" w:color="auto" w:fill="FFFFFF"/>
          <w:lang w:eastAsia="zh-CN"/>
          <w14:textFill>
            <w14:solidFill>
              <w14:schemeClr w14:val="tx1"/>
            </w14:solidFill>
          </w14:textFill>
        </w:rPr>
        <w:t>开展单位</w:t>
      </w:r>
      <w:r>
        <w:rPr>
          <w:rFonts w:hint="eastAsia" w:ascii="宋体" w:hAnsi="宋体" w:eastAsia="宋体"/>
          <w:b/>
          <w:color w:val="000000" w:themeColor="text1"/>
          <w:sz w:val="44"/>
          <w:szCs w:val="44"/>
          <w:highlight w:val="none"/>
          <w:shd w:val="clear" w:color="auto" w:fill="FFFFFF"/>
          <w14:textFill>
            <w14:solidFill>
              <w14:schemeClr w14:val="tx1"/>
            </w14:solidFill>
          </w14:textFill>
        </w:rPr>
        <w:t>整体支出绩效评价</w:t>
      </w:r>
      <w:r>
        <w:rPr>
          <w:rFonts w:hint="eastAsia" w:ascii="宋体" w:hAnsi="宋体" w:eastAsia="宋体"/>
          <w:b/>
          <w:color w:val="000000" w:themeColor="text1"/>
          <w:sz w:val="44"/>
          <w:szCs w:val="44"/>
          <w:highlight w:val="none"/>
          <w:shd w:val="clear" w:color="auto" w:fill="FFFFFF"/>
          <w:lang w:eastAsia="zh-CN"/>
          <w14:textFill>
            <w14:solidFill>
              <w14:schemeClr w14:val="tx1"/>
            </w14:solidFill>
          </w14:textFill>
        </w:rPr>
        <w:t>的</w:t>
      </w:r>
      <w:r>
        <w:rPr>
          <w:rFonts w:hint="eastAsia" w:ascii="宋体" w:hAnsi="宋体" w:eastAsia="宋体"/>
          <w:b/>
          <w:color w:val="000000" w:themeColor="text1"/>
          <w:sz w:val="44"/>
          <w:szCs w:val="44"/>
          <w:highlight w:val="none"/>
          <w:shd w:val="clear" w:color="auto" w:fill="FFFFFF"/>
          <w14:textFill>
            <w14:solidFill>
              <w14:schemeClr w14:val="tx1"/>
            </w14:solidFill>
          </w14:textFill>
        </w:rPr>
        <w:t>报告</w:t>
      </w:r>
    </w:p>
    <w:p>
      <w:pPr>
        <w:tabs>
          <w:tab w:val="left" w:pos="3885"/>
        </w:tabs>
        <w:snapToGrid w:val="0"/>
        <w:spacing w:line="600" w:lineRule="exact"/>
        <w:rPr>
          <w:rFonts w:hint="eastAsia" w:eastAsia="仿宋"/>
          <w:kern w:val="0"/>
          <w:sz w:val="32"/>
          <w:szCs w:val="32"/>
          <w:highlight w:val="none"/>
          <w:lang w:val="en-US" w:eastAsia="zh-CN"/>
        </w:rPr>
      </w:pPr>
    </w:p>
    <w:p>
      <w:pPr>
        <w:tabs>
          <w:tab w:val="left" w:pos="3885"/>
        </w:tabs>
        <w:snapToGrid w:val="0"/>
        <w:spacing w:line="600" w:lineRule="exact"/>
        <w:rPr>
          <w:rFonts w:hint="eastAsia" w:eastAsia="仿宋"/>
          <w:kern w:val="0"/>
          <w:sz w:val="32"/>
          <w:szCs w:val="32"/>
          <w:highlight w:val="none"/>
          <w:lang w:val="en-US" w:eastAsia="zh-CN"/>
        </w:rPr>
      </w:pPr>
      <w:r>
        <w:rPr>
          <w:rFonts w:hint="eastAsia" w:eastAsia="仿宋"/>
          <w:kern w:val="0"/>
          <w:sz w:val="32"/>
          <w:szCs w:val="32"/>
          <w:highlight w:val="none"/>
          <w:lang w:val="en-US" w:eastAsia="zh-CN"/>
        </w:rPr>
        <w:t>达州市达川区财政局：</w:t>
      </w:r>
    </w:p>
    <w:p>
      <w:pPr>
        <w:tabs>
          <w:tab w:val="left" w:pos="3885"/>
        </w:tabs>
        <w:snapToGrid w:val="0"/>
        <w:spacing w:line="600" w:lineRule="exact"/>
        <w:ind w:firstLine="640" w:firstLineChars="200"/>
        <w:rPr>
          <w:rFonts w:eastAsia="仿宋"/>
          <w:kern w:val="0"/>
          <w:sz w:val="32"/>
          <w:szCs w:val="32"/>
          <w:highlight w:val="none"/>
        </w:rPr>
      </w:pPr>
      <w:r>
        <w:rPr>
          <w:rFonts w:hint="eastAsia" w:eastAsia="仿宋"/>
          <w:kern w:val="0"/>
          <w:sz w:val="32"/>
          <w:szCs w:val="32"/>
          <w:highlight w:val="none"/>
          <w:lang w:val="en-US" w:eastAsia="zh-CN"/>
        </w:rPr>
        <w:t xml:space="preserve"> 按照达州市达川区财政局《</w:t>
      </w:r>
      <w:r>
        <w:rPr>
          <w:rFonts w:eastAsia="仿宋"/>
          <w:kern w:val="0"/>
          <w:sz w:val="32"/>
          <w:szCs w:val="32"/>
          <w:highlight w:val="none"/>
          <w:lang w:val="en-US" w:eastAsia="zh-CN"/>
        </w:rPr>
        <w:t>关于开展202</w:t>
      </w:r>
      <w:r>
        <w:rPr>
          <w:rFonts w:hint="eastAsia" w:eastAsia="仿宋"/>
          <w:kern w:val="0"/>
          <w:sz w:val="32"/>
          <w:szCs w:val="32"/>
          <w:highlight w:val="none"/>
          <w:lang w:val="en-US" w:eastAsia="zh-CN"/>
        </w:rPr>
        <w:t>3</w:t>
      </w:r>
      <w:r>
        <w:rPr>
          <w:rFonts w:eastAsia="仿宋"/>
          <w:kern w:val="0"/>
          <w:sz w:val="32"/>
          <w:szCs w:val="32"/>
          <w:highlight w:val="none"/>
          <w:lang w:val="en-US" w:eastAsia="zh-CN"/>
        </w:rPr>
        <w:t>年部门</w:t>
      </w:r>
      <w:r>
        <w:rPr>
          <w:rFonts w:hint="eastAsia" w:eastAsia="仿宋"/>
          <w:kern w:val="0"/>
          <w:sz w:val="32"/>
          <w:szCs w:val="32"/>
          <w:highlight w:val="none"/>
          <w:lang w:val="en-US" w:eastAsia="zh-CN"/>
        </w:rPr>
        <w:t>（单位）、</w:t>
      </w:r>
      <w:r>
        <w:rPr>
          <w:rFonts w:eastAsia="仿宋"/>
          <w:kern w:val="0"/>
          <w:sz w:val="32"/>
          <w:szCs w:val="32"/>
          <w:highlight w:val="none"/>
          <w:lang w:val="en-US" w:eastAsia="zh-CN"/>
        </w:rPr>
        <w:t>政策和项目支出绩效评价工作的通知</w:t>
      </w:r>
      <w:r>
        <w:rPr>
          <w:rFonts w:hint="eastAsia" w:eastAsia="仿宋"/>
          <w:kern w:val="0"/>
          <w:sz w:val="32"/>
          <w:szCs w:val="32"/>
          <w:highlight w:val="none"/>
          <w:lang w:val="en-US" w:eastAsia="zh-CN"/>
        </w:rPr>
        <w:t>》（达川财绩效〔2023〕9号）文件要求，现将本单位2023年开展单位整体支出绩效评价情况报告如下：</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highlight w:val="none"/>
          <w:shd w:val="clear" w:color="auto" w:fill="FFFFFF"/>
          <w:lang w:val="zh-CN"/>
          <w14:textFill>
            <w14:solidFill>
              <w14:schemeClr w14:val="tx1"/>
            </w14:solidFill>
          </w14:textFill>
        </w:rPr>
      </w:pPr>
      <w:r>
        <w:rPr>
          <w:rFonts w:hint="eastAsia" w:ascii="黑体" w:hAnsi="宋体" w:eastAsia="黑体" w:cs="宋体"/>
          <w:color w:val="000000" w:themeColor="text1"/>
          <w:kern w:val="0"/>
          <w:szCs w:val="32"/>
          <w:highlight w:val="none"/>
          <w:shd w:val="clear" w:color="auto" w:fill="FFFFFF"/>
          <w14:textFill>
            <w14:solidFill>
              <w14:schemeClr w14:val="tx1"/>
            </w14:solidFill>
          </w14:textFill>
        </w:rPr>
        <w:t>一、</w:t>
      </w:r>
      <w:r>
        <w:rPr>
          <w:rFonts w:hint="eastAsia" w:ascii="黑体" w:hAnsi="宋体" w:eastAsia="黑体" w:cs="宋体"/>
          <w:color w:val="000000" w:themeColor="text1"/>
          <w:kern w:val="0"/>
          <w:szCs w:val="32"/>
          <w:highlight w:val="none"/>
          <w:shd w:val="clear" w:color="auto" w:fill="FFFFFF"/>
          <w:lang w:val="zh-CN"/>
          <w14:textFill>
            <w14:solidFill>
              <w14:schemeClr w14:val="tx1"/>
            </w14:solidFill>
          </w14:textFill>
        </w:rPr>
        <w:t>单位概况</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（一）机构组成。</w:t>
      </w:r>
    </w:p>
    <w:p>
      <w:pPr>
        <w:tabs>
          <w:tab w:val="left" w:pos="3885"/>
        </w:tabs>
        <w:snapToGrid w:val="0"/>
        <w:spacing w:line="600" w:lineRule="exact"/>
        <w:ind w:firstLine="640" w:firstLineChars="200"/>
        <w:rPr>
          <w:rFonts w:eastAsia="仿宋"/>
          <w:sz w:val="32"/>
          <w:szCs w:val="32"/>
          <w:highlight w:val="none"/>
        </w:rPr>
      </w:pPr>
      <w:bookmarkStart w:id="0" w:name="_Hlk109805614"/>
      <w:r>
        <w:rPr>
          <w:rFonts w:eastAsia="仿宋"/>
          <w:kern w:val="0"/>
          <w:sz w:val="32"/>
          <w:szCs w:val="32"/>
          <w:highlight w:val="none"/>
        </w:rPr>
        <w:t>达川区</w:t>
      </w:r>
      <w:bookmarkEnd w:id="0"/>
      <w:r>
        <w:rPr>
          <w:rFonts w:hint="eastAsia" w:eastAsia="仿宋"/>
          <w:kern w:val="0"/>
          <w:sz w:val="32"/>
          <w:szCs w:val="32"/>
          <w:highlight w:val="none"/>
          <w:lang w:val="en-US" w:eastAsia="zh-CN"/>
        </w:rPr>
        <w:t>明月江街道社区卫生服务中心单位</w:t>
      </w:r>
      <w:r>
        <w:rPr>
          <w:rFonts w:eastAsia="仿宋"/>
          <w:kern w:val="0"/>
          <w:sz w:val="32"/>
          <w:szCs w:val="32"/>
          <w:highlight w:val="none"/>
        </w:rPr>
        <w:t>是</w:t>
      </w:r>
      <w:r>
        <w:rPr>
          <w:rFonts w:hint="eastAsia" w:eastAsia="仿宋"/>
          <w:kern w:val="0"/>
          <w:sz w:val="32"/>
          <w:szCs w:val="32"/>
          <w:highlight w:val="none"/>
          <w:lang w:eastAsia="zh-CN"/>
        </w:rPr>
        <w:t>达川</w:t>
      </w:r>
      <w:r>
        <w:rPr>
          <w:rFonts w:eastAsia="仿宋"/>
          <w:kern w:val="0"/>
          <w:sz w:val="32"/>
          <w:szCs w:val="32"/>
          <w:highlight w:val="none"/>
        </w:rPr>
        <w:t>区</w:t>
      </w:r>
      <w:r>
        <w:rPr>
          <w:rFonts w:eastAsia="仿宋"/>
          <w:color w:val="auto"/>
          <w:kern w:val="0"/>
          <w:sz w:val="32"/>
          <w:szCs w:val="32"/>
          <w:highlight w:val="none"/>
        </w:rPr>
        <w:t>一</w:t>
      </w:r>
      <w:r>
        <w:rPr>
          <w:rFonts w:eastAsia="仿宋"/>
          <w:kern w:val="0"/>
          <w:sz w:val="32"/>
          <w:szCs w:val="32"/>
          <w:highlight w:val="none"/>
        </w:rPr>
        <w:t>级预算单位。</w:t>
      </w:r>
      <w:bookmarkStart w:id="1" w:name="_Hlk109805662"/>
      <w:r>
        <w:rPr>
          <w:rFonts w:eastAsia="仿宋"/>
          <w:bCs/>
          <w:kern w:val="0"/>
          <w:sz w:val="32"/>
          <w:szCs w:val="32"/>
          <w:highlight w:val="none"/>
        </w:rPr>
        <w:t>属</w:t>
      </w:r>
      <w:r>
        <w:rPr>
          <w:rFonts w:hint="eastAsia" w:eastAsia="仿宋"/>
          <w:bCs/>
          <w:kern w:val="0"/>
          <w:sz w:val="32"/>
          <w:szCs w:val="32"/>
          <w:highlight w:val="none"/>
          <w:lang w:eastAsia="zh-CN"/>
        </w:rPr>
        <w:t>事业单位，</w:t>
      </w:r>
      <w:r>
        <w:rPr>
          <w:rFonts w:eastAsia="仿宋"/>
          <w:kern w:val="0"/>
          <w:sz w:val="32"/>
          <w:szCs w:val="32"/>
          <w:highlight w:val="none"/>
        </w:rPr>
        <w:t>内设机构</w:t>
      </w:r>
      <w:r>
        <w:rPr>
          <w:rFonts w:hint="eastAsia" w:eastAsia="仿宋"/>
          <w:kern w:val="0"/>
          <w:sz w:val="32"/>
          <w:szCs w:val="32"/>
          <w:highlight w:val="none"/>
          <w:lang w:val="en-US" w:eastAsia="zh-CN"/>
        </w:rPr>
        <w:t>3</w:t>
      </w:r>
      <w:r>
        <w:rPr>
          <w:rFonts w:eastAsia="仿宋"/>
          <w:kern w:val="0"/>
          <w:sz w:val="32"/>
          <w:szCs w:val="32"/>
          <w:highlight w:val="none"/>
        </w:rPr>
        <w:t>个，分别是</w:t>
      </w:r>
      <w:r>
        <w:rPr>
          <w:rFonts w:hint="eastAsia" w:eastAsia="仿宋"/>
          <w:kern w:val="0"/>
          <w:sz w:val="32"/>
          <w:szCs w:val="32"/>
          <w:highlight w:val="none"/>
          <w:lang w:eastAsia="zh-CN"/>
        </w:rPr>
        <w:t>行政后勤科室（</w:t>
      </w:r>
      <w:r>
        <w:rPr>
          <w:rFonts w:eastAsia="仿宋"/>
          <w:kern w:val="0"/>
          <w:sz w:val="32"/>
          <w:szCs w:val="32"/>
          <w:highlight w:val="none"/>
        </w:rPr>
        <w:t>办公室</w:t>
      </w:r>
      <w:r>
        <w:rPr>
          <w:rFonts w:hint="eastAsia" w:eastAsia="仿宋"/>
          <w:kern w:val="0"/>
          <w:sz w:val="32"/>
          <w:szCs w:val="32"/>
          <w:highlight w:val="none"/>
          <w:lang w:eastAsia="zh-CN"/>
        </w:rPr>
        <w:t>、财务科、医务科、医保科、院感科）、临床业务科室（中西医内科、</w:t>
      </w:r>
      <w:r>
        <w:rPr>
          <w:rFonts w:hint="eastAsia" w:eastAsia="仿宋"/>
          <w:kern w:val="0"/>
          <w:sz w:val="32"/>
          <w:szCs w:val="32"/>
          <w:highlight w:val="none"/>
          <w:lang w:val="en-US" w:eastAsia="zh-CN"/>
        </w:rPr>
        <w:t>门诊</w:t>
      </w:r>
      <w:r>
        <w:rPr>
          <w:rFonts w:hint="eastAsia" w:eastAsia="仿宋"/>
          <w:kern w:val="0"/>
          <w:sz w:val="32"/>
          <w:szCs w:val="32"/>
          <w:highlight w:val="none"/>
          <w:lang w:eastAsia="zh-CN"/>
        </w:rPr>
        <w:t>外科、检验科、</w:t>
      </w:r>
      <w:r>
        <w:rPr>
          <w:rFonts w:hint="eastAsia" w:eastAsia="仿宋"/>
          <w:kern w:val="0"/>
          <w:sz w:val="32"/>
          <w:szCs w:val="32"/>
          <w:highlight w:val="none"/>
          <w:lang w:val="en-US" w:eastAsia="zh-CN"/>
        </w:rPr>
        <w:t>B超室、</w:t>
      </w:r>
      <w:r>
        <w:rPr>
          <w:rFonts w:hint="eastAsia" w:eastAsia="仿宋"/>
          <w:kern w:val="0"/>
          <w:sz w:val="32"/>
          <w:szCs w:val="32"/>
          <w:highlight w:val="none"/>
          <w:lang w:eastAsia="zh-CN"/>
        </w:rPr>
        <w:t>药房、收费室）、公共卫生科（预防接种科、全科团队）</w:t>
      </w:r>
      <w:r>
        <w:rPr>
          <w:rFonts w:eastAsia="仿宋"/>
          <w:kern w:val="0"/>
          <w:sz w:val="32"/>
          <w:szCs w:val="32"/>
          <w:highlight w:val="none"/>
        </w:rPr>
        <w:t>。</w:t>
      </w:r>
    </w:p>
    <w:bookmarkEnd w:id="1"/>
    <w:p>
      <w:pPr>
        <w:widowControl/>
        <w:numPr>
          <w:ilvl w:val="0"/>
          <w:numId w:val="1"/>
        </w:numPr>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机构职能。</w:t>
      </w:r>
    </w:p>
    <w:p>
      <w:pPr>
        <w:widowControl/>
        <w:numPr>
          <w:ilvl w:val="0"/>
          <w:numId w:val="0"/>
        </w:numPr>
        <w:adjustRightInd w:val="0"/>
        <w:snapToGrid w:val="0"/>
        <w:spacing w:line="580" w:lineRule="exact"/>
        <w:contextualSpacing/>
        <w:jc w:val="left"/>
        <w:rPr>
          <w:rFonts w:hint="default" w:eastAsia="仿宋"/>
          <w:kern w:val="0"/>
          <w:sz w:val="32"/>
          <w:szCs w:val="32"/>
          <w:highlight w:val="none"/>
          <w:lang w:val="en-US" w:eastAsia="zh-CN"/>
        </w:rPr>
      </w:pPr>
      <w:r>
        <w:rPr>
          <w:rFonts w:hint="eastAsia" w:ascii="仿宋_GB2312" w:hAnsi="宋体" w:cs="宋体"/>
          <w:color w:val="0000FF"/>
          <w:kern w:val="0"/>
          <w:szCs w:val="32"/>
          <w:highlight w:val="none"/>
          <w:shd w:val="clear" w:color="auto" w:fill="FFFFFF"/>
          <w:lang w:val="en-US" w:eastAsia="zh-CN"/>
        </w:rPr>
        <w:t xml:space="preserve">  </w:t>
      </w:r>
      <w:r>
        <w:rPr>
          <w:rFonts w:hint="eastAsia" w:eastAsia="仿宋"/>
          <w:kern w:val="0"/>
          <w:sz w:val="32"/>
          <w:szCs w:val="32"/>
          <w:highlight w:val="none"/>
          <w:lang w:val="en-US" w:eastAsia="zh-CN"/>
        </w:rPr>
        <w:t xml:space="preserve"> </w:t>
      </w:r>
      <w:r>
        <w:rPr>
          <w:rFonts w:hint="eastAsia" w:eastAsia="仿宋"/>
          <w:kern w:val="0"/>
          <w:sz w:val="32"/>
          <w:szCs w:val="32"/>
          <w:highlight w:val="none"/>
          <w:lang w:val="en-US" w:eastAsia="zh-CN"/>
        </w:rPr>
        <w:t xml:space="preserve"> </w:t>
      </w:r>
      <w:r>
        <w:rPr>
          <w:rFonts w:hint="eastAsia" w:eastAsia="仿宋"/>
          <w:kern w:val="0"/>
          <w:sz w:val="32"/>
          <w:szCs w:val="32"/>
          <w:highlight w:val="none"/>
          <w:lang w:val="en-US" w:eastAsia="zh-CN"/>
        </w:rPr>
        <w:t xml:space="preserve"> 根据达川区明月江街道社区卫生服务中心三定方案，我</w:t>
      </w:r>
      <w:r>
        <w:rPr>
          <w:rFonts w:hint="eastAsia" w:ascii="仿宋_GB2312" w:hAnsi="宋体" w:cs="宋体"/>
          <w:color w:val="auto"/>
          <w:kern w:val="0"/>
          <w:szCs w:val="32"/>
          <w:highlight w:val="none"/>
          <w:shd w:val="clear" w:color="auto" w:fill="FFFFFF"/>
          <w:lang w:val="zh-CN"/>
        </w:rPr>
        <w:t>单位</w:t>
      </w:r>
      <w:r>
        <w:rPr>
          <w:rFonts w:hint="eastAsia" w:eastAsia="仿宋"/>
          <w:kern w:val="0"/>
          <w:sz w:val="32"/>
          <w:szCs w:val="32"/>
          <w:highlight w:val="none"/>
          <w:lang w:val="en-US" w:eastAsia="zh-CN"/>
        </w:rPr>
        <w:t>的主要职能职责为：</w:t>
      </w:r>
      <w:r>
        <w:rPr>
          <w:rFonts w:hint="eastAsia" w:ascii="仿宋" w:hAnsi="仿宋" w:eastAsia="仿宋"/>
          <w:bCs/>
          <w:sz w:val="30"/>
          <w:szCs w:val="30"/>
          <w:highlight w:val="none"/>
        </w:rPr>
        <w:t>承担</w:t>
      </w:r>
      <w:r>
        <w:rPr>
          <w:rFonts w:ascii="仿宋" w:hAnsi="仿宋" w:eastAsia="仿宋"/>
          <w:bCs/>
          <w:sz w:val="30"/>
          <w:szCs w:val="30"/>
          <w:highlight w:val="none"/>
        </w:rPr>
        <w:t>预防、保健、健康教育、康复、计划生育服务指导和基本医疗等六位一体的社区卫生服务</w:t>
      </w:r>
      <w:r>
        <w:rPr>
          <w:rFonts w:hint="eastAsia" w:ascii="仿宋" w:hAnsi="仿宋" w:eastAsia="仿宋"/>
          <w:bCs/>
          <w:sz w:val="30"/>
          <w:szCs w:val="30"/>
          <w:highlight w:val="none"/>
        </w:rPr>
        <w:t>中心</w:t>
      </w:r>
      <w:r>
        <w:rPr>
          <w:rFonts w:ascii="仿宋" w:hAnsi="仿宋" w:eastAsia="仿宋"/>
          <w:bCs/>
          <w:sz w:val="30"/>
          <w:szCs w:val="30"/>
          <w:highlight w:val="none"/>
        </w:rPr>
        <w:t>和国家基本公共卫生服务项目工作</w:t>
      </w:r>
      <w:r>
        <w:rPr>
          <w:rFonts w:hint="eastAsia" w:ascii="仿宋" w:hAnsi="仿宋" w:eastAsia="仿宋"/>
          <w:bCs/>
          <w:sz w:val="30"/>
          <w:szCs w:val="30"/>
          <w:highlight w:val="none"/>
        </w:rPr>
        <w:t>。</w:t>
      </w:r>
    </w:p>
    <w:p>
      <w:pPr>
        <w:widowControl/>
        <w:numPr>
          <w:ilvl w:val="0"/>
          <w:numId w:val="1"/>
        </w:numPr>
        <w:adjustRightInd w:val="0"/>
        <w:snapToGrid w:val="0"/>
        <w:spacing w:line="580" w:lineRule="exact"/>
        <w:ind w:left="0" w:leftChars="0"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人员概况。</w:t>
      </w:r>
    </w:p>
    <w:p>
      <w:pPr>
        <w:spacing w:line="578" w:lineRule="exact"/>
        <w:ind w:firstLine="640" w:firstLineChars="200"/>
        <w:rPr>
          <w:rFonts w:hint="eastAsia" w:ascii="仿宋_GB2312" w:hAnsi="宋体" w:cs="宋体"/>
          <w:color w:val="0000FF"/>
          <w:kern w:val="0"/>
          <w:szCs w:val="32"/>
          <w:highlight w:val="none"/>
          <w:shd w:val="clear" w:color="auto" w:fill="FFFFFF"/>
          <w:lang w:val="zh-CN"/>
        </w:rPr>
      </w:pPr>
      <w:r>
        <w:rPr>
          <w:rFonts w:eastAsia="仿宋"/>
          <w:sz w:val="32"/>
          <w:szCs w:val="32"/>
          <w:highlight w:val="none"/>
        </w:rPr>
        <w:t>根据</w:t>
      </w:r>
      <w:r>
        <w:rPr>
          <w:rFonts w:hint="eastAsia" w:eastAsia="仿宋"/>
          <w:sz w:val="32"/>
          <w:szCs w:val="32"/>
          <w:highlight w:val="none"/>
          <w:lang w:eastAsia="zh-CN"/>
        </w:rPr>
        <w:t>人社局</w:t>
      </w:r>
      <w:r>
        <w:rPr>
          <w:rFonts w:eastAsia="仿宋"/>
          <w:sz w:val="32"/>
          <w:szCs w:val="32"/>
          <w:highlight w:val="none"/>
        </w:rPr>
        <w:t>相关编制批复文件，核定</w:t>
      </w:r>
      <w:r>
        <w:rPr>
          <w:rFonts w:hint="eastAsia" w:eastAsia="仿宋"/>
          <w:sz w:val="32"/>
          <w:szCs w:val="32"/>
          <w:highlight w:val="none"/>
          <w:lang w:eastAsia="zh-CN"/>
        </w:rPr>
        <w:t>我</w:t>
      </w:r>
      <w:r>
        <w:rPr>
          <w:rFonts w:hint="eastAsia" w:ascii="仿宋_GB2312" w:hAnsi="宋体" w:cs="宋体"/>
          <w:color w:val="auto"/>
          <w:kern w:val="0"/>
          <w:szCs w:val="32"/>
          <w:highlight w:val="none"/>
          <w:shd w:val="clear" w:color="auto" w:fill="FFFFFF"/>
          <w:lang w:val="zh-CN"/>
        </w:rPr>
        <w:t>单位</w:t>
      </w:r>
      <w:r>
        <w:rPr>
          <w:rFonts w:eastAsia="仿宋"/>
          <w:sz w:val="32"/>
          <w:szCs w:val="32"/>
          <w:highlight w:val="none"/>
        </w:rPr>
        <w:t>事业编制</w:t>
      </w:r>
      <w:r>
        <w:rPr>
          <w:rFonts w:hint="eastAsia" w:eastAsia="仿宋"/>
          <w:sz w:val="32"/>
          <w:szCs w:val="32"/>
          <w:highlight w:val="none"/>
          <w:lang w:val="en-US" w:eastAsia="zh-CN"/>
        </w:rPr>
        <w:t>12</w:t>
      </w:r>
      <w:r>
        <w:rPr>
          <w:rFonts w:eastAsia="仿宋"/>
          <w:sz w:val="32"/>
          <w:szCs w:val="32"/>
          <w:highlight w:val="none"/>
        </w:rPr>
        <w:t>名，</w:t>
      </w:r>
      <w:bookmarkStart w:id="2" w:name="_Hlk109807352"/>
      <w:r>
        <w:rPr>
          <w:rFonts w:eastAsia="仿宋"/>
          <w:sz w:val="32"/>
          <w:szCs w:val="32"/>
          <w:highlight w:val="none"/>
        </w:rPr>
        <w:t>截至202</w:t>
      </w:r>
      <w:r>
        <w:rPr>
          <w:rFonts w:hint="eastAsia" w:eastAsia="仿宋"/>
          <w:sz w:val="32"/>
          <w:szCs w:val="32"/>
          <w:highlight w:val="none"/>
          <w:lang w:val="en-US" w:eastAsia="zh-CN"/>
        </w:rPr>
        <w:t>2</w:t>
      </w:r>
      <w:r>
        <w:rPr>
          <w:rFonts w:eastAsia="仿宋"/>
          <w:sz w:val="32"/>
          <w:szCs w:val="32"/>
          <w:highlight w:val="none"/>
        </w:rPr>
        <w:t>年年末实有在职人员</w:t>
      </w:r>
      <w:r>
        <w:rPr>
          <w:rFonts w:hint="eastAsia" w:eastAsia="仿宋"/>
          <w:sz w:val="32"/>
          <w:szCs w:val="32"/>
          <w:highlight w:val="none"/>
          <w:lang w:val="en-US" w:eastAsia="zh-CN"/>
        </w:rPr>
        <w:t>15</w:t>
      </w:r>
      <w:r>
        <w:rPr>
          <w:rFonts w:eastAsia="仿宋"/>
          <w:sz w:val="32"/>
          <w:szCs w:val="32"/>
          <w:highlight w:val="none"/>
        </w:rPr>
        <w:t>人，其中：事业编制</w:t>
      </w:r>
      <w:r>
        <w:rPr>
          <w:rFonts w:hint="eastAsia" w:eastAsia="仿宋"/>
          <w:sz w:val="32"/>
          <w:szCs w:val="32"/>
          <w:highlight w:val="none"/>
          <w:lang w:val="en-US" w:eastAsia="zh-CN"/>
        </w:rPr>
        <w:t>11</w:t>
      </w:r>
      <w:r>
        <w:rPr>
          <w:rFonts w:eastAsia="仿宋"/>
          <w:sz w:val="32"/>
          <w:szCs w:val="32"/>
          <w:highlight w:val="none"/>
        </w:rPr>
        <w:t>人。</w:t>
      </w:r>
      <w:bookmarkEnd w:id="2"/>
      <w:r>
        <w:rPr>
          <w:rFonts w:eastAsia="仿宋"/>
          <w:bCs/>
          <w:kern w:val="0"/>
          <w:sz w:val="32"/>
          <w:szCs w:val="32"/>
          <w:highlight w:val="none"/>
        </w:rPr>
        <w:t>退休人员为</w:t>
      </w:r>
      <w:r>
        <w:rPr>
          <w:rFonts w:hint="eastAsia" w:eastAsia="仿宋"/>
          <w:bCs/>
          <w:kern w:val="0"/>
          <w:sz w:val="32"/>
          <w:szCs w:val="32"/>
          <w:highlight w:val="none"/>
          <w:lang w:val="en-US" w:eastAsia="zh-CN"/>
        </w:rPr>
        <w:t>3</w:t>
      </w:r>
      <w:r>
        <w:rPr>
          <w:rFonts w:eastAsia="仿宋"/>
          <w:bCs/>
          <w:kern w:val="0"/>
          <w:sz w:val="32"/>
          <w:szCs w:val="32"/>
          <w:highlight w:val="none"/>
        </w:rPr>
        <w:t>人，遗属</w:t>
      </w:r>
      <w:r>
        <w:rPr>
          <w:rFonts w:hint="eastAsia" w:eastAsia="仿宋"/>
          <w:bCs/>
          <w:kern w:val="0"/>
          <w:sz w:val="32"/>
          <w:szCs w:val="32"/>
          <w:highlight w:val="none"/>
          <w:lang w:val="en-US" w:eastAsia="zh-CN"/>
        </w:rPr>
        <w:t>2</w:t>
      </w:r>
      <w:r>
        <w:rPr>
          <w:rFonts w:eastAsia="仿宋"/>
          <w:bCs/>
          <w:kern w:val="0"/>
          <w:sz w:val="32"/>
          <w:szCs w:val="32"/>
          <w:highlight w:val="none"/>
        </w:rPr>
        <w:t>人。</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highlight w:val="none"/>
          <w:shd w:val="clear" w:color="auto" w:fill="FFFFFF"/>
          <w14:textFill>
            <w14:solidFill>
              <w14:schemeClr w14:val="tx1"/>
            </w14:solidFill>
          </w14:textFill>
        </w:rPr>
      </w:pPr>
      <w:r>
        <w:rPr>
          <w:rFonts w:hint="eastAsia" w:ascii="黑体" w:hAnsi="宋体" w:eastAsia="黑体" w:cs="宋体"/>
          <w:color w:val="000000" w:themeColor="text1"/>
          <w:kern w:val="0"/>
          <w:szCs w:val="32"/>
          <w:highlight w:val="none"/>
          <w:shd w:val="clear" w:color="auto" w:fill="FFFFFF"/>
          <w14:textFill>
            <w14:solidFill>
              <w14:schemeClr w14:val="tx1"/>
            </w14:solidFill>
          </w14:textFill>
        </w:rPr>
        <w:t>二、部门财政资金收支情况</w:t>
      </w: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（一）部门财政资金收入情况。</w:t>
      </w:r>
    </w:p>
    <w:p>
      <w:pPr>
        <w:spacing w:line="578" w:lineRule="exact"/>
        <w:ind w:firstLine="640" w:firstLineChars="200"/>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eastAsia="仿宋"/>
          <w:bCs/>
          <w:color w:val="000000" w:themeColor="text1"/>
          <w:kern w:val="0"/>
          <w:sz w:val="32"/>
          <w:szCs w:val="32"/>
          <w:highlight w:val="none"/>
          <w14:textFill>
            <w14:solidFill>
              <w14:schemeClr w14:val="tx1"/>
            </w14:solidFill>
          </w14:textFill>
        </w:rPr>
        <w:t>202</w:t>
      </w:r>
      <w:r>
        <w:rPr>
          <w:rFonts w:hint="eastAsia" w:eastAsia="仿宋"/>
          <w:bCs/>
          <w:color w:val="000000" w:themeColor="text1"/>
          <w:kern w:val="0"/>
          <w:sz w:val="32"/>
          <w:szCs w:val="32"/>
          <w:highlight w:val="none"/>
          <w:lang w:val="en-US" w:eastAsia="zh-CN"/>
          <w14:textFill>
            <w14:solidFill>
              <w14:schemeClr w14:val="tx1"/>
            </w14:solidFill>
          </w14:textFill>
        </w:rPr>
        <w:t>2</w:t>
      </w:r>
      <w:r>
        <w:rPr>
          <w:rFonts w:eastAsia="仿宋"/>
          <w:bCs/>
          <w:color w:val="000000" w:themeColor="text1"/>
          <w:kern w:val="0"/>
          <w:sz w:val="32"/>
          <w:szCs w:val="32"/>
          <w:highlight w:val="none"/>
          <w14:textFill>
            <w14:solidFill>
              <w14:schemeClr w14:val="tx1"/>
            </w14:solidFill>
          </w14:textFill>
        </w:rPr>
        <w:t>年年初预算收入</w:t>
      </w:r>
      <w:r>
        <w:rPr>
          <w:rFonts w:hint="eastAsia" w:eastAsia="仿宋"/>
          <w:bCs/>
          <w:color w:val="000000" w:themeColor="text1"/>
          <w:kern w:val="0"/>
          <w:sz w:val="32"/>
          <w:szCs w:val="32"/>
          <w:highlight w:val="none"/>
          <w:lang w:val="en-US" w:eastAsia="zh-CN"/>
          <w14:textFill>
            <w14:solidFill>
              <w14:schemeClr w14:val="tx1"/>
            </w14:solidFill>
          </w14:textFill>
        </w:rPr>
        <w:t>74.42</w:t>
      </w:r>
      <w:r>
        <w:rPr>
          <w:rFonts w:eastAsia="仿宋"/>
          <w:bCs/>
          <w:color w:val="000000" w:themeColor="text1"/>
          <w:kern w:val="0"/>
          <w:sz w:val="32"/>
          <w:szCs w:val="32"/>
          <w:highlight w:val="none"/>
          <w14:textFill>
            <w14:solidFill>
              <w14:schemeClr w14:val="tx1"/>
            </w14:solidFill>
          </w14:textFill>
        </w:rPr>
        <w:t>万元，年初结转和结余</w:t>
      </w:r>
      <w:r>
        <w:rPr>
          <w:rFonts w:hint="eastAsia" w:eastAsia="仿宋"/>
          <w:bCs/>
          <w:color w:val="000000" w:themeColor="text1"/>
          <w:kern w:val="0"/>
          <w:sz w:val="32"/>
          <w:szCs w:val="32"/>
          <w:highlight w:val="none"/>
          <w:lang w:val="en-US" w:eastAsia="zh-CN"/>
          <w14:textFill>
            <w14:solidFill>
              <w14:schemeClr w14:val="tx1"/>
            </w14:solidFill>
          </w14:textFill>
        </w:rPr>
        <w:t>102.49</w:t>
      </w:r>
      <w:r>
        <w:rPr>
          <w:rFonts w:eastAsia="仿宋"/>
          <w:bCs/>
          <w:color w:val="000000" w:themeColor="text1"/>
          <w:kern w:val="0"/>
          <w:sz w:val="32"/>
          <w:szCs w:val="32"/>
          <w:highlight w:val="none"/>
          <w14:textFill>
            <w14:solidFill>
              <w14:schemeClr w14:val="tx1"/>
            </w14:solidFill>
          </w14:textFill>
        </w:rPr>
        <w:t>万元，</w:t>
      </w:r>
      <w:r>
        <w:rPr>
          <w:rFonts w:hint="eastAsia" w:eastAsia="仿宋"/>
          <w:bCs/>
          <w:color w:val="000000" w:themeColor="text1"/>
          <w:kern w:val="0"/>
          <w:sz w:val="32"/>
          <w:szCs w:val="32"/>
          <w:highlight w:val="none"/>
          <w:lang w:eastAsia="zh-CN"/>
          <w14:textFill>
            <w14:solidFill>
              <w14:schemeClr w14:val="tx1"/>
            </w14:solidFill>
          </w14:textFill>
        </w:rPr>
        <w:t>因辖区服务人口调整年中追减了</w:t>
      </w:r>
      <w:r>
        <w:rPr>
          <w:rFonts w:hint="eastAsia" w:eastAsia="仿宋"/>
          <w:bCs/>
          <w:color w:val="000000" w:themeColor="text1"/>
          <w:kern w:val="0"/>
          <w:sz w:val="32"/>
          <w:szCs w:val="32"/>
          <w:highlight w:val="none"/>
          <w:lang w:val="en-US" w:eastAsia="zh-CN"/>
          <w14:textFill>
            <w14:solidFill>
              <w14:schemeClr w14:val="tx1"/>
            </w14:solidFill>
          </w14:textFill>
        </w:rPr>
        <w:t>7.65万元，</w:t>
      </w:r>
      <w:r>
        <w:rPr>
          <w:rFonts w:eastAsia="仿宋"/>
          <w:bCs/>
          <w:color w:val="000000" w:themeColor="text1"/>
          <w:kern w:val="0"/>
          <w:sz w:val="32"/>
          <w:szCs w:val="32"/>
          <w:highlight w:val="none"/>
          <w14:textFill>
            <w14:solidFill>
              <w14:schemeClr w14:val="tx1"/>
            </w14:solidFill>
          </w14:textFill>
        </w:rPr>
        <w:t>年终决算收入</w:t>
      </w:r>
      <w:r>
        <w:rPr>
          <w:rFonts w:hint="eastAsia" w:eastAsia="仿宋"/>
          <w:bCs/>
          <w:color w:val="000000" w:themeColor="text1"/>
          <w:kern w:val="0"/>
          <w:sz w:val="32"/>
          <w:szCs w:val="32"/>
          <w:highlight w:val="none"/>
          <w:lang w:val="en-US" w:eastAsia="zh-CN"/>
          <w14:textFill>
            <w14:solidFill>
              <w14:schemeClr w14:val="tx1"/>
            </w14:solidFill>
          </w14:textFill>
        </w:rPr>
        <w:t>66.77</w:t>
      </w:r>
      <w:r>
        <w:rPr>
          <w:rFonts w:eastAsia="仿宋"/>
          <w:bCs/>
          <w:color w:val="000000" w:themeColor="text1"/>
          <w:kern w:val="0"/>
          <w:sz w:val="32"/>
          <w:szCs w:val="32"/>
          <w:highlight w:val="none"/>
          <w14:textFill>
            <w14:solidFill>
              <w14:schemeClr w14:val="tx1"/>
            </w14:solidFill>
          </w14:textFill>
        </w:rPr>
        <w:t>万元。</w:t>
      </w:r>
    </w:p>
    <w:p>
      <w:pPr>
        <w:widowControl/>
        <w:numPr>
          <w:ilvl w:val="0"/>
          <w:numId w:val="2"/>
        </w:numPr>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部门财政资金支出情况。</w:t>
      </w:r>
    </w:p>
    <w:p>
      <w:pPr>
        <w:spacing w:line="578" w:lineRule="exact"/>
        <w:ind w:firstLine="640" w:firstLineChars="200"/>
        <w:rPr>
          <w:rFonts w:eastAsia="仿宋"/>
          <w:bCs/>
          <w:color w:val="000000" w:themeColor="text1"/>
          <w:kern w:val="0"/>
          <w:sz w:val="32"/>
          <w:szCs w:val="32"/>
          <w:highlight w:val="none"/>
          <w14:textFill>
            <w14:solidFill>
              <w14:schemeClr w14:val="tx1"/>
            </w14:solidFill>
          </w14:textFill>
        </w:rPr>
      </w:pPr>
      <w:r>
        <w:rPr>
          <w:rFonts w:eastAsia="仿宋"/>
          <w:bCs/>
          <w:color w:val="000000" w:themeColor="text1"/>
          <w:kern w:val="0"/>
          <w:sz w:val="32"/>
          <w:szCs w:val="32"/>
          <w:highlight w:val="none"/>
          <w14:textFill>
            <w14:solidFill>
              <w14:schemeClr w14:val="tx1"/>
            </w14:solidFill>
          </w14:textFill>
        </w:rPr>
        <w:t>202</w:t>
      </w:r>
      <w:r>
        <w:rPr>
          <w:rFonts w:hint="eastAsia" w:eastAsia="仿宋"/>
          <w:bCs/>
          <w:color w:val="000000" w:themeColor="text1"/>
          <w:kern w:val="0"/>
          <w:sz w:val="32"/>
          <w:szCs w:val="32"/>
          <w:highlight w:val="none"/>
          <w:lang w:val="en-US" w:eastAsia="zh-CN"/>
          <w14:textFill>
            <w14:solidFill>
              <w14:schemeClr w14:val="tx1"/>
            </w14:solidFill>
          </w14:textFill>
        </w:rPr>
        <w:t>2</w:t>
      </w:r>
      <w:r>
        <w:rPr>
          <w:rFonts w:eastAsia="仿宋"/>
          <w:bCs/>
          <w:color w:val="000000" w:themeColor="text1"/>
          <w:kern w:val="0"/>
          <w:sz w:val="32"/>
          <w:szCs w:val="32"/>
          <w:highlight w:val="none"/>
          <w14:textFill>
            <w14:solidFill>
              <w14:schemeClr w14:val="tx1"/>
            </w14:solidFill>
          </w14:textFill>
        </w:rPr>
        <w:t>年决算总支出</w:t>
      </w:r>
      <w:r>
        <w:rPr>
          <w:rFonts w:hint="eastAsia" w:eastAsia="仿宋"/>
          <w:bCs/>
          <w:color w:val="000000" w:themeColor="text1"/>
          <w:kern w:val="0"/>
          <w:sz w:val="32"/>
          <w:szCs w:val="32"/>
          <w:highlight w:val="none"/>
          <w:lang w:val="en-US" w:eastAsia="zh-CN"/>
          <w14:textFill>
            <w14:solidFill>
              <w14:schemeClr w14:val="tx1"/>
            </w14:solidFill>
          </w14:textFill>
        </w:rPr>
        <w:t>66.77</w:t>
      </w:r>
      <w:r>
        <w:rPr>
          <w:rFonts w:eastAsia="仿宋"/>
          <w:bCs/>
          <w:color w:val="000000" w:themeColor="text1"/>
          <w:kern w:val="0"/>
          <w:sz w:val="32"/>
          <w:szCs w:val="32"/>
          <w:highlight w:val="none"/>
          <w14:textFill>
            <w14:solidFill>
              <w14:schemeClr w14:val="tx1"/>
            </w14:solidFill>
          </w14:textFill>
        </w:rPr>
        <w:t>万元，基本支出</w:t>
      </w:r>
      <w:r>
        <w:rPr>
          <w:rFonts w:hint="eastAsia" w:eastAsia="仿宋"/>
          <w:bCs/>
          <w:color w:val="000000" w:themeColor="text1"/>
          <w:kern w:val="0"/>
          <w:sz w:val="32"/>
          <w:szCs w:val="32"/>
          <w:highlight w:val="none"/>
          <w:lang w:val="en-US" w:eastAsia="zh-CN"/>
          <w14:textFill>
            <w14:solidFill>
              <w14:schemeClr w14:val="tx1"/>
            </w14:solidFill>
          </w14:textFill>
        </w:rPr>
        <w:t>36.77</w:t>
      </w:r>
      <w:r>
        <w:rPr>
          <w:rFonts w:eastAsia="仿宋"/>
          <w:bCs/>
          <w:color w:val="000000" w:themeColor="text1"/>
          <w:kern w:val="0"/>
          <w:sz w:val="32"/>
          <w:szCs w:val="32"/>
          <w:highlight w:val="none"/>
          <w14:textFill>
            <w14:solidFill>
              <w14:schemeClr w14:val="tx1"/>
            </w14:solidFill>
          </w14:textFill>
        </w:rPr>
        <w:t>万元（人员经费支出</w:t>
      </w:r>
      <w:r>
        <w:rPr>
          <w:rFonts w:hint="eastAsia" w:eastAsia="仿宋"/>
          <w:bCs/>
          <w:color w:val="000000" w:themeColor="text1"/>
          <w:kern w:val="0"/>
          <w:sz w:val="32"/>
          <w:szCs w:val="32"/>
          <w:highlight w:val="none"/>
          <w:lang w:val="en-US" w:eastAsia="zh-CN"/>
          <w14:textFill>
            <w14:solidFill>
              <w14:schemeClr w14:val="tx1"/>
            </w14:solidFill>
          </w14:textFill>
        </w:rPr>
        <w:t>36.77</w:t>
      </w:r>
      <w:r>
        <w:rPr>
          <w:rFonts w:eastAsia="仿宋"/>
          <w:bCs/>
          <w:color w:val="000000" w:themeColor="text1"/>
          <w:kern w:val="0"/>
          <w:sz w:val="32"/>
          <w:szCs w:val="32"/>
          <w:highlight w:val="none"/>
          <w14:textFill>
            <w14:solidFill>
              <w14:schemeClr w14:val="tx1"/>
            </w14:solidFill>
          </w14:textFill>
        </w:rPr>
        <w:t>万元），项目支出</w:t>
      </w:r>
      <w:r>
        <w:rPr>
          <w:rFonts w:hint="eastAsia" w:eastAsia="仿宋"/>
          <w:bCs/>
          <w:color w:val="000000" w:themeColor="text1"/>
          <w:kern w:val="0"/>
          <w:sz w:val="32"/>
          <w:szCs w:val="32"/>
          <w:highlight w:val="none"/>
          <w:lang w:val="en-US" w:eastAsia="zh-CN"/>
          <w14:textFill>
            <w14:solidFill>
              <w14:schemeClr w14:val="tx1"/>
            </w14:solidFill>
          </w14:textFill>
        </w:rPr>
        <w:t>30.00</w:t>
      </w:r>
      <w:r>
        <w:rPr>
          <w:rFonts w:eastAsia="仿宋"/>
          <w:bCs/>
          <w:color w:val="000000" w:themeColor="text1"/>
          <w:kern w:val="0"/>
          <w:sz w:val="32"/>
          <w:szCs w:val="32"/>
          <w:highlight w:val="none"/>
          <w14:textFill>
            <w14:solidFill>
              <w14:schemeClr w14:val="tx1"/>
            </w14:solidFill>
          </w14:textFill>
        </w:rPr>
        <w:t>万元。</w:t>
      </w:r>
    </w:p>
    <w:p>
      <w:pPr>
        <w:widowControl/>
        <w:numPr>
          <w:ilvl w:val="0"/>
          <w:numId w:val="0"/>
        </w:numPr>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eastAsia="zh-CN"/>
          <w14:textFill>
            <w14:solidFill>
              <w14:schemeClr w14:val="tx1"/>
            </w14:solidFill>
          </w14:textFill>
        </w:rPr>
        <w:t>（三）</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部门财政收入结转结余情况</w:t>
      </w:r>
    </w:p>
    <w:p>
      <w:pPr>
        <w:spacing w:line="578" w:lineRule="exact"/>
        <w:ind w:firstLine="640" w:firstLineChars="200"/>
        <w:rPr>
          <w:rFonts w:hint="eastAsia" w:ascii="仿宋_GB2312" w:hAnsi="宋体" w:cs="宋体"/>
          <w:color w:val="0000FF"/>
          <w:kern w:val="0"/>
          <w:szCs w:val="32"/>
          <w:highlight w:val="none"/>
          <w:shd w:val="clear" w:color="auto" w:fill="FFFFFF"/>
          <w:lang w:val="zh-CN"/>
        </w:rPr>
      </w:pPr>
      <w:r>
        <w:rPr>
          <w:rFonts w:hint="eastAsia" w:eastAsia="仿宋"/>
          <w:bCs/>
          <w:kern w:val="0"/>
          <w:sz w:val="32"/>
          <w:szCs w:val="32"/>
          <w:highlight w:val="none"/>
          <w:lang w:val="en-US" w:eastAsia="zh-CN"/>
        </w:rPr>
        <w:t>2022</w:t>
      </w:r>
      <w:r>
        <w:rPr>
          <w:rFonts w:eastAsia="仿宋"/>
          <w:bCs/>
          <w:kern w:val="0"/>
          <w:sz w:val="32"/>
          <w:szCs w:val="32"/>
          <w:highlight w:val="none"/>
        </w:rPr>
        <w:t>年年末财政拨款结转和结余</w:t>
      </w:r>
      <w:r>
        <w:rPr>
          <w:rFonts w:hint="eastAsia" w:eastAsia="仿宋"/>
          <w:bCs/>
          <w:kern w:val="0"/>
          <w:sz w:val="32"/>
          <w:szCs w:val="32"/>
          <w:highlight w:val="none"/>
          <w:lang w:val="en-US" w:eastAsia="zh-CN"/>
        </w:rPr>
        <w:t>102.49</w:t>
      </w:r>
      <w:r>
        <w:rPr>
          <w:rFonts w:eastAsia="仿宋"/>
          <w:bCs/>
          <w:kern w:val="0"/>
          <w:sz w:val="32"/>
          <w:szCs w:val="32"/>
          <w:highlight w:val="none"/>
        </w:rPr>
        <w:t>万元。</w:t>
      </w:r>
    </w:p>
    <w:p>
      <w:pPr>
        <w:widowControl/>
        <w:numPr>
          <w:ilvl w:val="0"/>
          <w:numId w:val="3"/>
        </w:numPr>
        <w:adjustRightInd w:val="0"/>
        <w:snapToGrid w:val="0"/>
        <w:spacing w:line="580" w:lineRule="exact"/>
        <w:ind w:firstLine="640" w:firstLineChars="200"/>
        <w:contextualSpacing/>
        <w:jc w:val="left"/>
        <w:rPr>
          <w:rFonts w:hint="eastAsia" w:ascii="黑体" w:hAnsi="宋体" w:eastAsia="黑体" w:cs="宋体"/>
          <w:color w:val="000000" w:themeColor="text1"/>
          <w:kern w:val="0"/>
          <w:szCs w:val="32"/>
          <w:highlight w:val="none"/>
          <w:u w:val="none"/>
          <w:shd w:val="clear" w:color="auto" w:fill="FFFFFF"/>
          <w14:textFill>
            <w14:solidFill>
              <w14:schemeClr w14:val="tx1"/>
            </w14:solidFill>
          </w14:textFill>
        </w:rPr>
      </w:pPr>
      <w:r>
        <w:rPr>
          <w:rFonts w:hint="eastAsia" w:ascii="黑体" w:hAnsi="宋体" w:eastAsia="黑体" w:cs="宋体"/>
          <w:color w:val="000000" w:themeColor="text1"/>
          <w:kern w:val="0"/>
          <w:szCs w:val="32"/>
          <w:highlight w:val="none"/>
          <w:u w:val="none"/>
          <w:shd w:val="clear" w:color="auto" w:fill="FFFFFF"/>
          <w14:textFill>
            <w14:solidFill>
              <w14:schemeClr w14:val="tx1"/>
            </w14:solidFill>
          </w14:textFill>
        </w:rPr>
        <w:t>部门整体预算绩效管理情况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(一)总体工作情况</w:t>
      </w:r>
    </w:p>
    <w:p>
      <w:pPr>
        <w:widowControl/>
        <w:adjustRightInd w:val="0"/>
        <w:snapToGrid w:val="0"/>
        <w:spacing w:line="580" w:lineRule="exact"/>
        <w:ind w:firstLine="640" w:firstLineChars="200"/>
        <w:contextualSpacing/>
        <w:jc w:val="left"/>
        <w:rPr>
          <w:rFonts w:hint="default" w:ascii="仿宋_GB2312" w:hAnsi="宋体" w:eastAsia="仿宋_GB2312"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zh-CN"/>
        </w:rPr>
        <w:t>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年，我单位年初设定的总体工作目标为</w:t>
      </w:r>
      <w:r>
        <w:rPr>
          <w:rFonts w:hint="eastAsia" w:ascii="仿宋_GB2312" w:hAnsi="宋体" w:cs="宋体"/>
          <w:color w:val="auto"/>
          <w:kern w:val="0"/>
          <w:szCs w:val="32"/>
          <w:highlight w:val="none"/>
          <w:shd w:val="clear" w:color="auto" w:fill="FFFFFF"/>
          <w:lang w:val="en-US" w:eastAsia="zh-CN"/>
        </w:rPr>
        <w:t>使用本级财政预算资金74.42万元（其中基本支出64.73万元，项目支出9.69万元），基本支出用于保障人员基本工资、养老保险、职工医疗保险、住房公积金等支出；项目支出用以开展国家基本公卫服务项目及基本药物制度。基本公共卫生服务项目主要包含居民健康档案管理、健康教育、预防接种、0-6岁儿童健康管理、孕产妇健康管理、老年人健康管理、高血压患者健康管理、2型糖尿病患者健康管理、严重精神障碍患者管理、肺结核患者健康管理、中医药健康管理、传染病及突发公共卫生事件报告和处理服务、卫生计生监督协管、避孕药具管理、居民健康素养监测共计14项。基本药物制度主要内容是开展基本药物零差价销售。</w:t>
      </w:r>
      <w:r>
        <w:rPr>
          <w:rFonts w:hint="default" w:ascii="仿宋_GB2312" w:hAnsi="宋体" w:cs="宋体"/>
          <w:color w:val="auto"/>
          <w:kern w:val="0"/>
          <w:szCs w:val="32"/>
          <w:highlight w:val="none"/>
          <w:shd w:val="clear" w:color="auto" w:fill="FFFFFF"/>
          <w:lang w:val="en-US" w:eastAsia="zh-CN"/>
        </w:rPr>
        <w:t>2022</w:t>
      </w:r>
      <w:r>
        <w:rPr>
          <w:rFonts w:hint="eastAsia" w:ascii="仿宋_GB2312" w:hAnsi="宋体" w:cs="宋体"/>
          <w:color w:val="auto"/>
          <w:kern w:val="0"/>
          <w:szCs w:val="32"/>
          <w:highlight w:val="none"/>
          <w:shd w:val="clear" w:color="auto" w:fill="FFFFFF"/>
          <w:lang w:val="en-US" w:eastAsia="zh-CN"/>
        </w:rPr>
        <w:t>年年终各项工作任务均全面完成，完成质量较好，因年中辖区服务人口变动，财政追减了7.65万元，2022年年末预算执行数共计66.77万元。</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(二)部门预算管理情况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年，我单位的部门预算管理工作有序开展，现结合整体支出绩效评价指标体系，将主要情况总结如下:</w:t>
      </w:r>
    </w:p>
    <w:p>
      <w:pPr>
        <w:widowControl/>
        <w:adjustRightInd w:val="0"/>
        <w:snapToGrid w:val="0"/>
        <w:spacing w:line="580" w:lineRule="exact"/>
        <w:ind w:firstLine="640" w:firstLineChars="200"/>
        <w:contextualSpacing/>
        <w:jc w:val="left"/>
        <w:rPr>
          <w:rFonts w:hint="default" w:ascii="仿宋_GB2312" w:hAnsi="宋体" w:eastAsia="仿宋_GB2312"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zh-CN"/>
        </w:rPr>
        <w:t>1.在“目标制定”方面，我单位严格按照绩效目标制定的相关规定，结合本单位部门预算项目的实际情况，完整、合理地制定各项目的绩效目标，无要素遗漏，绩效指标基本做到细化量化。部门绩效目标纳入单位党组会集体决策范围。该项指标分值为5分，自评得分</w:t>
      </w:r>
      <w:r>
        <w:rPr>
          <w:rFonts w:hint="eastAsia" w:ascii="仿宋_GB2312" w:hAnsi="宋体" w:cs="宋体"/>
          <w:color w:val="auto"/>
          <w:kern w:val="0"/>
          <w:szCs w:val="32"/>
          <w:highlight w:val="none"/>
          <w:shd w:val="clear" w:color="auto" w:fill="FFFFFF"/>
          <w:lang w:val="en-US" w:eastAsia="zh-CN"/>
        </w:rPr>
        <w:t>4</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2.在“目标实现”方面，我单位202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年共</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个部门预算项目，均属于特定目标类项目。部门所有纳入绩效目标管理的部门预算项目中涉及数量指标共计</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个，已完成数量为</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个。该项指标分值为10分，自评得分</w:t>
      </w:r>
      <w:r>
        <w:rPr>
          <w:rFonts w:hint="eastAsia" w:ascii="仿宋_GB2312" w:hAnsi="宋体" w:cs="宋体"/>
          <w:color w:val="auto"/>
          <w:kern w:val="0"/>
          <w:szCs w:val="32"/>
          <w:highlight w:val="none"/>
          <w:shd w:val="clear" w:color="auto" w:fill="FFFFFF"/>
          <w:lang w:val="en-US" w:eastAsia="zh-CN"/>
        </w:rPr>
        <w:t>10</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3.在“支出控制”方面，我单位202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年日常公用经费、项目支出中“办公费、印刷费、水费、电费、物业管理费”年初预算额</w:t>
      </w:r>
      <w:r>
        <w:rPr>
          <w:rFonts w:hint="eastAsia" w:ascii="仿宋_GB2312" w:hAnsi="宋体" w:cs="宋体"/>
          <w:color w:val="auto"/>
          <w:kern w:val="0"/>
          <w:szCs w:val="32"/>
          <w:highlight w:val="none"/>
          <w:shd w:val="clear" w:color="auto" w:fill="FFFFFF"/>
          <w:lang w:val="en-US" w:eastAsia="zh-CN"/>
        </w:rPr>
        <w:t>0</w:t>
      </w:r>
      <w:r>
        <w:rPr>
          <w:rFonts w:hint="eastAsia" w:ascii="仿宋_GB2312" w:hAnsi="宋体" w:cs="宋体"/>
          <w:color w:val="auto"/>
          <w:kern w:val="0"/>
          <w:szCs w:val="32"/>
          <w:highlight w:val="none"/>
          <w:shd w:val="clear" w:color="auto" w:fill="FFFFFF"/>
          <w:lang w:val="zh-CN"/>
        </w:rPr>
        <w:t>万元，年末决算数</w:t>
      </w:r>
      <w:r>
        <w:rPr>
          <w:rFonts w:hint="eastAsia" w:ascii="仿宋_GB2312" w:hAnsi="宋体" w:cs="宋体"/>
          <w:color w:val="auto"/>
          <w:kern w:val="0"/>
          <w:szCs w:val="32"/>
          <w:highlight w:val="none"/>
          <w:shd w:val="clear" w:color="auto" w:fill="FFFFFF"/>
          <w:lang w:val="en-US" w:eastAsia="zh-CN"/>
        </w:rPr>
        <w:t>8.22</w:t>
      </w:r>
      <w:r>
        <w:rPr>
          <w:rFonts w:hint="eastAsia" w:ascii="仿宋_GB2312" w:hAnsi="宋体" w:cs="宋体"/>
          <w:color w:val="auto"/>
          <w:kern w:val="0"/>
          <w:szCs w:val="32"/>
          <w:highlight w:val="none"/>
          <w:shd w:val="clear" w:color="auto" w:fill="FFFFFF"/>
          <w:lang w:val="zh-CN"/>
        </w:rPr>
        <w:t>万元，偏差度</w:t>
      </w:r>
      <w:r>
        <w:rPr>
          <w:rFonts w:hint="eastAsia" w:ascii="仿宋_GB2312" w:hAnsi="宋体" w:cs="宋体"/>
          <w:color w:val="auto"/>
          <w:kern w:val="0"/>
          <w:szCs w:val="32"/>
          <w:highlight w:val="none"/>
          <w:shd w:val="clear" w:color="auto" w:fill="FFFFFF"/>
          <w:lang w:val="en-US" w:eastAsia="zh-CN"/>
        </w:rPr>
        <w:t>100</w:t>
      </w:r>
      <w:r>
        <w:rPr>
          <w:rFonts w:hint="eastAsia" w:ascii="仿宋_GB2312" w:hAnsi="宋体" w:cs="宋体"/>
          <w:color w:val="auto"/>
          <w:kern w:val="0"/>
          <w:szCs w:val="32"/>
          <w:highlight w:val="none"/>
          <w:shd w:val="clear" w:color="auto" w:fill="FFFFFF"/>
          <w:lang w:val="zh-CN"/>
        </w:rPr>
        <w:t>%，自评得分</w:t>
      </w:r>
      <w:r>
        <w:rPr>
          <w:rFonts w:hint="eastAsia" w:ascii="仿宋_GB2312" w:hAnsi="宋体" w:cs="宋体"/>
          <w:color w:val="auto"/>
          <w:kern w:val="0"/>
          <w:szCs w:val="32"/>
          <w:highlight w:val="none"/>
          <w:shd w:val="clear" w:color="auto" w:fill="FFFFFF"/>
          <w:lang w:val="en-US" w:eastAsia="zh-CN"/>
        </w:rPr>
        <w:t>0分。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4.在“及时处置”方面，当部门绩效监控调整取消额和结余注销额均为零时，该项指标分值为4分，指标自评得分</w:t>
      </w:r>
      <w:r>
        <w:rPr>
          <w:rFonts w:hint="eastAsia" w:ascii="仿宋_GB2312" w:hAnsi="宋体" w:cs="宋体"/>
          <w:color w:val="auto"/>
          <w:kern w:val="0"/>
          <w:szCs w:val="32"/>
          <w:highlight w:val="none"/>
          <w:shd w:val="clear" w:color="auto" w:fill="FFFFFF"/>
          <w:lang w:val="en-US" w:eastAsia="zh-CN"/>
        </w:rPr>
        <w:t>4</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5.在“执行进度”方面，根据系统提取数据显示，我单位202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年6月、9月、11月执行进度分别为</w:t>
      </w:r>
      <w:r>
        <w:rPr>
          <w:rFonts w:hint="eastAsia" w:ascii="仿宋_GB2312" w:hAnsi="宋体" w:cs="宋体"/>
          <w:color w:val="auto"/>
          <w:kern w:val="0"/>
          <w:szCs w:val="32"/>
          <w:highlight w:val="none"/>
          <w:shd w:val="clear" w:color="auto" w:fill="FFFFFF"/>
          <w:lang w:val="en-US" w:eastAsia="zh-CN"/>
        </w:rPr>
        <w:t>20</w:t>
      </w:r>
      <w:r>
        <w:rPr>
          <w:rFonts w:hint="eastAsia" w:ascii="仿宋_GB2312" w:hAnsi="宋体" w:cs="宋体"/>
          <w:color w:val="auto"/>
          <w:kern w:val="0"/>
          <w:szCs w:val="32"/>
          <w:highlight w:val="none"/>
          <w:shd w:val="clear" w:color="auto" w:fill="FFFFFF"/>
          <w:lang w:val="zh-CN"/>
        </w:rPr>
        <w:t>%、</w:t>
      </w:r>
      <w:r>
        <w:rPr>
          <w:rFonts w:hint="eastAsia" w:ascii="仿宋_GB2312" w:hAnsi="宋体" w:cs="宋体"/>
          <w:color w:val="auto"/>
          <w:kern w:val="0"/>
          <w:szCs w:val="32"/>
          <w:highlight w:val="none"/>
          <w:shd w:val="clear" w:color="auto" w:fill="FFFFFF"/>
          <w:lang w:val="en-US" w:eastAsia="zh-CN"/>
        </w:rPr>
        <w:t>39</w:t>
      </w:r>
      <w:r>
        <w:rPr>
          <w:rFonts w:hint="eastAsia" w:ascii="仿宋_GB2312" w:hAnsi="宋体" w:cs="宋体"/>
          <w:color w:val="auto"/>
          <w:kern w:val="0"/>
          <w:szCs w:val="32"/>
          <w:highlight w:val="none"/>
          <w:shd w:val="clear" w:color="auto" w:fill="FFFFFF"/>
          <w:lang w:val="zh-CN"/>
        </w:rPr>
        <w:t xml:space="preserve">%、 </w:t>
      </w:r>
      <w:r>
        <w:rPr>
          <w:rFonts w:hint="eastAsia" w:ascii="仿宋_GB2312" w:hAnsi="宋体" w:cs="宋体"/>
          <w:color w:val="auto"/>
          <w:kern w:val="0"/>
          <w:szCs w:val="32"/>
          <w:highlight w:val="none"/>
          <w:shd w:val="clear" w:color="auto" w:fill="FFFFFF"/>
          <w:lang w:val="en-US" w:eastAsia="zh-CN"/>
        </w:rPr>
        <w:t>94</w:t>
      </w:r>
      <w:r>
        <w:rPr>
          <w:rFonts w:hint="eastAsia" w:ascii="仿宋_GB2312" w:hAnsi="宋体" w:cs="宋体"/>
          <w:color w:val="auto"/>
          <w:kern w:val="0"/>
          <w:szCs w:val="32"/>
          <w:highlight w:val="none"/>
          <w:shd w:val="clear" w:color="auto" w:fill="FFFFFF"/>
          <w:lang w:val="zh-CN"/>
        </w:rPr>
        <w:t>%. 该项指标分值为4分，按其实际进度占目标进度的比重计算得分</w:t>
      </w:r>
      <w:r>
        <w:rPr>
          <w:rFonts w:hint="eastAsia" w:ascii="仿宋_GB2312" w:hAnsi="宋体" w:cs="宋体"/>
          <w:color w:val="auto"/>
          <w:kern w:val="0"/>
          <w:szCs w:val="32"/>
          <w:highlight w:val="none"/>
          <w:shd w:val="clear" w:color="auto" w:fill="FFFFFF"/>
          <w:lang w:val="en-US" w:eastAsia="zh-CN"/>
        </w:rPr>
        <w:t>3.07</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6.在“预算完成”方面，部门预算项目年末预算执行进度</w:t>
      </w:r>
      <w:r>
        <w:rPr>
          <w:rFonts w:hint="eastAsia" w:ascii="仿宋_GB2312" w:hAnsi="宋体" w:cs="宋体"/>
          <w:color w:val="auto"/>
          <w:kern w:val="0"/>
          <w:szCs w:val="32"/>
          <w:highlight w:val="none"/>
          <w:shd w:val="clear" w:color="auto" w:fill="FFFFFF"/>
          <w:lang w:val="en-US" w:eastAsia="zh-CN"/>
        </w:rPr>
        <w:t>100</w:t>
      </w:r>
      <w:r>
        <w:rPr>
          <w:rFonts w:hint="eastAsia" w:ascii="仿宋_GB2312" w:hAnsi="宋体" w:cs="宋体"/>
          <w:color w:val="auto"/>
          <w:kern w:val="0"/>
          <w:szCs w:val="32"/>
          <w:highlight w:val="none"/>
          <w:shd w:val="clear" w:color="auto" w:fill="FFFFFF"/>
          <w:lang w:val="zh-CN"/>
        </w:rPr>
        <w:t>%。该项指标分值为5分，按照实际进度量化计算得分</w:t>
      </w:r>
      <w:r>
        <w:rPr>
          <w:rFonts w:hint="eastAsia" w:ascii="仿宋_GB2312" w:hAnsi="宋体" w:cs="宋体"/>
          <w:color w:val="auto"/>
          <w:kern w:val="0"/>
          <w:szCs w:val="32"/>
          <w:highlight w:val="none"/>
          <w:shd w:val="clear" w:color="auto" w:fill="FFFFFF"/>
          <w:lang w:val="en-US" w:eastAsia="zh-CN"/>
        </w:rPr>
        <w:t>1.9</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7.在“资金结余率”方面，我单位部门预算项目共</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项，资金结余率小于</w:t>
      </w:r>
      <w:r>
        <w:rPr>
          <w:rFonts w:hint="eastAsia" w:ascii="仿宋_GB2312" w:hAnsi="宋体" w:cs="宋体"/>
          <w:color w:val="auto"/>
          <w:kern w:val="0"/>
          <w:szCs w:val="32"/>
          <w:highlight w:val="none"/>
          <w:shd w:val="clear" w:color="auto" w:fill="FFFFFF"/>
          <w:lang w:val="en-US" w:eastAsia="zh-CN"/>
        </w:rPr>
        <w:t>10%</w:t>
      </w:r>
      <w:r>
        <w:rPr>
          <w:rFonts w:hint="eastAsia" w:ascii="仿宋_GB2312" w:hAnsi="宋体" w:cs="宋体"/>
          <w:color w:val="auto"/>
          <w:kern w:val="0"/>
          <w:szCs w:val="32"/>
          <w:highlight w:val="none"/>
          <w:shd w:val="clear" w:color="auto" w:fill="FFFFFF"/>
          <w:lang w:val="zh-CN"/>
        </w:rPr>
        <w:t>的项目数</w:t>
      </w:r>
      <w:r>
        <w:rPr>
          <w:rFonts w:hint="eastAsia" w:ascii="仿宋_GB2312" w:hAnsi="宋体" w:cs="宋体"/>
          <w:color w:val="auto"/>
          <w:kern w:val="0"/>
          <w:szCs w:val="32"/>
          <w:highlight w:val="none"/>
          <w:shd w:val="clear" w:color="auto" w:fill="FFFFFF"/>
          <w:lang w:val="en-US" w:eastAsia="zh-CN"/>
        </w:rPr>
        <w:t>1</w:t>
      </w:r>
      <w:r>
        <w:rPr>
          <w:rFonts w:hint="eastAsia" w:ascii="仿宋_GB2312" w:hAnsi="宋体" w:cs="宋体"/>
          <w:color w:val="auto"/>
          <w:kern w:val="0"/>
          <w:szCs w:val="32"/>
          <w:highlight w:val="none"/>
          <w:shd w:val="clear" w:color="auto" w:fill="FFFFFF"/>
          <w:lang w:val="zh-CN"/>
        </w:rPr>
        <w:t>项。该项指标分值为8分，按照相应量化计算得分</w:t>
      </w:r>
      <w:r>
        <w:rPr>
          <w:rFonts w:hint="eastAsia" w:ascii="仿宋_GB2312" w:hAnsi="宋体" w:cs="宋体"/>
          <w:color w:val="auto"/>
          <w:kern w:val="0"/>
          <w:szCs w:val="32"/>
          <w:highlight w:val="none"/>
          <w:shd w:val="clear" w:color="auto" w:fill="FFFFFF"/>
          <w:lang w:val="en-US" w:eastAsia="zh-CN"/>
        </w:rPr>
        <w:t>8</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8.在违规记录上，我单位202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年没有出现部门预算管理方面违纪违规问题。该项指标分值为2分，自评得分2分。</w:t>
      </w:r>
      <w:bookmarkStart w:id="3" w:name="_Toc110955069"/>
    </w:p>
    <w:p>
      <w:pPr>
        <w:spacing w:line="600" w:lineRule="exact"/>
        <w:ind w:firstLine="643" w:firstLineChars="200"/>
        <w:outlineLvl w:val="2"/>
        <w:rPr>
          <w:rFonts w:hint="default" w:eastAsia="仿宋"/>
          <w:b/>
          <w:bCs/>
          <w:kern w:val="0"/>
          <w:sz w:val="32"/>
          <w:szCs w:val="32"/>
          <w:highlight w:val="none"/>
          <w:lang w:val="en-US" w:eastAsia="zh-CN"/>
        </w:rPr>
      </w:pPr>
      <w:r>
        <w:rPr>
          <w:rFonts w:eastAsia="仿宋"/>
          <w:b/>
          <w:bCs/>
          <w:kern w:val="0"/>
          <w:sz w:val="32"/>
          <w:szCs w:val="32"/>
          <w:highlight w:val="none"/>
        </w:rPr>
        <w:t>（二）专项预算管理</w:t>
      </w:r>
      <w:bookmarkEnd w:id="3"/>
    </w:p>
    <w:p>
      <w:pPr>
        <w:keepLines/>
        <w:tabs>
          <w:tab w:val="left" w:pos="676"/>
        </w:tabs>
        <w:ind w:right="1120" w:firstLine="640" w:firstLineChars="200"/>
        <w:rPr>
          <w:rFonts w:eastAsia="仿宋"/>
          <w:color w:val="000000"/>
          <w:sz w:val="32"/>
          <w:szCs w:val="32"/>
          <w:highlight w:val="none"/>
        </w:rPr>
      </w:pPr>
      <w:r>
        <w:rPr>
          <w:rFonts w:eastAsia="仿宋"/>
          <w:color w:val="000000"/>
          <w:sz w:val="32"/>
          <w:szCs w:val="32"/>
          <w:highlight w:val="none"/>
        </w:rPr>
        <w:t>1.专项绩效的预算情况</w:t>
      </w:r>
    </w:p>
    <w:p>
      <w:pPr>
        <w:spacing w:line="578" w:lineRule="exact"/>
        <w:ind w:firstLine="640" w:firstLineChars="200"/>
        <w:rPr>
          <w:rFonts w:hint="default" w:eastAsia="仿宋"/>
          <w:bCs/>
          <w:kern w:val="0"/>
          <w:sz w:val="32"/>
          <w:szCs w:val="32"/>
          <w:highlight w:val="none"/>
          <w:lang w:val="en-US" w:eastAsia="zh-CN"/>
        </w:rPr>
      </w:pPr>
      <w:r>
        <w:rPr>
          <w:rFonts w:eastAsia="仿宋"/>
          <w:bCs/>
          <w:kern w:val="0"/>
          <w:sz w:val="32"/>
          <w:szCs w:val="32"/>
          <w:highlight w:val="none"/>
        </w:rPr>
        <w:t>202</w:t>
      </w:r>
      <w:r>
        <w:rPr>
          <w:rFonts w:hint="eastAsia" w:eastAsia="仿宋"/>
          <w:bCs/>
          <w:kern w:val="0"/>
          <w:sz w:val="32"/>
          <w:szCs w:val="32"/>
          <w:highlight w:val="none"/>
          <w:lang w:val="en-US" w:eastAsia="zh-CN"/>
        </w:rPr>
        <w:t>2</w:t>
      </w:r>
      <w:r>
        <w:rPr>
          <w:rFonts w:eastAsia="仿宋"/>
          <w:bCs/>
          <w:kern w:val="0"/>
          <w:sz w:val="32"/>
          <w:szCs w:val="32"/>
          <w:highlight w:val="none"/>
        </w:rPr>
        <w:t>年度共有</w:t>
      </w:r>
      <w:r>
        <w:rPr>
          <w:rFonts w:hint="eastAsia" w:eastAsia="仿宋"/>
          <w:bCs/>
          <w:kern w:val="0"/>
          <w:sz w:val="32"/>
          <w:szCs w:val="32"/>
          <w:highlight w:val="none"/>
          <w:lang w:val="en-US" w:eastAsia="zh-CN"/>
        </w:rPr>
        <w:t>2</w:t>
      </w:r>
      <w:r>
        <w:rPr>
          <w:rFonts w:eastAsia="仿宋"/>
          <w:bCs/>
          <w:kern w:val="0"/>
          <w:sz w:val="32"/>
          <w:szCs w:val="32"/>
          <w:highlight w:val="none"/>
        </w:rPr>
        <w:t>个项目，主要专项绩效预算情况</w:t>
      </w:r>
      <w:r>
        <w:rPr>
          <w:rFonts w:hint="eastAsia" w:eastAsia="仿宋"/>
          <w:bCs/>
          <w:kern w:val="0"/>
          <w:sz w:val="32"/>
          <w:szCs w:val="32"/>
          <w:highlight w:val="none"/>
          <w:lang w:val="en-US" w:eastAsia="zh-CN"/>
        </w:rPr>
        <w:t>为</w:t>
      </w:r>
      <w:r>
        <w:rPr>
          <w:rFonts w:eastAsia="仿宋"/>
          <w:bCs/>
          <w:kern w:val="0"/>
          <w:sz w:val="32"/>
          <w:szCs w:val="32"/>
          <w:highlight w:val="none"/>
        </w:rPr>
        <w:t>：1、</w:t>
      </w:r>
      <w:r>
        <w:rPr>
          <w:rFonts w:hint="eastAsia" w:eastAsia="仿宋"/>
          <w:bCs/>
          <w:kern w:val="0"/>
          <w:sz w:val="32"/>
          <w:szCs w:val="32"/>
          <w:highlight w:val="none"/>
          <w:lang w:val="en-US" w:eastAsia="zh-CN"/>
        </w:rPr>
        <w:t>基本公共卫生服务项目6.63</w:t>
      </w:r>
      <w:r>
        <w:rPr>
          <w:rFonts w:eastAsia="仿宋"/>
          <w:bCs/>
          <w:kern w:val="0"/>
          <w:sz w:val="32"/>
          <w:szCs w:val="32"/>
          <w:highlight w:val="none"/>
        </w:rPr>
        <w:t>万元，</w:t>
      </w:r>
      <w:r>
        <w:rPr>
          <w:rFonts w:hint="eastAsia" w:eastAsia="仿宋"/>
          <w:bCs/>
          <w:kern w:val="0"/>
          <w:sz w:val="32"/>
          <w:szCs w:val="32"/>
          <w:highlight w:val="none"/>
          <w:lang w:eastAsia="zh-CN"/>
        </w:rPr>
        <w:t>因年中服务人口调整</w:t>
      </w:r>
      <w:r>
        <w:rPr>
          <w:rFonts w:eastAsia="仿宋"/>
          <w:bCs/>
          <w:kern w:val="0"/>
          <w:sz w:val="32"/>
          <w:szCs w:val="32"/>
          <w:highlight w:val="none"/>
        </w:rPr>
        <w:t>全年目标</w:t>
      </w:r>
      <w:r>
        <w:rPr>
          <w:rFonts w:hint="eastAsia" w:eastAsia="仿宋"/>
          <w:bCs/>
          <w:kern w:val="0"/>
          <w:sz w:val="32"/>
          <w:szCs w:val="32"/>
          <w:highlight w:val="none"/>
          <w:lang w:val="en-US" w:eastAsia="zh-CN"/>
        </w:rPr>
        <w:t>为</w:t>
      </w:r>
      <w:r>
        <w:rPr>
          <w:rFonts w:eastAsia="仿宋"/>
          <w:bCs/>
          <w:kern w:val="0"/>
          <w:sz w:val="32"/>
          <w:szCs w:val="32"/>
          <w:highlight w:val="none"/>
        </w:rPr>
        <w:t>完成全年</w:t>
      </w:r>
      <w:r>
        <w:rPr>
          <w:rFonts w:hint="eastAsia" w:eastAsia="仿宋"/>
          <w:bCs/>
          <w:kern w:val="0"/>
          <w:sz w:val="32"/>
          <w:szCs w:val="32"/>
          <w:highlight w:val="none"/>
          <w:lang w:val="en-US" w:eastAsia="zh-CN"/>
        </w:rPr>
        <w:t>预算支出26.93万元的</w:t>
      </w:r>
      <w:r>
        <w:rPr>
          <w:rFonts w:eastAsia="仿宋"/>
          <w:bCs/>
          <w:kern w:val="0"/>
          <w:sz w:val="32"/>
          <w:szCs w:val="32"/>
          <w:highlight w:val="none"/>
        </w:rPr>
        <w:t>工作任务</w:t>
      </w:r>
      <w:r>
        <w:rPr>
          <w:rFonts w:hint="eastAsia" w:eastAsia="仿宋"/>
          <w:bCs/>
          <w:kern w:val="0"/>
          <w:sz w:val="32"/>
          <w:szCs w:val="32"/>
          <w:highlight w:val="none"/>
          <w:lang w:eastAsia="zh-CN"/>
        </w:rPr>
        <w:t>，</w:t>
      </w:r>
      <w:r>
        <w:rPr>
          <w:rFonts w:hint="eastAsia" w:eastAsia="仿宋"/>
          <w:bCs/>
          <w:kern w:val="0"/>
          <w:sz w:val="32"/>
          <w:szCs w:val="32"/>
          <w:highlight w:val="none"/>
          <w:lang w:val="en-US" w:eastAsia="zh-CN"/>
        </w:rPr>
        <w:t>已完成100%；</w:t>
      </w:r>
      <w:r>
        <w:rPr>
          <w:rFonts w:eastAsia="仿宋"/>
          <w:bCs/>
          <w:kern w:val="0"/>
          <w:sz w:val="32"/>
          <w:szCs w:val="32"/>
          <w:highlight w:val="none"/>
        </w:rPr>
        <w:t>2、</w:t>
      </w:r>
      <w:r>
        <w:rPr>
          <w:rFonts w:hint="eastAsia" w:eastAsia="仿宋"/>
          <w:bCs/>
          <w:kern w:val="0"/>
          <w:sz w:val="32"/>
          <w:szCs w:val="32"/>
          <w:highlight w:val="none"/>
          <w:lang w:val="en-US" w:eastAsia="zh-CN"/>
        </w:rPr>
        <w:t>基本药物制度补助资金项目3.06</w:t>
      </w:r>
      <w:r>
        <w:rPr>
          <w:rFonts w:eastAsia="仿宋"/>
          <w:bCs/>
          <w:kern w:val="0"/>
          <w:sz w:val="32"/>
          <w:szCs w:val="32"/>
          <w:highlight w:val="none"/>
        </w:rPr>
        <w:t>万元，</w:t>
      </w:r>
      <w:r>
        <w:rPr>
          <w:rFonts w:hint="eastAsia" w:eastAsia="仿宋"/>
          <w:bCs/>
          <w:kern w:val="0"/>
          <w:sz w:val="32"/>
          <w:szCs w:val="32"/>
          <w:highlight w:val="none"/>
          <w:lang w:eastAsia="zh-CN"/>
        </w:rPr>
        <w:t>因年中服务人口调整</w:t>
      </w:r>
      <w:r>
        <w:rPr>
          <w:rFonts w:eastAsia="仿宋"/>
          <w:bCs/>
          <w:kern w:val="0"/>
          <w:sz w:val="32"/>
          <w:szCs w:val="32"/>
          <w:highlight w:val="none"/>
        </w:rPr>
        <w:t>全年目标</w:t>
      </w:r>
      <w:r>
        <w:rPr>
          <w:rFonts w:hint="eastAsia" w:eastAsia="仿宋"/>
          <w:bCs/>
          <w:kern w:val="0"/>
          <w:sz w:val="32"/>
          <w:szCs w:val="32"/>
          <w:highlight w:val="none"/>
          <w:lang w:val="en-US" w:eastAsia="zh-CN"/>
        </w:rPr>
        <w:t>为</w:t>
      </w:r>
      <w:r>
        <w:rPr>
          <w:rFonts w:eastAsia="仿宋"/>
          <w:bCs/>
          <w:kern w:val="0"/>
          <w:sz w:val="32"/>
          <w:szCs w:val="32"/>
          <w:highlight w:val="none"/>
        </w:rPr>
        <w:t>完成全年</w:t>
      </w:r>
      <w:r>
        <w:rPr>
          <w:rFonts w:hint="eastAsia" w:eastAsia="仿宋"/>
          <w:bCs/>
          <w:kern w:val="0"/>
          <w:sz w:val="32"/>
          <w:szCs w:val="32"/>
          <w:highlight w:val="none"/>
          <w:lang w:val="en-US" w:eastAsia="zh-CN"/>
        </w:rPr>
        <w:t>预算支出3.07万元</w:t>
      </w:r>
      <w:r>
        <w:rPr>
          <w:rFonts w:eastAsia="仿宋"/>
          <w:bCs/>
          <w:kern w:val="0"/>
          <w:sz w:val="32"/>
          <w:szCs w:val="32"/>
          <w:highlight w:val="none"/>
        </w:rPr>
        <w:t>工作任务</w:t>
      </w:r>
      <w:r>
        <w:rPr>
          <w:rFonts w:hint="eastAsia" w:eastAsia="仿宋"/>
          <w:bCs/>
          <w:kern w:val="0"/>
          <w:sz w:val="32"/>
          <w:szCs w:val="32"/>
          <w:highlight w:val="none"/>
          <w:lang w:eastAsia="zh-CN"/>
        </w:rPr>
        <w:t>，</w:t>
      </w:r>
      <w:r>
        <w:rPr>
          <w:rFonts w:hint="eastAsia" w:eastAsia="仿宋"/>
          <w:bCs/>
          <w:kern w:val="0"/>
          <w:sz w:val="32"/>
          <w:szCs w:val="32"/>
          <w:highlight w:val="none"/>
          <w:lang w:val="en-US" w:eastAsia="zh-CN"/>
        </w:rPr>
        <w:t>已完成100%。</w:t>
      </w:r>
    </w:p>
    <w:p>
      <w:pPr>
        <w:keepLines/>
        <w:tabs>
          <w:tab w:val="left" w:pos="676"/>
        </w:tabs>
        <w:ind w:right="1120" w:firstLine="640" w:firstLineChars="200"/>
        <w:rPr>
          <w:rFonts w:eastAsia="仿宋"/>
          <w:color w:val="000000"/>
          <w:sz w:val="32"/>
          <w:szCs w:val="32"/>
          <w:highlight w:val="none"/>
        </w:rPr>
      </w:pPr>
      <w:r>
        <w:rPr>
          <w:rFonts w:eastAsia="仿宋"/>
          <w:color w:val="000000"/>
          <w:sz w:val="32"/>
          <w:szCs w:val="32"/>
          <w:highlight w:val="none"/>
        </w:rPr>
        <w:t>2.专项绩效的执行情况</w:t>
      </w:r>
    </w:p>
    <w:p>
      <w:pPr>
        <w:ind w:firstLine="480" w:firstLineChars="150"/>
        <w:rPr>
          <w:rFonts w:eastAsia="仿宋"/>
          <w:bCs/>
          <w:kern w:val="0"/>
          <w:sz w:val="32"/>
          <w:szCs w:val="32"/>
          <w:highlight w:val="none"/>
        </w:rPr>
      </w:pPr>
      <w:r>
        <w:rPr>
          <w:rFonts w:eastAsia="仿宋"/>
          <w:bCs/>
          <w:kern w:val="0"/>
          <w:sz w:val="32"/>
          <w:szCs w:val="32"/>
          <w:highlight w:val="none"/>
        </w:rPr>
        <w:t>绩效目标项目年初有</w:t>
      </w:r>
      <w:r>
        <w:rPr>
          <w:rFonts w:hint="eastAsia" w:eastAsia="仿宋"/>
          <w:bCs/>
          <w:kern w:val="0"/>
          <w:sz w:val="32"/>
          <w:szCs w:val="32"/>
          <w:highlight w:val="none"/>
          <w:lang w:val="en-US" w:eastAsia="zh-CN"/>
        </w:rPr>
        <w:t>2</w:t>
      </w:r>
      <w:r>
        <w:rPr>
          <w:rFonts w:eastAsia="仿宋"/>
          <w:bCs/>
          <w:kern w:val="0"/>
          <w:sz w:val="32"/>
          <w:szCs w:val="32"/>
          <w:highlight w:val="none"/>
        </w:rPr>
        <w:t>个，开展绩效评价项目</w:t>
      </w:r>
      <w:r>
        <w:rPr>
          <w:rFonts w:hint="eastAsia" w:eastAsia="仿宋"/>
          <w:bCs/>
          <w:kern w:val="0"/>
          <w:sz w:val="32"/>
          <w:szCs w:val="32"/>
          <w:highlight w:val="none"/>
          <w:lang w:val="en-US" w:eastAsia="zh-CN"/>
        </w:rPr>
        <w:t>2</w:t>
      </w:r>
      <w:r>
        <w:rPr>
          <w:rFonts w:eastAsia="仿宋"/>
          <w:bCs/>
          <w:kern w:val="0"/>
          <w:sz w:val="32"/>
          <w:szCs w:val="32"/>
          <w:highlight w:val="none"/>
        </w:rPr>
        <w:t>个，开展自评项目数</w:t>
      </w:r>
      <w:r>
        <w:rPr>
          <w:rFonts w:hint="eastAsia" w:eastAsia="仿宋"/>
          <w:bCs/>
          <w:kern w:val="0"/>
          <w:sz w:val="32"/>
          <w:szCs w:val="32"/>
          <w:highlight w:val="none"/>
          <w:lang w:val="en-US" w:eastAsia="zh-CN"/>
        </w:rPr>
        <w:t>2</w:t>
      </w:r>
      <w:r>
        <w:rPr>
          <w:rFonts w:eastAsia="仿宋"/>
          <w:bCs/>
          <w:kern w:val="0"/>
          <w:sz w:val="32"/>
          <w:szCs w:val="32"/>
          <w:highlight w:val="none"/>
        </w:rPr>
        <w:t>个，完成绩效评价数</w:t>
      </w:r>
      <w:r>
        <w:rPr>
          <w:rFonts w:hint="eastAsia" w:eastAsia="仿宋"/>
          <w:bCs/>
          <w:kern w:val="0"/>
          <w:sz w:val="32"/>
          <w:szCs w:val="32"/>
          <w:highlight w:val="none"/>
          <w:lang w:val="en-US" w:eastAsia="zh-CN"/>
        </w:rPr>
        <w:t>2</w:t>
      </w:r>
      <w:r>
        <w:rPr>
          <w:rFonts w:eastAsia="仿宋"/>
          <w:bCs/>
          <w:kern w:val="0"/>
          <w:sz w:val="32"/>
          <w:szCs w:val="32"/>
          <w:highlight w:val="none"/>
        </w:rPr>
        <w:t>个；应填报绩效目标的项目数</w:t>
      </w:r>
      <w:r>
        <w:rPr>
          <w:rFonts w:hint="eastAsia" w:eastAsia="仿宋"/>
          <w:bCs/>
          <w:kern w:val="0"/>
          <w:sz w:val="32"/>
          <w:szCs w:val="32"/>
          <w:highlight w:val="none"/>
          <w:lang w:val="en-US" w:eastAsia="zh-CN"/>
        </w:rPr>
        <w:t>2</w:t>
      </w:r>
      <w:r>
        <w:rPr>
          <w:rFonts w:eastAsia="仿宋"/>
          <w:bCs/>
          <w:kern w:val="0"/>
          <w:sz w:val="32"/>
          <w:szCs w:val="32"/>
          <w:highlight w:val="none"/>
        </w:rPr>
        <w:t>个、应开展绩效监控的项目</w:t>
      </w:r>
      <w:r>
        <w:rPr>
          <w:rFonts w:hint="eastAsia" w:eastAsia="仿宋"/>
          <w:bCs/>
          <w:kern w:val="0"/>
          <w:sz w:val="32"/>
          <w:szCs w:val="32"/>
          <w:highlight w:val="none"/>
          <w:lang w:val="en-US" w:eastAsia="zh-CN"/>
        </w:rPr>
        <w:t>2</w:t>
      </w:r>
      <w:r>
        <w:rPr>
          <w:rFonts w:eastAsia="仿宋"/>
          <w:bCs/>
          <w:kern w:val="0"/>
          <w:sz w:val="32"/>
          <w:szCs w:val="32"/>
          <w:highlight w:val="none"/>
        </w:rPr>
        <w:t>个和应开展绩效自评项目</w:t>
      </w:r>
      <w:r>
        <w:rPr>
          <w:rFonts w:hint="eastAsia" w:eastAsia="仿宋"/>
          <w:bCs/>
          <w:kern w:val="0"/>
          <w:sz w:val="32"/>
          <w:szCs w:val="32"/>
          <w:highlight w:val="none"/>
          <w:lang w:val="en-US" w:eastAsia="zh-CN"/>
        </w:rPr>
        <w:t>2</w:t>
      </w:r>
      <w:r>
        <w:rPr>
          <w:rFonts w:eastAsia="仿宋"/>
          <w:bCs/>
          <w:kern w:val="0"/>
          <w:sz w:val="32"/>
          <w:szCs w:val="32"/>
          <w:highlight w:val="none"/>
        </w:rPr>
        <w:t>个，应完成绩效工作数为</w:t>
      </w:r>
      <w:r>
        <w:rPr>
          <w:rFonts w:hint="eastAsia" w:eastAsia="仿宋"/>
          <w:bCs/>
          <w:kern w:val="0"/>
          <w:sz w:val="32"/>
          <w:szCs w:val="32"/>
          <w:highlight w:val="none"/>
          <w:lang w:val="en-US" w:eastAsia="zh-CN"/>
        </w:rPr>
        <w:t>2</w:t>
      </w:r>
      <w:r>
        <w:rPr>
          <w:rFonts w:eastAsia="仿宋"/>
          <w:bCs/>
          <w:kern w:val="0"/>
          <w:sz w:val="32"/>
          <w:szCs w:val="32"/>
          <w:highlight w:val="none"/>
        </w:rPr>
        <w:t>个。</w:t>
      </w:r>
      <w:r>
        <w:rPr>
          <w:rFonts w:hint="eastAsia" w:eastAsia="仿宋"/>
          <w:bCs/>
          <w:kern w:val="0"/>
          <w:sz w:val="32"/>
          <w:szCs w:val="32"/>
          <w:highlight w:val="none"/>
          <w:lang w:val="en-US" w:eastAsia="zh-CN"/>
        </w:rPr>
        <w:t>2</w:t>
      </w:r>
      <w:r>
        <w:rPr>
          <w:rFonts w:eastAsia="仿宋"/>
          <w:bCs/>
          <w:kern w:val="0"/>
          <w:sz w:val="32"/>
          <w:szCs w:val="32"/>
          <w:highlight w:val="none"/>
        </w:rPr>
        <w:t>个项目</w:t>
      </w:r>
      <w:r>
        <w:rPr>
          <w:rFonts w:hint="eastAsia" w:eastAsia="仿宋"/>
          <w:bCs/>
          <w:kern w:val="0"/>
          <w:sz w:val="32"/>
          <w:szCs w:val="32"/>
          <w:highlight w:val="none"/>
          <w:lang w:val="en-US" w:eastAsia="zh-CN"/>
        </w:rPr>
        <w:t>执行达90</w:t>
      </w:r>
      <w:r>
        <w:rPr>
          <w:rFonts w:eastAsia="仿宋"/>
          <w:bCs/>
          <w:kern w:val="0"/>
          <w:sz w:val="32"/>
          <w:szCs w:val="32"/>
          <w:highlight w:val="none"/>
        </w:rPr>
        <w:t>%以上的项目</w:t>
      </w:r>
      <w:r>
        <w:rPr>
          <w:rFonts w:hint="eastAsia" w:eastAsia="仿宋"/>
          <w:bCs/>
          <w:kern w:val="0"/>
          <w:sz w:val="32"/>
          <w:szCs w:val="32"/>
          <w:highlight w:val="none"/>
          <w:lang w:val="en-US" w:eastAsia="zh-CN"/>
        </w:rPr>
        <w:t>2</w:t>
      </w:r>
      <w:r>
        <w:rPr>
          <w:rFonts w:eastAsia="仿宋"/>
          <w:bCs/>
          <w:kern w:val="0"/>
          <w:sz w:val="32"/>
          <w:szCs w:val="32"/>
          <w:highlight w:val="none"/>
        </w:rPr>
        <w:t>项。项目综合完成率为</w:t>
      </w:r>
      <w:r>
        <w:rPr>
          <w:rFonts w:hint="eastAsia" w:eastAsia="仿宋"/>
          <w:bCs/>
          <w:kern w:val="0"/>
          <w:sz w:val="32"/>
          <w:szCs w:val="32"/>
          <w:highlight w:val="none"/>
          <w:lang w:val="en-US" w:eastAsia="zh-CN"/>
        </w:rPr>
        <w:t>100</w:t>
      </w:r>
      <w:r>
        <w:rPr>
          <w:rFonts w:eastAsia="仿宋"/>
          <w:bCs/>
          <w:kern w:val="0"/>
          <w:sz w:val="32"/>
          <w:szCs w:val="32"/>
          <w:highlight w:val="none"/>
        </w:rPr>
        <w:t>%。</w:t>
      </w:r>
    </w:p>
    <w:p>
      <w:pPr>
        <w:ind w:firstLine="480" w:firstLineChars="150"/>
        <w:rPr>
          <w:rFonts w:hint="default" w:eastAsia="仿宋"/>
          <w:bCs/>
          <w:kern w:val="0"/>
          <w:sz w:val="32"/>
          <w:szCs w:val="32"/>
          <w:highlight w:val="none"/>
          <w:lang w:val="en-US" w:eastAsia="zh-CN"/>
        </w:rPr>
      </w:pPr>
      <w:r>
        <w:rPr>
          <w:rFonts w:eastAsia="仿宋"/>
          <w:bCs/>
          <w:kern w:val="0"/>
          <w:sz w:val="32"/>
          <w:szCs w:val="32"/>
          <w:highlight w:val="none"/>
        </w:rPr>
        <w:t>专项预算管理</w:t>
      </w:r>
      <w:r>
        <w:rPr>
          <w:rFonts w:hint="eastAsia" w:eastAsia="仿宋"/>
          <w:bCs/>
          <w:kern w:val="0"/>
          <w:sz w:val="32"/>
          <w:szCs w:val="32"/>
          <w:highlight w:val="none"/>
          <w:lang w:val="en-US" w:eastAsia="zh-CN"/>
        </w:rPr>
        <w:t>分值为40分，自评得分为38分。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(三)结果应用情况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1.在“预算挂钩”方面，我</w:t>
      </w:r>
      <w:r>
        <w:rPr>
          <w:rFonts w:hint="eastAsia" w:ascii="仿宋_GB2312" w:hAnsi="宋体" w:cs="宋体"/>
          <w:color w:val="auto"/>
          <w:kern w:val="0"/>
          <w:szCs w:val="32"/>
          <w:highlight w:val="none"/>
          <w:shd w:val="clear" w:color="auto" w:fill="FFFFFF"/>
          <w:lang w:val="en-US" w:eastAsia="zh-CN"/>
        </w:rPr>
        <w:t>单位</w:t>
      </w:r>
      <w:r>
        <w:rPr>
          <w:rFonts w:hint="eastAsia" w:ascii="仿宋_GB2312" w:hAnsi="宋体" w:cs="宋体"/>
          <w:color w:val="auto"/>
          <w:kern w:val="0"/>
          <w:szCs w:val="32"/>
          <w:highlight w:val="none"/>
          <w:shd w:val="clear" w:color="auto" w:fill="FFFFFF"/>
          <w:lang w:val="zh-CN"/>
        </w:rPr>
        <w:t>已出台全面实施预算绩效管理工作方案，细化考核内容，加强各业务</w:t>
      </w:r>
      <w:r>
        <w:rPr>
          <w:rFonts w:hint="eastAsia" w:ascii="仿宋_GB2312" w:hAnsi="宋体" w:cs="宋体"/>
          <w:color w:val="auto"/>
          <w:kern w:val="0"/>
          <w:szCs w:val="32"/>
          <w:highlight w:val="none"/>
          <w:shd w:val="clear" w:color="auto" w:fill="FFFFFF"/>
          <w:lang w:val="en-US" w:eastAsia="zh-CN"/>
        </w:rPr>
        <w:t>股</w:t>
      </w:r>
      <w:r>
        <w:rPr>
          <w:rFonts w:hint="eastAsia" w:ascii="仿宋_GB2312" w:hAnsi="宋体" w:cs="宋体"/>
          <w:color w:val="auto"/>
          <w:kern w:val="0"/>
          <w:szCs w:val="32"/>
          <w:highlight w:val="none"/>
          <w:shd w:val="clear" w:color="auto" w:fill="FFFFFF"/>
          <w:lang w:val="zh-CN"/>
        </w:rPr>
        <w:t>室与绩效管理工作的联系，明确考核及绩效结果与专项预算安排挂钩举措，推动绩效管理工作更好的实施。该项指标分值为4分，自评得分</w:t>
      </w:r>
      <w:r>
        <w:rPr>
          <w:rFonts w:hint="eastAsia" w:ascii="仿宋_GB2312" w:hAnsi="宋体" w:cs="宋体"/>
          <w:color w:val="auto"/>
          <w:kern w:val="0"/>
          <w:szCs w:val="32"/>
          <w:highlight w:val="none"/>
          <w:shd w:val="clear" w:color="auto" w:fill="FFFFFF"/>
          <w:lang w:val="en-US" w:eastAsia="zh-CN"/>
        </w:rPr>
        <w:t>3</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2.在“自评公开”方面，我</w:t>
      </w:r>
      <w:r>
        <w:rPr>
          <w:rFonts w:hint="eastAsia" w:ascii="仿宋_GB2312" w:hAnsi="宋体" w:cs="宋体"/>
          <w:color w:val="auto"/>
          <w:kern w:val="0"/>
          <w:szCs w:val="32"/>
          <w:highlight w:val="none"/>
          <w:shd w:val="clear" w:color="auto" w:fill="FFFFFF"/>
          <w:lang w:val="en-US" w:eastAsia="zh-CN"/>
        </w:rPr>
        <w:t>单位</w:t>
      </w:r>
      <w:r>
        <w:rPr>
          <w:rFonts w:hint="eastAsia" w:ascii="仿宋_GB2312" w:hAnsi="宋体" w:cs="宋体"/>
          <w:color w:val="auto"/>
          <w:kern w:val="0"/>
          <w:szCs w:val="32"/>
          <w:highlight w:val="none"/>
          <w:shd w:val="clear" w:color="auto" w:fill="FFFFFF"/>
          <w:lang w:val="zh-CN"/>
        </w:rPr>
        <w:t>严格按照预决算编制要求编制绩效目标，填列绩效目标完成情况，开展绩效自评工作，并按要求将相关绩效信息随部门预算决一并在厅门户网站公开。该项指.标分值为2分，自评得分</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3.在“问题整改”方面，</w:t>
      </w:r>
      <w:r>
        <w:rPr>
          <w:rFonts w:hint="eastAsia" w:ascii="仿宋_GB2312" w:hAnsi="宋体" w:cs="宋体"/>
          <w:color w:val="auto"/>
          <w:kern w:val="0"/>
          <w:szCs w:val="32"/>
          <w:highlight w:val="none"/>
          <w:shd w:val="clear" w:color="auto" w:fill="FFFFFF"/>
          <w:lang w:val="zh-CN"/>
        </w:rPr>
        <w:t>结合部门预算项目实际情况，绩效目标设置要素完整也基本做到细化量化;对发现执行进度偏低的项目，协调各业务</w:t>
      </w:r>
      <w:r>
        <w:rPr>
          <w:rFonts w:hint="eastAsia" w:ascii="仿宋_GB2312" w:hAnsi="宋体" w:cs="宋体"/>
          <w:color w:val="auto"/>
          <w:kern w:val="0"/>
          <w:szCs w:val="32"/>
          <w:highlight w:val="none"/>
          <w:shd w:val="clear" w:color="auto" w:fill="FFFFFF"/>
          <w:lang w:val="en-US" w:eastAsia="zh-CN"/>
        </w:rPr>
        <w:t>股</w:t>
      </w:r>
      <w:r>
        <w:rPr>
          <w:rFonts w:hint="eastAsia" w:ascii="仿宋_GB2312" w:hAnsi="宋体" w:cs="宋体"/>
          <w:color w:val="auto"/>
          <w:kern w:val="0"/>
          <w:szCs w:val="32"/>
          <w:highlight w:val="none"/>
          <w:shd w:val="clear" w:color="auto" w:fill="FFFFFF"/>
          <w:lang w:val="zh-CN"/>
        </w:rPr>
        <w:t>室加快预算执行进度;针对我</w:t>
      </w:r>
      <w:r>
        <w:rPr>
          <w:rFonts w:hint="eastAsia" w:ascii="仿宋_GB2312" w:hAnsi="宋体" w:cs="宋体"/>
          <w:color w:val="auto"/>
          <w:kern w:val="0"/>
          <w:szCs w:val="32"/>
          <w:highlight w:val="none"/>
          <w:shd w:val="clear" w:color="auto" w:fill="FFFFFF"/>
          <w:lang w:val="en-US" w:eastAsia="zh-CN"/>
        </w:rPr>
        <w:t>单位</w:t>
      </w:r>
      <w:r>
        <w:rPr>
          <w:rFonts w:hint="eastAsia" w:ascii="仿宋_GB2312" w:hAnsi="宋体" w:cs="宋体"/>
          <w:color w:val="auto"/>
          <w:kern w:val="0"/>
          <w:szCs w:val="32"/>
          <w:highlight w:val="none"/>
          <w:shd w:val="clear" w:color="auto" w:fill="FFFFFF"/>
          <w:lang w:val="zh-CN"/>
        </w:rPr>
        <w:t>原内部考核办法有关预算绩效考核的内容不够完善且难以量化考核的情况，及时完善了相关考核办法，细化考核指标。</w:t>
      </w:r>
      <w:r>
        <w:rPr>
          <w:rFonts w:hint="eastAsia" w:ascii="仿宋_GB2312" w:hAnsi="宋体" w:cs="宋体"/>
          <w:color w:val="auto"/>
          <w:kern w:val="0"/>
          <w:szCs w:val="32"/>
          <w:highlight w:val="none"/>
          <w:shd w:val="clear" w:color="auto" w:fill="FFFFFF"/>
          <w:lang w:val="zh-CN"/>
        </w:rPr>
        <w:t>该项指标分值为2分，自评得分</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4.在应用反馈上，我</w:t>
      </w:r>
      <w:r>
        <w:rPr>
          <w:rFonts w:hint="eastAsia" w:ascii="仿宋_GB2312" w:hAnsi="宋体" w:cs="宋体"/>
          <w:color w:val="auto"/>
          <w:kern w:val="0"/>
          <w:szCs w:val="32"/>
          <w:highlight w:val="none"/>
          <w:shd w:val="clear" w:color="auto" w:fill="FFFFFF"/>
          <w:lang w:val="en-US" w:eastAsia="zh-CN"/>
        </w:rPr>
        <w:t>单位</w:t>
      </w:r>
      <w:r>
        <w:rPr>
          <w:rFonts w:hint="eastAsia" w:ascii="仿宋_GB2312" w:hAnsi="宋体" w:cs="宋体"/>
          <w:color w:val="auto"/>
          <w:kern w:val="0"/>
          <w:szCs w:val="32"/>
          <w:highlight w:val="none"/>
          <w:shd w:val="clear" w:color="auto" w:fill="FFFFFF"/>
          <w:lang w:val="zh-CN"/>
        </w:rPr>
        <w:t>已按要求在规定时间内将预算绩效结果应用结果向财政反馈。该项指标分值为</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分，自评得分</w:t>
      </w:r>
      <w:r>
        <w:rPr>
          <w:rFonts w:hint="eastAsia" w:ascii="仿宋_GB2312" w:hAnsi="宋体" w:cs="宋体"/>
          <w:color w:val="auto"/>
          <w:kern w:val="0"/>
          <w:szCs w:val="32"/>
          <w:highlight w:val="none"/>
          <w:shd w:val="clear" w:color="auto" w:fill="FFFFFF"/>
          <w:lang w:val="en-US" w:eastAsia="zh-CN"/>
        </w:rPr>
        <w:t>1</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(四)自评质量情况</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我单位</w:t>
      </w:r>
      <w:r>
        <w:rPr>
          <w:rFonts w:hint="eastAsia" w:ascii="仿宋_GB2312" w:hAnsi="宋体" w:cs="宋体"/>
          <w:color w:val="auto"/>
          <w:kern w:val="0"/>
          <w:szCs w:val="32"/>
          <w:highlight w:val="none"/>
          <w:shd w:val="clear" w:color="auto" w:fill="FFFFFF"/>
          <w:lang w:val="zh-CN"/>
        </w:rPr>
        <w:t>整体支出自评准确率较高，</w:t>
      </w:r>
      <w:r>
        <w:rPr>
          <w:rFonts w:hint="eastAsia" w:ascii="仿宋_GB2312" w:hAnsi="宋体" w:cs="宋体"/>
          <w:color w:val="auto"/>
          <w:kern w:val="0"/>
          <w:szCs w:val="32"/>
          <w:highlight w:val="none"/>
          <w:shd w:val="clear" w:color="auto" w:fill="FFFFFF"/>
          <w:lang w:val="en-US" w:eastAsia="zh-CN"/>
        </w:rPr>
        <w:t>且全面开展自评</w:t>
      </w:r>
      <w:r>
        <w:rPr>
          <w:rFonts w:hint="eastAsia" w:ascii="仿宋_GB2312" w:hAnsi="宋体" w:cs="宋体"/>
          <w:color w:val="auto"/>
          <w:kern w:val="0"/>
          <w:szCs w:val="32"/>
          <w:highlight w:val="none"/>
          <w:shd w:val="clear" w:color="auto" w:fill="FFFFFF"/>
          <w:lang w:val="zh-CN"/>
        </w:rPr>
        <w:t>。</w:t>
      </w:r>
      <w:r>
        <w:rPr>
          <w:rFonts w:hint="eastAsia" w:ascii="仿宋_GB2312" w:hAnsi="宋体" w:cs="宋体"/>
          <w:color w:val="auto"/>
          <w:kern w:val="0"/>
          <w:szCs w:val="32"/>
          <w:highlight w:val="none"/>
          <w:shd w:val="clear" w:color="auto" w:fill="FFFFFF"/>
          <w:lang w:val="en-US" w:eastAsia="zh-CN"/>
        </w:rPr>
        <w:t>自评质量分值为10分，由主管部门、财政部门考评，单位自评实际总分为90分。</w:t>
      </w:r>
    </w:p>
    <w:p>
      <w:pPr>
        <w:widowControl/>
        <w:adjustRightInd w:val="0"/>
        <w:snapToGrid w:val="0"/>
        <w:spacing w:line="580" w:lineRule="exact"/>
        <w:ind w:firstLine="640" w:firstLineChars="200"/>
        <w:contextualSpacing/>
        <w:jc w:val="left"/>
        <w:rPr>
          <w:rFonts w:hint="default" w:ascii="仿宋_GB2312" w:hAnsi="宋体" w:eastAsia="仿宋_GB2312"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zh-CN"/>
        </w:rPr>
        <w:t>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w:t>
      </w:r>
      <w:r>
        <w:rPr>
          <w:rFonts w:hint="eastAsia" w:ascii="仿宋_GB2312" w:hAnsi="宋体" w:cs="宋体"/>
          <w:color w:val="auto"/>
          <w:kern w:val="0"/>
          <w:szCs w:val="32"/>
          <w:highlight w:val="none"/>
          <w:shd w:val="clear" w:color="auto" w:fill="FFFFFF"/>
          <w:lang w:val="en-US" w:eastAsia="zh-CN"/>
        </w:rPr>
        <w:t>我单位</w:t>
      </w:r>
      <w:r>
        <w:rPr>
          <w:rFonts w:hint="eastAsia" w:ascii="仿宋_GB2312" w:hAnsi="宋体" w:cs="宋体"/>
          <w:color w:val="auto"/>
          <w:kern w:val="0"/>
          <w:szCs w:val="32"/>
          <w:highlight w:val="none"/>
          <w:shd w:val="clear" w:color="auto" w:fill="FFFFFF"/>
          <w:lang w:val="zh-CN"/>
        </w:rPr>
        <w:t>整体支出绩效自评得分</w:t>
      </w:r>
      <w:r>
        <w:rPr>
          <w:rFonts w:hint="eastAsia" w:ascii="仿宋_GB2312" w:hAnsi="宋体" w:cs="宋体"/>
          <w:color w:val="auto"/>
          <w:kern w:val="0"/>
          <w:szCs w:val="32"/>
          <w:highlight w:val="none"/>
          <w:shd w:val="clear" w:color="auto" w:fill="FFFFFF"/>
          <w:lang w:val="en-US" w:eastAsia="zh-CN"/>
        </w:rPr>
        <w:t>实际为79.59</w:t>
      </w:r>
      <w:r>
        <w:rPr>
          <w:rFonts w:hint="eastAsia" w:ascii="仿宋_GB2312" w:hAnsi="宋体" w:cs="宋体"/>
          <w:color w:val="auto"/>
          <w:kern w:val="0"/>
          <w:szCs w:val="32"/>
          <w:highlight w:val="none"/>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四、评价结论及建议</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按照202</w:t>
      </w:r>
      <w:r>
        <w:rPr>
          <w:rFonts w:hint="eastAsia" w:ascii="仿宋_GB2312" w:hAnsi="宋体" w:cs="宋体"/>
          <w:color w:val="auto"/>
          <w:kern w:val="0"/>
          <w:szCs w:val="32"/>
          <w:highlight w:val="none"/>
          <w:shd w:val="clear" w:color="auto" w:fill="FFFFFF"/>
          <w:lang w:val="en-US" w:eastAsia="zh-CN"/>
        </w:rPr>
        <w:t>2</w:t>
      </w:r>
      <w:r>
        <w:rPr>
          <w:rFonts w:hint="eastAsia" w:ascii="仿宋_GB2312" w:hAnsi="宋体" w:cs="宋体"/>
          <w:color w:val="auto"/>
          <w:kern w:val="0"/>
          <w:szCs w:val="32"/>
          <w:highlight w:val="none"/>
          <w:shd w:val="clear" w:color="auto" w:fill="FFFFFF"/>
          <w:lang w:val="zh-CN"/>
        </w:rPr>
        <w:t>年度</w:t>
      </w:r>
      <w:r>
        <w:rPr>
          <w:rFonts w:hint="eastAsia" w:ascii="仿宋_GB2312" w:hAnsi="宋体" w:cs="宋体"/>
          <w:color w:val="auto"/>
          <w:kern w:val="0"/>
          <w:szCs w:val="32"/>
          <w:highlight w:val="none"/>
          <w:shd w:val="clear" w:color="auto" w:fill="FFFFFF"/>
          <w:lang w:val="en-US" w:eastAsia="zh-CN"/>
        </w:rPr>
        <w:t>区</w:t>
      </w:r>
      <w:r>
        <w:rPr>
          <w:rFonts w:hint="eastAsia" w:ascii="仿宋_GB2312" w:hAnsi="宋体" w:cs="宋体"/>
          <w:color w:val="auto"/>
          <w:kern w:val="0"/>
          <w:szCs w:val="32"/>
          <w:highlight w:val="none"/>
          <w:shd w:val="clear" w:color="auto" w:fill="FFFFFF"/>
          <w:lang w:val="zh-CN"/>
        </w:rPr>
        <w:t>级部门整体支出绩效评价指标体系，绩效评价总分</w:t>
      </w:r>
      <w:r>
        <w:rPr>
          <w:rFonts w:hint="eastAsia" w:ascii="仿宋_GB2312" w:hAnsi="宋体" w:cs="宋体"/>
          <w:color w:val="auto"/>
          <w:kern w:val="0"/>
          <w:szCs w:val="32"/>
          <w:highlight w:val="none"/>
          <w:shd w:val="clear" w:color="auto" w:fill="FFFFFF"/>
          <w:lang w:val="en-US" w:eastAsia="zh-CN"/>
        </w:rPr>
        <w:t>90</w:t>
      </w:r>
      <w:r>
        <w:rPr>
          <w:rFonts w:hint="eastAsia" w:ascii="仿宋_GB2312" w:hAnsi="宋体" w:cs="宋体"/>
          <w:color w:val="auto"/>
          <w:kern w:val="0"/>
          <w:szCs w:val="32"/>
          <w:highlight w:val="none"/>
          <w:shd w:val="clear" w:color="auto" w:fill="FFFFFF"/>
          <w:lang w:val="zh-CN"/>
        </w:rPr>
        <w:t>分，我</w:t>
      </w:r>
      <w:r>
        <w:rPr>
          <w:rFonts w:hint="eastAsia" w:ascii="仿宋_GB2312" w:hAnsi="宋体" w:cs="宋体"/>
          <w:color w:val="auto"/>
          <w:kern w:val="0"/>
          <w:szCs w:val="32"/>
          <w:highlight w:val="none"/>
          <w:shd w:val="clear" w:color="auto" w:fill="FFFFFF"/>
          <w:lang w:val="en-US" w:eastAsia="zh-CN"/>
        </w:rPr>
        <w:t>单位</w:t>
      </w:r>
      <w:r>
        <w:rPr>
          <w:rFonts w:hint="eastAsia" w:ascii="仿宋_GB2312" w:hAnsi="宋体" w:cs="宋体"/>
          <w:color w:val="auto"/>
          <w:kern w:val="0"/>
          <w:szCs w:val="32"/>
          <w:highlight w:val="none"/>
          <w:shd w:val="clear" w:color="auto" w:fill="FFFFFF"/>
          <w:lang w:val="zh-CN"/>
        </w:rPr>
        <w:t>得分</w:t>
      </w:r>
      <w:r>
        <w:rPr>
          <w:rFonts w:hint="eastAsia" w:ascii="仿宋_GB2312" w:hAnsi="宋体" w:cs="宋体"/>
          <w:color w:val="auto"/>
          <w:kern w:val="0"/>
          <w:szCs w:val="32"/>
          <w:highlight w:val="none"/>
          <w:shd w:val="clear" w:color="auto" w:fill="FFFFFF"/>
          <w:lang w:val="en-US" w:eastAsia="zh-CN"/>
        </w:rPr>
        <w:t>79.59</w:t>
      </w:r>
      <w:r>
        <w:rPr>
          <w:rFonts w:hint="eastAsia" w:ascii="仿宋_GB2312" w:hAnsi="宋体" w:cs="宋体"/>
          <w:color w:val="auto"/>
          <w:kern w:val="0"/>
          <w:szCs w:val="32"/>
          <w:highlight w:val="none"/>
          <w:shd w:val="clear" w:color="auto" w:fill="FFFFFF"/>
          <w:lang w:val="zh-CN"/>
        </w:rPr>
        <w:t>分（</w:t>
      </w:r>
      <w:r>
        <w:rPr>
          <w:rFonts w:hint="eastAsia" w:ascii="仿宋_GB2312" w:hAnsi="宋体" w:cs="宋体"/>
          <w:color w:val="auto"/>
          <w:kern w:val="0"/>
          <w:szCs w:val="32"/>
          <w:highlight w:val="none"/>
          <w:shd w:val="clear" w:color="auto" w:fill="FFFFFF"/>
          <w:lang w:val="en-US" w:eastAsia="zh-CN"/>
        </w:rPr>
        <w:t>详见《2023年整体支出绩效评价指标体系表》）。</w:t>
      </w:r>
      <w:r>
        <w:rPr>
          <w:rFonts w:hint="eastAsia" w:ascii="仿宋_GB2312" w:hAnsi="宋体" w:cs="宋体"/>
          <w:color w:val="auto"/>
          <w:kern w:val="0"/>
          <w:szCs w:val="32"/>
          <w:highlight w:val="none"/>
          <w:shd w:val="clear" w:color="auto" w:fill="FFFFFF"/>
          <w:lang w:val="zh-CN"/>
        </w:rPr>
        <w:t>基本完成了年度预算绩效管理目标，扣分项主要</w:t>
      </w:r>
      <w:r>
        <w:rPr>
          <w:rFonts w:hint="eastAsia" w:ascii="仿宋_GB2312" w:hAnsi="宋体" w:cs="宋体"/>
          <w:color w:val="auto"/>
          <w:kern w:val="0"/>
          <w:szCs w:val="32"/>
          <w:highlight w:val="none"/>
          <w:shd w:val="clear" w:color="auto" w:fill="FFFFFF"/>
          <w:lang w:val="zh-CN"/>
        </w:rPr>
        <w:t>涉及预算调整金额偏大和个别时间节点预算执行进度不高。</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rPr>
      </w:pPr>
      <w:r>
        <w:rPr>
          <w:rFonts w:hint="eastAsia" w:ascii="仿宋_GB2312" w:hAnsi="宋体" w:cs="宋体"/>
          <w:color w:val="auto"/>
          <w:kern w:val="0"/>
          <w:szCs w:val="32"/>
          <w:highlight w:val="none"/>
          <w:shd w:val="clear" w:color="auto" w:fill="FFFFFF"/>
          <w:lang w:val="zh-CN"/>
        </w:rPr>
        <w:t>(二)存在问题</w:t>
      </w:r>
    </w:p>
    <w:p>
      <w:pPr>
        <w:pStyle w:val="2"/>
        <w:rPr>
          <w:rFonts w:hint="eastAsia"/>
          <w:highlight w:val="none"/>
          <w:lang w:val="zh-CN"/>
        </w:rPr>
      </w:pP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zh-CN" w:eastAsia="zh-CN"/>
        </w:rPr>
      </w:pPr>
      <w:r>
        <w:rPr>
          <w:rFonts w:hint="default" w:ascii="仿宋_GB2312" w:hAnsi="宋体" w:cs="宋体"/>
          <w:color w:val="auto"/>
          <w:kern w:val="0"/>
          <w:szCs w:val="32"/>
          <w:highlight w:val="none"/>
          <w:shd w:val="clear" w:color="auto" w:fill="FFFFFF"/>
          <w:lang w:val="en-US" w:eastAsia="zh-CN"/>
        </w:rPr>
        <w:t>一是预算执行进度仍需提高。在 202</w:t>
      </w:r>
      <w:r>
        <w:rPr>
          <w:rFonts w:hint="eastAsia" w:ascii="仿宋_GB2312" w:hAnsi="宋体" w:cs="宋体"/>
          <w:color w:val="auto"/>
          <w:kern w:val="0"/>
          <w:szCs w:val="32"/>
          <w:highlight w:val="none"/>
          <w:shd w:val="clear" w:color="auto" w:fill="FFFFFF"/>
          <w:lang w:val="en-US" w:eastAsia="zh-CN"/>
        </w:rPr>
        <w:t>2</w:t>
      </w:r>
      <w:r>
        <w:rPr>
          <w:rFonts w:hint="default" w:ascii="仿宋_GB2312" w:hAnsi="宋体" w:cs="宋体"/>
          <w:color w:val="auto"/>
          <w:kern w:val="0"/>
          <w:szCs w:val="32"/>
          <w:highlight w:val="none"/>
          <w:shd w:val="clear" w:color="auto" w:fill="FFFFFF"/>
          <w:lang w:val="en-US" w:eastAsia="zh-CN"/>
        </w:rPr>
        <w:t>年采取了一系列加快预算执行进度的措施，预算执行情况有所改善，但由于疫情影响预算实际执行进度距预算执行目标进度的要求还是有一定距离，预算执行还需要提高。二是部分信息化建设不够完善。预算管理绩效监控的动态调整能力有待进一步提高。</w:t>
      </w:r>
    </w:p>
    <w:p>
      <w:pPr>
        <w:pStyle w:val="2"/>
        <w:rPr>
          <w:rFonts w:hint="eastAsia"/>
          <w:highlight w:val="none"/>
          <w:lang w:val="zh-CN"/>
        </w:rPr>
      </w:pPr>
    </w:p>
    <w:p>
      <w:pPr>
        <w:widowControl/>
        <w:adjustRightInd w:val="0"/>
        <w:snapToGrid w:val="0"/>
        <w:spacing w:line="580" w:lineRule="exact"/>
        <w:ind w:firstLine="640" w:firstLineChars="200"/>
        <w:contextualSpacing/>
        <w:jc w:val="left"/>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(三)改进措施</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en-US" w:eastAsia="zh-CN"/>
        </w:rPr>
      </w:pP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202</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3</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年，我</w:t>
      </w:r>
      <w: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t>单位</w:t>
      </w:r>
      <w:r>
        <w:rPr>
          <w:rFonts w:hint="eastAsia" w:ascii="仿宋_GB2312" w:hAnsi="宋体" w:cs="宋体"/>
          <w:color w:val="000000" w:themeColor="text1"/>
          <w:kern w:val="0"/>
          <w:szCs w:val="32"/>
          <w:highlight w:val="none"/>
          <w:shd w:val="clear" w:color="auto" w:fill="FFFFFF"/>
          <w:lang w:val="zh-CN"/>
          <w14:textFill>
            <w14:solidFill>
              <w14:schemeClr w14:val="tx1"/>
            </w14:solidFill>
          </w14:textFill>
        </w:rPr>
        <w:t>将采取以下措施，提升预算绩效工作水平。一是提高预算执行进度，协调各方努力提升项目资金执行进度。二是在资金充裕的情况下推进信息化建设。</w:t>
      </w: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en-US" w:eastAsia="zh-CN"/>
        </w:rPr>
      </w:pPr>
    </w:p>
    <w:p>
      <w:pPr>
        <w:pStyle w:val="2"/>
        <w:rPr>
          <w:rFonts w:hint="eastAsia" w:ascii="仿宋_GB2312" w:hAnsi="宋体" w:cs="宋体"/>
          <w:color w:val="auto"/>
          <w:kern w:val="0"/>
          <w:szCs w:val="32"/>
          <w:highlight w:val="none"/>
          <w:shd w:val="clear" w:color="auto" w:fill="FFFFFF"/>
          <w:lang w:val="en-US" w:eastAsia="zh-CN"/>
        </w:rPr>
      </w:pPr>
    </w:p>
    <w:p>
      <w:pPr>
        <w:rPr>
          <w:rFonts w:hint="eastAsia" w:ascii="仿宋_GB2312" w:hAnsi="宋体" w:cs="宋体"/>
          <w:color w:val="auto"/>
          <w:kern w:val="0"/>
          <w:szCs w:val="32"/>
          <w:highlight w:val="none"/>
          <w:shd w:val="clear" w:color="auto" w:fill="FFFFFF"/>
          <w:lang w:val="en-US" w:eastAsia="zh-CN"/>
        </w:rPr>
      </w:pPr>
    </w:p>
    <w:p>
      <w:pPr>
        <w:pStyle w:val="2"/>
        <w:rPr>
          <w:rFonts w:hint="eastAsia" w:ascii="仿宋_GB2312" w:hAnsi="宋体" w:cs="宋体"/>
          <w:color w:val="auto"/>
          <w:kern w:val="0"/>
          <w:szCs w:val="32"/>
          <w:highlight w:val="none"/>
          <w:shd w:val="clear" w:color="auto" w:fill="FFFFFF"/>
          <w:lang w:val="en-US" w:eastAsia="zh-CN"/>
        </w:rPr>
      </w:pPr>
    </w:p>
    <w:p>
      <w:pPr>
        <w:rPr>
          <w:rFonts w:hint="eastAsia"/>
          <w:highlight w:val="none"/>
          <w:lang w:val="en-US" w:eastAsia="zh-CN"/>
        </w:rPr>
      </w:pPr>
    </w:p>
    <w:p>
      <w:pPr>
        <w:pStyle w:val="2"/>
        <w:rPr>
          <w:rFonts w:hint="eastAsia"/>
          <w:highlight w:val="none"/>
          <w:lang w:val="en-US" w:eastAsia="zh-CN"/>
        </w:rPr>
      </w:pPr>
    </w:p>
    <w:p>
      <w:pPr>
        <w:widowControl/>
        <w:adjustRightInd w:val="0"/>
        <w:snapToGrid w:val="0"/>
        <w:spacing w:line="580" w:lineRule="exact"/>
        <w:ind w:firstLine="640" w:firstLineChars="200"/>
        <w:contextualSpacing/>
        <w:jc w:val="left"/>
        <w:rPr>
          <w:rFonts w:hint="eastAsia" w:ascii="仿宋_GB2312" w:hAnsi="宋体"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附件：</w:t>
      </w:r>
    </w:p>
    <w:p>
      <w:pPr>
        <w:ind w:firstLine="1280" w:firstLineChars="400"/>
        <w:rPr>
          <w:rFonts w:hint="eastAsia" w:ascii="仿宋_GB2312" w:hAnsi="宋体"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1.2022年特定目标类部门预算项目绩效目标自评（项目名称：基本药物制度补助资金项目）</w:t>
      </w:r>
    </w:p>
    <w:p>
      <w:pPr>
        <w:ind w:firstLine="1280" w:firstLineChars="400"/>
        <w:rPr>
          <w:rFonts w:hint="eastAsia" w:ascii="仿宋_GB2312" w:hAnsi="宋体"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2.2022年特定目标类部门预算项目绩效目标自评（项目名称：基本公共卫生服务项目）</w:t>
      </w:r>
    </w:p>
    <w:p>
      <w:pPr>
        <w:ind w:firstLine="1280" w:firstLineChars="400"/>
        <w:rPr>
          <w:rFonts w:hint="eastAsia" w:ascii="仿宋_GB2312" w:hAnsi="宋体" w:cs="宋体"/>
          <w:color w:val="auto"/>
          <w:kern w:val="0"/>
          <w:szCs w:val="32"/>
          <w:highlight w:val="none"/>
          <w:shd w:val="clear" w:color="auto" w:fill="FFFFFF"/>
          <w:lang w:val="en-US" w:eastAsia="zh-CN"/>
        </w:rPr>
      </w:pPr>
    </w:p>
    <w:p>
      <w:pPr>
        <w:ind w:firstLine="1280" w:firstLineChars="400"/>
        <w:rPr>
          <w:rFonts w:hint="default" w:ascii="仿宋_GB2312" w:hAnsi="宋体"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3.达川区明月江街道社区卫生服务中心2023年整体支出绩效评价指标体系表</w:t>
      </w:r>
    </w:p>
    <w:p>
      <w:pPr>
        <w:rPr>
          <w:rFonts w:hint="default"/>
          <w:highlight w:val="none"/>
          <w:lang w:val="en-US" w:eastAsia="zh-CN"/>
        </w:rPr>
      </w:pPr>
    </w:p>
    <w:p>
      <w:pPr>
        <w:widowControl/>
        <w:wordWrap w:val="0"/>
        <w:adjustRightInd w:val="0"/>
        <w:snapToGrid w:val="0"/>
        <w:spacing w:line="580" w:lineRule="exact"/>
        <w:contextualSpacing/>
        <w:jc w:val="both"/>
        <w:rPr>
          <w:rFonts w:hint="eastAsia" w:ascii="仿宋_GB2312" w:hAnsi="宋体" w:cs="宋体"/>
          <w:color w:val="auto"/>
          <w:kern w:val="0"/>
          <w:szCs w:val="32"/>
          <w:highlight w:val="none"/>
          <w:shd w:val="clear" w:color="auto" w:fill="FFFFFF"/>
          <w:lang w:val="en-US" w:eastAsia="zh-CN"/>
        </w:rPr>
      </w:pPr>
    </w:p>
    <w:p>
      <w:pPr>
        <w:widowControl/>
        <w:wordWrap w:val="0"/>
        <w:adjustRightInd w:val="0"/>
        <w:snapToGrid w:val="0"/>
        <w:spacing w:line="580" w:lineRule="exact"/>
        <w:ind w:firstLine="640" w:firstLineChars="200"/>
        <w:contextualSpacing/>
        <w:jc w:val="right"/>
        <w:rPr>
          <w:rFonts w:hint="eastAsia" w:ascii="仿宋_GB2312" w:hAnsi="宋体" w:cs="宋体"/>
          <w:color w:val="auto"/>
          <w:kern w:val="0"/>
          <w:szCs w:val="32"/>
          <w:highlight w:val="none"/>
          <w:shd w:val="clear" w:color="auto" w:fill="FFFFFF"/>
          <w:lang w:val="en-US" w:eastAsia="zh-CN"/>
        </w:rPr>
      </w:pPr>
    </w:p>
    <w:p>
      <w:pPr>
        <w:widowControl/>
        <w:wordWrap w:val="0"/>
        <w:adjustRightInd w:val="0"/>
        <w:snapToGrid w:val="0"/>
        <w:spacing w:line="580" w:lineRule="exact"/>
        <w:ind w:firstLine="640" w:firstLineChars="200"/>
        <w:contextualSpacing/>
        <w:jc w:val="right"/>
        <w:rPr>
          <w:rFonts w:hint="eastAsia" w:ascii="仿宋_GB2312" w:hAnsi="宋体" w:cs="宋体"/>
          <w:color w:val="auto"/>
          <w:kern w:val="0"/>
          <w:szCs w:val="32"/>
          <w:highlight w:val="none"/>
          <w:shd w:val="clear" w:color="auto" w:fill="FFFFFF"/>
          <w:lang w:val="en-US" w:eastAsia="zh-CN"/>
        </w:rPr>
      </w:pPr>
    </w:p>
    <w:p>
      <w:pPr>
        <w:pStyle w:val="2"/>
        <w:wordWrap/>
        <w:rPr>
          <w:rFonts w:hint="eastAsia" w:ascii="仿宋_GB2312" w:hAnsi="宋体" w:cs="宋体"/>
          <w:color w:val="auto"/>
          <w:kern w:val="0"/>
          <w:szCs w:val="32"/>
          <w:highlight w:val="none"/>
          <w:shd w:val="clear" w:color="auto" w:fill="FFFFFF"/>
          <w:lang w:val="en-US" w:eastAsia="zh-CN"/>
        </w:rPr>
      </w:pPr>
    </w:p>
    <w:p>
      <w:pPr>
        <w:rPr>
          <w:rFonts w:hint="eastAsia"/>
          <w:highlight w:val="none"/>
          <w:lang w:val="en-US" w:eastAsia="zh-CN"/>
        </w:rPr>
      </w:pPr>
    </w:p>
    <w:p>
      <w:pPr>
        <w:widowControl/>
        <w:wordWrap w:val="0"/>
        <w:adjustRightInd w:val="0"/>
        <w:snapToGrid w:val="0"/>
        <w:spacing w:line="580" w:lineRule="exact"/>
        <w:ind w:firstLine="640" w:firstLineChars="200"/>
        <w:contextualSpacing/>
        <w:jc w:val="right"/>
        <w:rPr>
          <w:rFonts w:hint="default" w:ascii="仿宋_GB2312" w:hAnsi="宋体" w:cs="宋体"/>
          <w:color w:val="auto"/>
          <w:kern w:val="0"/>
          <w:szCs w:val="32"/>
          <w:highlight w:val="none"/>
          <w:shd w:val="clear" w:color="auto" w:fill="FFFFFF"/>
          <w:lang w:val="en-US" w:eastAsia="zh-CN"/>
        </w:rPr>
      </w:pPr>
      <w:r>
        <w:rPr>
          <w:rFonts w:hint="eastAsia" w:ascii="仿宋_GB2312" w:hAnsi="宋体" w:cs="宋体"/>
          <w:color w:val="auto"/>
          <w:kern w:val="0"/>
          <w:szCs w:val="32"/>
          <w:highlight w:val="none"/>
          <w:shd w:val="clear" w:color="auto" w:fill="FFFFFF"/>
          <w:lang w:val="en-US" w:eastAsia="zh-CN"/>
        </w:rPr>
        <w:t xml:space="preserve">达川区明月江街道社区卫生服务中心     </w:t>
      </w:r>
    </w:p>
    <w:p>
      <w:pPr>
        <w:widowControl/>
        <w:wordWrap w:val="0"/>
        <w:adjustRightInd w:val="0"/>
        <w:snapToGrid w:val="0"/>
        <w:spacing w:line="580" w:lineRule="exact"/>
        <w:ind w:firstLine="640" w:firstLineChars="200"/>
        <w:contextualSpacing/>
        <w:jc w:val="right"/>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color w:val="auto"/>
          <w:kern w:val="0"/>
          <w:szCs w:val="32"/>
          <w:highlight w:val="none"/>
          <w:shd w:val="clear" w:color="auto" w:fill="FFFFFF"/>
          <w:lang w:val="en-US" w:eastAsia="zh-CN"/>
        </w:rPr>
        <w:t xml:space="preserve">2023年4月12 日    </w:t>
      </w: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p>
    <w:p>
      <w:pPr>
        <w:rPr>
          <w:rFonts w:hint="eastAsia"/>
          <w:highlight w:val="none"/>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highlight w:val="none"/>
          <w:shd w:val="clear" w:color="auto" w:fill="FFFFFF"/>
          <w:lang w:val="en-US" w:eastAsia="zh-CN"/>
          <w14:textFill>
            <w14:solidFill>
              <w14:schemeClr w14:val="tx1"/>
            </w14:solidFill>
          </w14:textFill>
        </w:rPr>
        <w:t>1</w:t>
      </w: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w:t>
      </w:r>
    </w:p>
    <w:tbl>
      <w:tblPr>
        <w:tblStyle w:val="5"/>
        <w:tblpPr w:leftFromText="180" w:rightFromText="180" w:vertAnchor="text" w:horzAnchor="page" w:tblpX="1256" w:tblpY="221"/>
        <w:tblOverlap w:val="never"/>
        <w:tblW w:w="51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2"/>
        <w:gridCol w:w="1366"/>
        <w:gridCol w:w="1453"/>
        <w:gridCol w:w="1829"/>
        <w:gridCol w:w="1378"/>
        <w:gridCol w:w="2384"/>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4884" w:type="pct"/>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2022年特定目标类部门预算项目绩效目标自评</w:t>
            </w:r>
          </w:p>
          <w:p>
            <w:pPr>
              <w:keepNext w:val="0"/>
              <w:keepLines w:val="0"/>
              <w:widowControl/>
              <w:suppressLineNumbers w:val="0"/>
              <w:spacing w:beforeAutospacing="0"/>
              <w:jc w:val="center"/>
              <w:textAlignment w:val="center"/>
              <w:rPr>
                <w:rFonts w:hint="default" w:ascii="宋体" w:hAnsi="宋体" w:eastAsia="宋体" w:cs="宋体"/>
                <w:b/>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（项目名称：</w:t>
            </w:r>
            <w:r>
              <w:rPr>
                <w:rFonts w:hint="eastAsia" w:ascii="宋体" w:hAnsi="宋体" w:eastAsia="宋体" w:cs="宋体"/>
                <w:b/>
                <w:i w:val="0"/>
                <w:color w:val="000000"/>
                <w:sz w:val="32"/>
                <w:szCs w:val="32"/>
                <w:highlight w:val="none"/>
                <w:u w:val="none"/>
                <w:lang w:val="en-US" w:eastAsia="zh-CN"/>
              </w:rPr>
              <w:t>基本药物制度补助资金项目</w:t>
            </w: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w:t>
            </w:r>
          </w:p>
        </w:tc>
        <w:tc>
          <w:tcPr>
            <w:tcW w:w="115"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12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实施单位</w:t>
            </w:r>
          </w:p>
        </w:tc>
        <w:tc>
          <w:tcPr>
            <w:tcW w:w="1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达川区明月江街道社区卫生服务中心</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主管部门及代码</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达州市达川区卫生健康局</w:t>
            </w:r>
            <w:r>
              <w:rPr>
                <w:rFonts w:hint="eastAsia" w:ascii="仿宋" w:hAnsi="仿宋" w:eastAsia="仿宋" w:cs="仿宋"/>
                <w:i w:val="0"/>
                <w:color w:val="000000"/>
                <w:sz w:val="24"/>
                <w:szCs w:val="24"/>
                <w:highlight w:val="none"/>
                <w:u w:val="none"/>
                <w:lang w:val="en-US" w:eastAsia="zh-CN"/>
              </w:rPr>
              <w:t>11511421MB1506441H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370" w:hRule="atLeast"/>
        </w:trPr>
        <w:tc>
          <w:tcPr>
            <w:tcW w:w="121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（万元）</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预算数：</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3.06</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执行数：</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12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3.06</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财政拨款</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370" w:hRule="atLeast"/>
        </w:trPr>
        <w:tc>
          <w:tcPr>
            <w:tcW w:w="12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其他资金</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35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完成情况</w:t>
            </w:r>
          </w:p>
        </w:tc>
        <w:tc>
          <w:tcPr>
            <w:tcW w:w="24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预期目标</w:t>
            </w:r>
          </w:p>
        </w:tc>
        <w:tc>
          <w:tcPr>
            <w:tcW w:w="19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1329"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2422"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i w:val="0"/>
                <w:color w:val="000000"/>
                <w:sz w:val="21"/>
                <w:szCs w:val="21"/>
                <w:highlight w:val="none"/>
                <w:u w:val="none"/>
                <w:lang w:val="en-US" w:eastAsia="zh-CN"/>
              </w:rPr>
              <w:t>财政投入3.06万元开展国家基本药物制度补助资金项目，按照本级财政3元/人/年标准补助资金，计划为辖区内10208人提供基本药物服务，保障辖区居民基本用药，提供基本医疗服务及提高辖区群众健康水平。</w:t>
            </w:r>
          </w:p>
        </w:tc>
        <w:tc>
          <w:tcPr>
            <w:tcW w:w="1959"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sz w:val="21"/>
                <w:szCs w:val="21"/>
                <w:highlight w:val="none"/>
                <w:u w:val="none"/>
                <w:lang w:val="en-US" w:eastAsia="zh-CN"/>
              </w:rPr>
              <w:t>财政共投入3.07万元开展国家基本药物制度补助资金项目，为辖区内5129人提供基本药物服务，保障辖区居民基本用药，提供基本医疗服务及提高辖区群众健康水平。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768" w:hRule="atLeast"/>
        </w:trPr>
        <w:tc>
          <w:tcPr>
            <w:tcW w:w="50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年度绩效指标完成情况</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预期指标值</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数量指标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实施基本药物制度服务人数</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default" w:ascii="Arial" w:hAnsi="Arial" w:eastAsia="仿宋" w:cs="Arial"/>
                <w:i w:val="0"/>
                <w:color w:val="000000"/>
                <w:sz w:val="24"/>
                <w:szCs w:val="24"/>
                <w:highlight w:val="none"/>
                <w:u w:val="none"/>
                <w:lang w:eastAsia="zh-CN"/>
              </w:rPr>
              <w:t>≤</w:t>
            </w:r>
            <w:r>
              <w:rPr>
                <w:rFonts w:hint="eastAsia" w:ascii="仿宋" w:hAnsi="仿宋" w:eastAsia="仿宋" w:cs="仿宋"/>
                <w:i w:val="0"/>
                <w:color w:val="000000"/>
                <w:sz w:val="24"/>
                <w:szCs w:val="24"/>
                <w:highlight w:val="none"/>
                <w:u w:val="none"/>
                <w:lang w:val="en-US" w:eastAsia="zh-CN"/>
              </w:rPr>
              <w:t>10208</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5129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质量指标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实施基本药物制度人员资格补助准确率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8"/>
                <w:szCs w:val="28"/>
                <w:highlight w:val="none"/>
                <w:u w:val="none"/>
                <w:lang w:val="en-US" w:eastAsia="zh-CN"/>
              </w:rPr>
              <w:t>=</w:t>
            </w:r>
            <w:r>
              <w:rPr>
                <w:rFonts w:hint="eastAsia" w:ascii="仿宋" w:hAnsi="仿宋" w:eastAsia="仿宋" w:cs="仿宋"/>
                <w:i w:val="0"/>
                <w:color w:val="000000"/>
                <w:sz w:val="24"/>
                <w:szCs w:val="24"/>
                <w:highlight w:val="none"/>
                <w:u w:val="none"/>
                <w:lang w:val="en-US" w:eastAsia="zh-CN"/>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时效指标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sz w:val="24"/>
                <w:szCs w:val="24"/>
                <w:highlight w:val="none"/>
                <w:u w:val="none"/>
                <w:lang w:eastAsia="zh-CN"/>
              </w:rPr>
              <w:t>补偿资金发放及时性</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sz w:val="28"/>
                <w:szCs w:val="28"/>
                <w:highlight w:val="none"/>
                <w:u w:val="none"/>
                <w:lang w:val="en-US" w:eastAsia="zh-CN"/>
              </w:rPr>
              <w:t>=</w:t>
            </w:r>
            <w:r>
              <w:rPr>
                <w:rFonts w:hint="eastAsia" w:ascii="仿宋" w:hAnsi="仿宋" w:eastAsia="仿宋" w:cs="仿宋"/>
                <w:i w:val="0"/>
                <w:color w:val="000000"/>
                <w:sz w:val="24"/>
                <w:szCs w:val="24"/>
                <w:highlight w:val="none"/>
                <w:u w:val="none"/>
                <w:lang w:val="en-US" w:eastAsia="zh-CN"/>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kern w:val="2"/>
                <w:sz w:val="28"/>
                <w:szCs w:val="28"/>
                <w:highlight w:val="none"/>
                <w:u w:val="none"/>
                <w:lang w:val="en-US" w:eastAsia="zh-CN" w:bidi="ar-SA"/>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992"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cs="仿宋_GB2312"/>
                <w:i w:val="0"/>
                <w:color w:val="000000" w:themeColor="text1"/>
                <w:kern w:val="0"/>
                <w:sz w:val="28"/>
                <w:szCs w:val="28"/>
                <w:highlight w:val="none"/>
                <w:u w:val="none"/>
                <w:lang w:val="en-US" w:eastAsia="zh-CN" w:bidi="ar"/>
                <w14:textFill>
                  <w14:solidFill>
                    <w14:schemeClr w14:val="tx1"/>
                  </w14:solidFill>
                </w14:textFill>
              </w:rPr>
              <w:t>成本指标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default" w:ascii="仿宋_GB2312" w:hAnsi="仿宋_GB2312" w:eastAsia="仿宋_GB2312" w:cs="仿宋_GB2312"/>
                <w:i w:val="0"/>
                <w:color w:val="000000" w:themeColor="text1"/>
                <w:sz w:val="28"/>
                <w:szCs w:val="28"/>
                <w:highlight w:val="none"/>
                <w:u w:val="none"/>
                <w:lang w:val="en-US"/>
                <w14:textFill>
                  <w14:solidFill>
                    <w14:schemeClr w14:val="tx1"/>
                  </w14:solidFill>
                </w14:textFill>
              </w:rPr>
            </w:pPr>
            <w:r>
              <w:rPr>
                <w:rFonts w:hint="eastAsia" w:ascii="仿宋" w:hAnsi="仿宋" w:eastAsia="仿宋" w:cs="仿宋"/>
                <w:i w:val="0"/>
                <w:color w:val="000000"/>
                <w:sz w:val="24"/>
                <w:szCs w:val="24"/>
                <w:highlight w:val="none"/>
                <w:u w:val="none"/>
                <w:lang w:eastAsia="zh-CN"/>
              </w:rPr>
              <w:t>实施基本药物制度补偿成本控制数</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w:t>
            </w:r>
            <w:r>
              <w:rPr>
                <w:rFonts w:hint="eastAsia" w:ascii="仿宋" w:hAnsi="仿宋" w:eastAsia="仿宋" w:cs="仿宋"/>
                <w:i w:val="0"/>
                <w:color w:val="000000"/>
                <w:sz w:val="24"/>
                <w:szCs w:val="24"/>
                <w:highlight w:val="none"/>
                <w:u w:val="none"/>
                <w:lang w:val="en-US" w:eastAsia="zh-CN"/>
              </w:rPr>
              <w:t>3.06万元</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3.07万元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0"/>
                <w:sz w:val="28"/>
                <w:szCs w:val="2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0"/>
                <w:sz w:val="28"/>
                <w:szCs w:val="2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0"/>
                <w:sz w:val="28"/>
                <w:szCs w:val="28"/>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kern w:val="0"/>
                <w:sz w:val="28"/>
                <w:szCs w:val="28"/>
                <w:highlight w:val="none"/>
                <w:u w:val="none"/>
                <w:lang w:val="en-US" w:eastAsia="zh-CN" w:bidi="ar"/>
              </w:rPr>
              <w:t>效</w:t>
            </w: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益</w:t>
            </w:r>
          </w:p>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kern w:val="0"/>
                <w:sz w:val="28"/>
                <w:szCs w:val="28"/>
                <w:highlight w:val="none"/>
                <w:u w:val="none"/>
                <w:lang w:val="en-US" w:eastAsia="zh-CN" w:bidi="ar"/>
              </w:rPr>
              <w:t>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社会效益</w:t>
            </w:r>
            <w:r>
              <w:rPr>
                <w:rFonts w:hint="eastAsia" w:ascii="仿宋_GB2312" w:hAnsi="仿宋_GB2312" w:cs="仿宋_GB2312"/>
                <w:i w:val="0"/>
                <w:color w:val="000000" w:themeColor="text1"/>
                <w:kern w:val="0"/>
                <w:sz w:val="28"/>
                <w:szCs w:val="28"/>
                <w:highlight w:val="none"/>
                <w:u w:val="none"/>
                <w:lang w:val="en-US" w:eastAsia="zh-CN" w:bidi="ar"/>
                <w14:textFill>
                  <w14:solidFill>
                    <w14:schemeClr w14:val="tx1"/>
                  </w14:solidFill>
                </w14:textFill>
              </w:rPr>
              <w:t xml:space="preserve">  </w:t>
            </w: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基本药物制度应补尽补率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kern w:val="0"/>
                <w:sz w:val="28"/>
                <w:szCs w:val="28"/>
                <w:highlight w:val="none"/>
                <w:u w:val="none"/>
                <w:lang w:val="en-US" w:eastAsia="zh-CN" w:bidi="ar"/>
              </w:rPr>
              <w:t>社会效益  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sz w:val="24"/>
                <w:szCs w:val="24"/>
                <w:highlight w:val="none"/>
                <w:u w:val="none"/>
                <w:lang w:eastAsia="zh-CN"/>
              </w:rPr>
              <w:t>实施基本药物制度资金保障率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 w:hAnsi="仿宋" w:eastAsia="仿宋" w:cs="仿宋"/>
                <w:i w:val="0"/>
                <w:color w:val="00000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r>
              <w:rPr>
                <w:rFonts w:hint="eastAsia" w:ascii="仿宋" w:hAnsi="仿宋" w:eastAsia="仿宋" w:cs="仿宋"/>
                <w:i w:val="0"/>
                <w:color w:val="000000"/>
                <w:kern w:val="0"/>
                <w:sz w:val="28"/>
                <w:szCs w:val="28"/>
                <w:highlight w:val="none"/>
                <w:u w:val="none"/>
                <w:lang w:val="en-US" w:eastAsia="zh-CN" w:bidi="ar"/>
              </w:rPr>
              <w:t>可持续影响 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000000" w:themeColor="text1"/>
                <w:sz w:val="28"/>
                <w:szCs w:val="28"/>
                <w:highlight w:val="none"/>
                <w:u w:val="none"/>
                <w:lang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实施基本药物制度补助管理机制健全性</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优</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000000" w:themeColor="text1"/>
                <w:sz w:val="28"/>
                <w:szCs w:val="28"/>
                <w:highlight w:val="none"/>
                <w:u w:val="none"/>
                <w:lang w:val="en-US" w:eastAsia="zh-CN"/>
                <w14:textFill>
                  <w14:solidFill>
                    <w14:schemeClr w14:val="tx1"/>
                  </w14:solidFill>
                </w14:textFill>
              </w:rPr>
            </w:pPr>
            <w:r>
              <w:rPr>
                <w:rFonts w:hint="eastAsia" w:ascii="仿宋" w:hAnsi="仿宋" w:eastAsia="仿宋" w:cs="仿宋"/>
                <w:i w:val="0"/>
                <w:color w:val="000000"/>
                <w:sz w:val="24"/>
                <w:szCs w:val="24"/>
                <w:highlight w:val="none"/>
                <w:u w:val="none"/>
                <w:lang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539" w:hRule="atLeast"/>
        </w:trPr>
        <w:tc>
          <w:tcPr>
            <w:tcW w:w="502"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themeColor="text1"/>
                <w:sz w:val="28"/>
                <w:szCs w:val="28"/>
                <w:highlight w:val="none"/>
                <w:u w:val="none"/>
                <w14:textFill>
                  <w14:solidFill>
                    <w14:schemeClr w14:val="tx1"/>
                  </w14:solidFill>
                </w14:textFill>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highlight w:val="none"/>
                <w:u w:val="none"/>
                <w:lang w:val="en-US" w:eastAsia="zh-CN" w:bidi="ar"/>
                <w14:textFill>
                  <w14:solidFill>
                    <w14:schemeClr w14:val="tx1"/>
                  </w14:solidFill>
                </w14:textFill>
              </w:rPr>
              <w:t>度指标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2"/>
                <w:sz w:val="28"/>
                <w:szCs w:val="28"/>
                <w:highlight w:val="none"/>
                <w:u w:val="none"/>
                <w:lang w:val="en-US" w:eastAsia="zh-CN" w:bidi="ar-SA"/>
              </w:rPr>
            </w:pPr>
            <w:r>
              <w:rPr>
                <w:rFonts w:hint="eastAsia" w:ascii="仿宋" w:hAnsi="仿宋" w:eastAsia="仿宋" w:cs="仿宋"/>
                <w:i w:val="0"/>
                <w:color w:val="000000"/>
                <w:kern w:val="0"/>
                <w:sz w:val="28"/>
                <w:szCs w:val="28"/>
                <w:highlight w:val="none"/>
                <w:u w:val="none"/>
                <w:lang w:val="en-US" w:eastAsia="zh-CN" w:bidi="ar"/>
              </w:rPr>
              <w:t>服务对象满意度</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2"/>
                <w:sz w:val="28"/>
                <w:szCs w:val="28"/>
                <w:highlight w:val="none"/>
                <w:u w:val="none"/>
                <w:lang w:val="en-US" w:eastAsia="zh-CN" w:bidi="ar-SA"/>
              </w:rPr>
            </w:pPr>
            <w:r>
              <w:rPr>
                <w:rFonts w:hint="eastAsia" w:ascii="仿宋" w:hAnsi="仿宋" w:eastAsia="仿宋" w:cs="仿宋"/>
                <w:i w:val="0"/>
                <w:color w:val="000000"/>
                <w:sz w:val="24"/>
                <w:szCs w:val="24"/>
                <w:highlight w:val="none"/>
                <w:u w:val="none"/>
                <w:lang w:eastAsia="zh-CN"/>
              </w:rPr>
              <w:t>群众满意度</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2"/>
                <w:sz w:val="28"/>
                <w:szCs w:val="28"/>
                <w:highlight w:val="none"/>
                <w:u w:val="none"/>
                <w:lang w:val="en-US" w:eastAsia="zh-CN" w:bidi="ar-SA"/>
              </w:rPr>
            </w:pPr>
            <w:r>
              <w:rPr>
                <w:rFonts w:hint="eastAsia" w:ascii="仿宋" w:hAnsi="仿宋" w:eastAsia="仿宋" w:cs="仿宋"/>
                <w:i w:val="0"/>
                <w:color w:val="000000"/>
                <w:sz w:val="24"/>
                <w:szCs w:val="24"/>
                <w:highlight w:val="none"/>
                <w:u w:val="none"/>
                <w:lang w:val="en-US" w:eastAsia="zh-CN"/>
              </w:rPr>
              <w:t>≥80%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kern w:val="2"/>
                <w:sz w:val="28"/>
                <w:szCs w:val="28"/>
                <w:highlight w:val="none"/>
                <w:u w:val="none"/>
                <w:lang w:val="en-US" w:eastAsia="zh-CN" w:bidi="ar-SA"/>
              </w:rPr>
            </w:pPr>
            <w:r>
              <w:rPr>
                <w:rFonts w:hint="eastAsia" w:ascii="仿宋" w:hAnsi="仿宋" w:eastAsia="仿宋" w:cs="仿宋"/>
                <w:i w:val="0"/>
                <w:color w:val="000000"/>
                <w:sz w:val="24"/>
                <w:szCs w:val="24"/>
                <w:highlight w:val="none"/>
                <w:u w:val="none"/>
                <w:lang w:val="en-US" w:eastAsia="zh-CN"/>
              </w:rPr>
              <w:t>85%</w:t>
            </w:r>
          </w:p>
        </w:tc>
      </w:tr>
    </w:tbl>
    <w:p>
      <w:pPr>
        <w:widowControl/>
        <w:adjustRightInd w:val="0"/>
        <w:snapToGrid w:val="0"/>
        <w:spacing w:line="580" w:lineRule="exact"/>
        <w:contextualSpacing/>
        <w:jc w:val="left"/>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pStyle w:val="2"/>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pStyle w:val="2"/>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pStyle w:val="2"/>
        <w:rPr>
          <w:rFonts w:hint="eastAsia" w:ascii="仿宋_GB2312" w:hAnsi="宋体" w:cs="宋体"/>
          <w:color w:val="000000" w:themeColor="text1"/>
          <w:kern w:val="0"/>
          <w:szCs w:val="32"/>
          <w:highlight w:val="none"/>
          <w:shd w:val="clear" w:color="auto" w:fill="FFFFFF"/>
          <w:lang w:val="en-US" w:eastAsia="zh-CN"/>
          <w14:textFill>
            <w14:solidFill>
              <w14:schemeClr w14:val="tx1"/>
            </w14:solidFill>
          </w14:textFill>
        </w:rPr>
      </w:pPr>
    </w:p>
    <w:p>
      <w:pPr>
        <w:rPr>
          <w:rFonts w:hint="eastAsia"/>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pP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附表</w:t>
      </w:r>
      <w:r>
        <w:rPr>
          <w:rFonts w:hint="eastAsia" w:ascii="仿宋_GB2312" w:hAnsi="宋体" w:cs="宋体"/>
          <w:b w:val="0"/>
          <w:bCs w:val="0"/>
          <w:color w:val="000000" w:themeColor="text1"/>
          <w:kern w:val="0"/>
          <w:szCs w:val="32"/>
          <w:highlight w:val="none"/>
          <w:shd w:val="clear" w:color="auto" w:fill="FFFFFF"/>
          <w:lang w:val="en-US" w:eastAsia="zh-CN"/>
          <w14:textFill>
            <w14:solidFill>
              <w14:schemeClr w14:val="tx1"/>
            </w14:solidFill>
          </w14:textFill>
        </w:rPr>
        <w:t>2</w:t>
      </w:r>
      <w:r>
        <w:rPr>
          <w:rFonts w:hint="eastAsia" w:ascii="仿宋_GB2312" w:hAnsi="宋体" w:cs="宋体"/>
          <w:b w:val="0"/>
          <w:bCs w:val="0"/>
          <w:color w:val="000000" w:themeColor="text1"/>
          <w:kern w:val="0"/>
          <w:szCs w:val="32"/>
          <w:highlight w:val="none"/>
          <w:shd w:val="clear" w:color="auto" w:fill="FFFFFF"/>
          <w:lang w:val="zh-CN"/>
          <w14:textFill>
            <w14:solidFill>
              <w14:schemeClr w14:val="tx1"/>
            </w14:solidFill>
          </w14:textFill>
        </w:rPr>
        <w:t>：</w:t>
      </w:r>
    </w:p>
    <w:tbl>
      <w:tblPr>
        <w:tblStyle w:val="5"/>
        <w:tblpPr w:leftFromText="180" w:rightFromText="180" w:vertAnchor="text" w:horzAnchor="page" w:tblpX="1256" w:tblpY="221"/>
        <w:tblOverlap w:val="never"/>
        <w:tblW w:w="517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1"/>
        <w:gridCol w:w="1242"/>
        <w:gridCol w:w="1282"/>
        <w:gridCol w:w="2339"/>
        <w:gridCol w:w="1196"/>
        <w:gridCol w:w="2467"/>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885" w:type="pct"/>
            <w:gridSpan w:val="7"/>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2022年特定目标类部门预算项目绩效目标自评</w:t>
            </w:r>
          </w:p>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（项目名称：基本公共卫生服务项目）</w:t>
            </w:r>
          </w:p>
        </w:tc>
        <w:tc>
          <w:tcPr>
            <w:tcW w:w="114"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90" w:hRule="atLeast"/>
        </w:trPr>
        <w:tc>
          <w:tcPr>
            <w:tcW w:w="11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18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lang w:eastAsia="zh-CN"/>
              </w:rPr>
              <w:t>达川区明月江街道社区卫生服务中心</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eastAsia="zh-CN"/>
              </w:rPr>
              <w:t>达州市达川区卫生健康局</w:t>
            </w:r>
            <w:r>
              <w:rPr>
                <w:rFonts w:hint="eastAsia" w:ascii="宋体" w:hAnsi="宋体" w:eastAsia="宋体" w:cs="宋体"/>
                <w:i w:val="0"/>
                <w:color w:val="auto"/>
                <w:sz w:val="24"/>
                <w:szCs w:val="24"/>
                <w:highlight w:val="none"/>
                <w:u w:val="none"/>
                <w:lang w:val="en-US" w:eastAsia="zh-CN"/>
              </w:rPr>
              <w:t>11511421MB1506441H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341" w:hRule="atLeast"/>
        </w:trPr>
        <w:tc>
          <w:tcPr>
            <w:tcW w:w="113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6.63</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77" w:hRule="atLeast"/>
        </w:trPr>
        <w:tc>
          <w:tcPr>
            <w:tcW w:w="113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val="en-US" w:eastAsia="zh-CN"/>
              </w:rPr>
              <w:t>6.63</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341" w:hRule="atLeast"/>
        </w:trPr>
        <w:tc>
          <w:tcPr>
            <w:tcW w:w="113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217" w:hRule="atLeast"/>
        </w:trPr>
        <w:tc>
          <w:tcPr>
            <w:tcW w:w="50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25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18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130" w:hRule="atLeast"/>
        </w:trPr>
        <w:tc>
          <w:tcPr>
            <w:tcW w:w="50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2501"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top"/>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2022年内计划为辖区10208人提供基本功卫生服务项目，该项目目前包含居民健康档案管理、健康教育、预防接种、0-6岁儿童健康管理、孕产妇健康管理、老年人健康管理、高血压患者健康管理、2型糖尿病患者健康管理、严重精神障碍患者管理、肺结核患者健康管理、中医药健康管理、传染病及突发公共卫生事件报告和处理服务、卫生计生监督协管、避孕药具管理、居民健康素养监测共计14项，各项服务工作预计使用资金6.63万元，基本公卫项目旨在提高辖区服务人口的身体素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仿宋" w:hAnsi="仿宋" w:eastAsia="仿宋" w:cs="仿宋"/>
                <w:i w:val="0"/>
                <w:color w:val="auto"/>
                <w:sz w:val="24"/>
                <w:szCs w:val="24"/>
                <w:highlight w:val="none"/>
                <w:u w:val="none"/>
                <w:lang w:val="en-US" w:eastAsia="zh-CN"/>
              </w:rPr>
            </w:pPr>
          </w:p>
        </w:tc>
        <w:tc>
          <w:tcPr>
            <w:tcW w:w="1884"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top"/>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2022年为辖区5129人提供基本功卫生服务项目，该项目目前包含居民健康档案管理、健康教育、预防接种、0-6岁儿童健康管理、孕产妇健康管理、老年人健康管理、高血压患者健康管理、2型糖尿病患者健康管理、严重精神障碍患者管理、肺结核患者健康管理、中医药健康管理、传染病及突发公共卫生事件报告和处理服务、卫生计生监督协管、避孕药具管理、居民健康素养监测共计14项，各项服务工作使用资金26.93万元，基本公卫项目旨在提高辖区服务人口的身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738" w:hRule="atLeast"/>
        </w:trPr>
        <w:tc>
          <w:tcPr>
            <w:tcW w:w="500"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6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公众健康教育活动举办次数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eastAsia="zh-CN"/>
              </w:rPr>
              <w:t>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813"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tabs>
                <w:tab w:val="left" w:pos="589"/>
              </w:tabs>
              <w:kinsoku/>
              <w:wordWrap/>
              <w:overflowPunct/>
              <w:topLinePunct w:val="0"/>
              <w:autoSpaceDE/>
              <w:autoSpaceDN/>
              <w:bidi w:val="0"/>
              <w:adjustRightInd/>
              <w:snapToGrid/>
              <w:spacing w:line="320" w:lineRule="exact"/>
              <w:jc w:val="left"/>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i w:val="0"/>
                <w:color w:val="auto"/>
                <w:sz w:val="24"/>
                <w:szCs w:val="24"/>
                <w:highlight w:val="none"/>
                <w:u w:val="none"/>
                <w:lang w:eastAsia="zh-CN"/>
              </w:rPr>
              <w:t>适龄儿童国家免疫规划疫苗接种率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color w:val="auto"/>
                <w:sz w:val="24"/>
                <w:szCs w:val="24"/>
                <w:highlight w:val="none"/>
              </w:rPr>
              <w:t>≥95</w:t>
            </w:r>
            <w:r>
              <w:rPr>
                <w:rFonts w:hint="eastAsia" w:ascii="仿宋" w:hAnsi="仿宋" w:eastAsia="仿宋" w:cs="仿宋"/>
                <w:color w:val="auto"/>
                <w:sz w:val="24"/>
                <w:szCs w:val="24"/>
                <w:highlight w:val="none"/>
                <w:lang w:val="en-US" w:eastAsia="zh-CN"/>
              </w:rPr>
              <w:t>%</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年度辖区内建立预防接种证率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color w:val="auto"/>
                <w:sz w:val="24"/>
                <w:szCs w:val="24"/>
                <w:highlight w:val="none"/>
              </w:rPr>
              <w:t>≥100</w:t>
            </w:r>
            <w:r>
              <w:rPr>
                <w:rFonts w:hint="eastAsia" w:ascii="仿宋" w:hAnsi="仿宋" w:eastAsia="仿宋" w:cs="仿宋"/>
                <w:color w:val="auto"/>
                <w:sz w:val="24"/>
                <w:szCs w:val="24"/>
                <w:highlight w:val="none"/>
                <w:lang w:val="en-US" w:eastAsia="zh-CN"/>
              </w:rPr>
              <w:t>%</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617"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健康知识讲座参与人数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≥30人/月</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color w:val="auto"/>
                <w:sz w:val="24"/>
                <w:szCs w:val="24"/>
                <w:highlight w:val="none"/>
              </w:rPr>
              <w:t>30人/月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363"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健康档案建档率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≥95</w:t>
            </w:r>
            <w:r>
              <w:rPr>
                <w:rFonts w:hint="eastAsia" w:ascii="仿宋" w:hAnsi="仿宋" w:eastAsia="仿宋" w:cs="仿宋"/>
                <w:color w:val="auto"/>
                <w:sz w:val="24"/>
                <w:szCs w:val="24"/>
                <w:highlight w:val="none"/>
                <w:lang w:val="en-US" w:eastAsia="zh-CN"/>
              </w:rPr>
              <w:t>%</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66"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电子健康档案建档率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≥95</w:t>
            </w:r>
            <w:r>
              <w:rPr>
                <w:rFonts w:hint="eastAsia" w:ascii="仿宋" w:hAnsi="仿宋" w:eastAsia="仿宋" w:cs="仿宋"/>
                <w:color w:val="auto"/>
                <w:sz w:val="24"/>
                <w:szCs w:val="24"/>
                <w:highlight w:val="none"/>
                <w:lang w:val="en-US" w:eastAsia="zh-CN"/>
              </w:rPr>
              <w:t>%</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378" w:hRule="atLeast"/>
        </w:trPr>
        <w:tc>
          <w:tcPr>
            <w:tcW w:w="500"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8"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发放健康教育印刷资料的种类</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eastAsia="zh-CN"/>
              </w:rPr>
              <w:t>种</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12种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restart"/>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发放健康教育印刷资料的数量</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1300</w:t>
            </w:r>
            <w:r>
              <w:rPr>
                <w:rFonts w:hint="eastAsia" w:ascii="仿宋" w:hAnsi="仿宋" w:eastAsia="仿宋" w:cs="仿宋"/>
                <w:color w:val="auto"/>
                <w:sz w:val="24"/>
                <w:szCs w:val="24"/>
                <w:highlight w:val="none"/>
                <w:lang w:eastAsia="zh-CN"/>
              </w:rPr>
              <w:t>册</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1300册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播放健康教育音像资料的次数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健康教育宣传栏每2个月更换次数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公众教育咨询活动开展次数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健康知识讲座举办场次</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12次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设置健康教育宣传栏的个数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个</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9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新生儿访视率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儿童健康管理率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早孕建册率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播放健康教育音像资料的种类</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6种</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6种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协助开展的非法行医和非法采供血巡查次数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计划生育实地协查次数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免费避孕药具提供数量</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≥10000套</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健康科普开展次数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≥12次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传染病疫情报告率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突发公共卫生事件相关信息报告率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卫生计生监督协管信息报告率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协助开展的饮用水卫生安全巡查次数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协助开展的学校卫生安全巡查次数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9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严重精障碍患者规范管理率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肺结核患者管理率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783"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肺结核患者规则服药率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高血压患者管理人数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≥329</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老年人中医药健康管理率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0-36个月儿童中医药健康管理服务率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76.15%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产后访视率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免费为孕产妇规范提供1次孕早期健康检查、1次产后访视和健康指导等服务孕产妇系统管理率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老年人健康管理率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2型糖尿病患者管理人数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105人</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在册患者管理率和精神分裂症治疗率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65岁及以上居民中医体质辨识管理率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高血压患者规范管理率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71.39%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管理人群血压控制率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老年人中医药健康管理记录表完整率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健康知识讲座内容符合率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公众健康教育活动参与率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免费避孕药具质量合格率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免费避孕药具发放准确率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城乡居民具备健康素养的人数比重</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i w:val="0"/>
                <w:color w:val="auto"/>
                <w:sz w:val="24"/>
                <w:szCs w:val="24"/>
                <w:highlight w:val="none"/>
                <w:u w:val="none"/>
                <w:lang w:eastAsia="zh-CN"/>
              </w:rPr>
              <w:t>中</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2型糖尿病患者规范管理率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78.90%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管理人群血糖控制率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传染病和突发公共卫生事件处理到位率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634"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严重精神障碍患者管理规范性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肺结核患者健康管理规范性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老年人中医药健康管理规范性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0-36个月儿童中医药健康管理规范性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卫生计生监督协管信息报告准确性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城乡居民健康档案规范化电子建档率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≥90</w:t>
            </w:r>
            <w:r>
              <w:rPr>
                <w:rFonts w:hint="eastAsia" w:ascii="仿宋" w:hAnsi="仿宋" w:eastAsia="仿宋" w:cs="仿宋"/>
                <w:color w:val="auto"/>
                <w:sz w:val="24"/>
                <w:szCs w:val="24"/>
                <w:highlight w:val="none"/>
                <w:lang w:val="en-US" w:eastAsia="zh-CN"/>
              </w:rPr>
              <w:t>%</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健康教育印刷资料质量合格率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健康教育音像资料内容符合率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健康教育宣传栏主题符合率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健康知识讲座参与率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健康档案使用率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年度辖区内建立预防接种证及时率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年度辖区内某种疫苗接种及时率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适龄疫苗接种及时率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儿童健康管理及时率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早孕建册及时率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新生儿访视及时率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老年人中医药健康管理及时率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儿童中医药健康指导及时率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2型糖尿病患者规范管理及时率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高血压患者管理及时率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严重精障碍患者规范管理及时率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肺结核患者管理及时率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肺结核患者规则服药及时率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传染病疫情报告及时率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传染病及突发公共时间处理及时率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免费避孕药具发放及时性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健康科普开展及时性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健康档案建立及时率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健康教育印刷资料发放及时率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健康教育音像资料播放及时率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健康教育宣传栏内容更新及时率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健康知识讲座开展及时率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卫生监管协管及时率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w:t>
            </w:r>
            <w:r>
              <w:rPr>
                <w:rFonts w:hint="eastAsia" w:ascii="仿宋" w:hAnsi="仿宋" w:eastAsia="仿宋" w:cs="仿宋"/>
                <w:color w:val="auto"/>
                <w:sz w:val="24"/>
                <w:szCs w:val="24"/>
                <w:highlight w:val="none"/>
                <w:lang w:val="en-US" w:eastAsia="zh-CN"/>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成本指标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基本公共卫生服务项目成本控制数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i w:val="0"/>
                <w:color w:val="auto"/>
                <w:sz w:val="24"/>
                <w:szCs w:val="24"/>
                <w:highlight w:val="none"/>
                <w:u w:val="none"/>
                <w:lang w:val="en-US" w:eastAsia="zh-CN"/>
              </w:rPr>
              <w:t>6.63万元</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26.93万元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公众对健康的关注度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i w:val="0"/>
                <w:color w:val="auto"/>
                <w:sz w:val="24"/>
                <w:szCs w:val="24"/>
                <w:highlight w:val="none"/>
                <w:u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相关健康知识公众知晓率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99"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疾病预防免疫能力</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4"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有效应对传染病及突发公共卫生事件</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2"/>
                <w:sz w:val="24"/>
                <w:szCs w:val="24"/>
                <w:highlight w:val="none"/>
                <w:u w:val="none"/>
                <w:lang w:val="en-US" w:eastAsia="zh-CN" w:bidi="ar-SA"/>
              </w:rPr>
            </w:pPr>
            <w:r>
              <w:rPr>
                <w:rFonts w:hint="eastAsia" w:ascii="仿宋" w:hAnsi="仿宋" w:eastAsia="仿宋" w:cs="仿宋"/>
                <w:i w:val="0"/>
                <w:color w:val="auto"/>
                <w:sz w:val="24"/>
                <w:szCs w:val="24"/>
                <w:highlight w:val="none"/>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0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基本公共卫生服务政策社会知晓率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可持续影响 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基本公共卫生服务规范制度健全性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i w:val="0"/>
                <w:color w:val="auto"/>
                <w:sz w:val="24"/>
                <w:szCs w:val="24"/>
                <w:highlight w:val="none"/>
                <w:u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可持续影响 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公共卫生服务水平</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lang w:eastAsia="zh-CN"/>
              </w:rPr>
            </w:pPr>
            <w:r>
              <w:rPr>
                <w:rFonts w:hint="eastAsia" w:ascii="仿宋" w:hAnsi="仿宋" w:eastAsia="仿宋" w:cs="仿宋"/>
                <w:i w:val="0"/>
                <w:color w:val="auto"/>
                <w:sz w:val="24"/>
                <w:szCs w:val="24"/>
                <w:highlight w:val="none"/>
                <w:u w:val="none"/>
                <w:lang w:eastAsia="zh-CN"/>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度指标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辖区内常住居民满意度</w:t>
            </w:r>
          </w:p>
          <w:p>
            <w:pPr>
              <w:pStyle w:val="2"/>
              <w:rPr>
                <w:rFonts w:hint="eastAsia"/>
                <w:color w:val="auto"/>
                <w:highlight w:val="none"/>
              </w:rPr>
            </w:pPr>
          </w:p>
          <w:p>
            <w:pPr>
              <w:rPr>
                <w:rFonts w:hint="eastAsia"/>
                <w:color w:val="auto"/>
                <w:highlight w:val="none"/>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辖区内老年人满意度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restart"/>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满意</w:t>
            </w:r>
          </w:p>
          <w:p>
            <w:pPr>
              <w:keepNext w:val="0"/>
              <w:keepLines w:val="0"/>
              <w:pageBreakBefore w:val="0"/>
              <w:kinsoku/>
              <w:wordWrap/>
              <w:overflowPunct/>
              <w:topLinePunct w:val="0"/>
              <w:autoSpaceDE/>
              <w:autoSpaceDN/>
              <w:bidi w:val="0"/>
              <w:adjustRightInd/>
              <w:snapToGrid/>
              <w:spacing w:line="320" w:lineRule="exact"/>
              <w:jc w:val="both"/>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度指标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辖区内儿童家长满意度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817"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辖区内孕产妇满意度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辖区内慢性病患者及家属满意度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严重精障碍患者家属满意度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4" w:type="pct"/>
          <w:trHeight w:val="480" w:hRule="atLeast"/>
        </w:trPr>
        <w:tc>
          <w:tcPr>
            <w:tcW w:w="499"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auto"/>
                <w:sz w:val="24"/>
                <w:szCs w:val="24"/>
                <w:highlight w:val="none"/>
                <w:u w:val="none"/>
              </w:rPr>
            </w:pPr>
          </w:p>
        </w:tc>
        <w:tc>
          <w:tcPr>
            <w:tcW w:w="639" w:type="pct"/>
            <w:gridSpan w:val="2"/>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rPr>
              <w:t>肺结核患者患者及家属满意度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auto"/>
                <w:sz w:val="24"/>
                <w:szCs w:val="24"/>
                <w:highlight w:val="none"/>
                <w:u w:val="none"/>
              </w:rPr>
            </w:pPr>
            <w:r>
              <w:rPr>
                <w:rFonts w:hint="eastAsia" w:ascii="仿宋" w:hAnsi="仿宋" w:eastAsia="仿宋" w:cs="仿宋"/>
                <w:i w:val="0"/>
                <w:color w:val="auto"/>
                <w:sz w:val="24"/>
                <w:szCs w:val="24"/>
                <w:highlight w:val="none"/>
                <w:u w:val="none"/>
                <w:lang w:val="en-US" w:eastAsia="zh-CN"/>
              </w:rPr>
              <w:t>81%</w:t>
            </w:r>
          </w:p>
        </w:tc>
      </w:tr>
    </w:tbl>
    <w:p>
      <w:pPr>
        <w:widowControl/>
        <w:adjustRightInd w:val="0"/>
        <w:snapToGrid w:val="0"/>
        <w:spacing w:line="580" w:lineRule="exact"/>
        <w:contextualSpacing/>
        <w:jc w:val="left"/>
        <w:rPr>
          <w:rFonts w:hint="eastAsia" w:ascii="仿宋" w:hAnsi="仿宋" w:eastAsia="仿宋" w:cs="仿宋"/>
          <w:color w:val="000000"/>
          <w:kern w:val="0"/>
          <w:sz w:val="24"/>
          <w:szCs w:val="24"/>
          <w:highlight w:val="none"/>
          <w:shd w:val="clear" w:color="auto" w:fill="FFFFFF"/>
          <w:lang w:val="en-US" w:eastAsia="zh-CN"/>
        </w:rPr>
      </w:pPr>
    </w:p>
    <w:p>
      <w:pPr>
        <w:pStyle w:val="2"/>
        <w:rPr>
          <w:rFonts w:hint="eastAsia"/>
          <w:highlight w:val="none"/>
          <w:lang w:val="zh-CN"/>
        </w:rPr>
      </w:pPr>
    </w:p>
    <w:p>
      <w:pPr>
        <w:rPr>
          <w:rFonts w:hint="eastAsia"/>
          <w:highlight w:val="none"/>
          <w:lang w:val="en-US" w:eastAsia="zh-CN"/>
        </w:rPr>
        <w:sectPr>
          <w:headerReference r:id="rId3" w:type="default"/>
          <w:pgSz w:w="11906" w:h="16838"/>
          <w:pgMar w:top="907" w:right="1361" w:bottom="851" w:left="1361" w:header="851" w:footer="992" w:gutter="0"/>
          <w:pgNumType w:fmt="numberInDash" w:start="16"/>
          <w:cols w:space="425" w:num="1"/>
          <w:docGrid w:type="lines" w:linePitch="435" w:charSpace="0"/>
        </w:sectPr>
      </w:pPr>
    </w:p>
    <w:tbl>
      <w:tblPr>
        <w:tblStyle w:val="5"/>
        <w:tblW w:w="14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1"/>
        <w:gridCol w:w="780"/>
        <w:gridCol w:w="660"/>
        <w:gridCol w:w="579"/>
        <w:gridCol w:w="576"/>
        <w:gridCol w:w="2183"/>
        <w:gridCol w:w="5180"/>
        <w:gridCol w:w="671"/>
        <w:gridCol w:w="671"/>
        <w:gridCol w:w="671"/>
        <w:gridCol w:w="671"/>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72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auto"/>
                <w:sz w:val="24"/>
                <w:szCs w:val="24"/>
                <w:highlight w:val="none"/>
                <w:u w:val="none"/>
                <w:lang w:val="en-US"/>
              </w:rPr>
            </w:pPr>
            <w:r>
              <w:rPr>
                <w:rFonts w:hint="eastAsia" w:ascii="宋体" w:hAnsi="宋体" w:eastAsia="宋体" w:cs="宋体"/>
                <w:b/>
                <w:bCs/>
                <w:i w:val="0"/>
                <w:iCs w:val="0"/>
                <w:color w:val="auto"/>
                <w:kern w:val="0"/>
                <w:sz w:val="24"/>
                <w:szCs w:val="24"/>
                <w:highlight w:val="none"/>
                <w:u w:val="none"/>
                <w:lang w:val="en-US" w:eastAsia="zh-CN" w:bidi="ar"/>
              </w:rPr>
              <w:t>附件3</w:t>
            </w:r>
          </w:p>
        </w:tc>
        <w:tc>
          <w:tcPr>
            <w:tcW w:w="6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57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55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218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auto"/>
                <w:sz w:val="24"/>
                <w:szCs w:val="24"/>
                <w:highlight w:val="none"/>
                <w:u w:val="none"/>
              </w:rPr>
            </w:pPr>
          </w:p>
        </w:tc>
        <w:tc>
          <w:tcPr>
            <w:tcW w:w="5192"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16"/>
                <w:szCs w:val="16"/>
                <w:highlight w:val="none"/>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16"/>
                <w:szCs w:val="16"/>
                <w:highlight w:val="none"/>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16"/>
                <w:szCs w:val="16"/>
                <w:highlight w:val="none"/>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16"/>
                <w:szCs w:val="16"/>
                <w:highlight w:val="none"/>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highlight w:val="none"/>
                <w:u w:val="none"/>
              </w:rPr>
            </w:pPr>
          </w:p>
        </w:tc>
        <w:tc>
          <w:tcPr>
            <w:tcW w:w="693"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32"/>
                <w:szCs w:val="32"/>
                <w:highlight w:val="none"/>
                <w:u w:val="none"/>
                <w:lang w:val="en-US"/>
              </w:rPr>
            </w:pPr>
            <w:r>
              <w:rPr>
                <w:rFonts w:hint="eastAsia" w:ascii="宋体" w:hAnsi="宋体" w:eastAsia="宋体" w:cs="宋体"/>
                <w:b/>
                <w:bCs/>
                <w:i w:val="0"/>
                <w:iCs w:val="0"/>
                <w:color w:val="auto"/>
                <w:kern w:val="0"/>
                <w:sz w:val="32"/>
                <w:szCs w:val="32"/>
                <w:highlight w:val="none"/>
                <w:u w:val="none"/>
                <w:lang w:val="en-US" w:eastAsia="zh-CN" w:bidi="ar"/>
              </w:rPr>
              <w:t>达川区明月江街道社区卫生服务中心2023年整体支出绩效评价指标体系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计分标准</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评价方式</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一级指标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二级指标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highlight w:val="none"/>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highlight w:val="none"/>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highlight w:val="none"/>
                <w:u w:val="none"/>
              </w:rPr>
            </w:pPr>
          </w:p>
        </w:tc>
        <w:tc>
          <w:tcPr>
            <w:tcW w:w="5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整体评价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样本评价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定性评价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得分合计</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18"/>
                <w:szCs w:val="18"/>
                <w:highlight w:val="none"/>
                <w:u w:val="none"/>
              </w:rPr>
            </w:pPr>
          </w:p>
        </w:tc>
        <w:tc>
          <w:tcPr>
            <w:tcW w:w="793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iCs w:val="0"/>
                <w:color w:val="auto"/>
                <w:sz w:val="18"/>
                <w:szCs w:val="18"/>
                <w:highlight w:val="none"/>
                <w:u w:val="none"/>
                <w:lang w:val="en-US" w:eastAsia="zh-CN"/>
              </w:rPr>
            </w:pPr>
            <w:r>
              <w:rPr>
                <w:rFonts w:hint="eastAsia" w:ascii="宋体" w:hAnsi="宋体" w:eastAsia="宋体" w:cs="宋体"/>
                <w:b/>
                <w:bCs/>
                <w:i w:val="0"/>
                <w:iCs w:val="0"/>
                <w:color w:val="auto"/>
                <w:sz w:val="18"/>
                <w:szCs w:val="18"/>
                <w:highlight w:val="none"/>
                <w:u w:val="none"/>
                <w:lang w:val="en-US" w:eastAsia="zh-CN"/>
              </w:rPr>
              <w:t>79.59</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auto"/>
                <w:sz w:val="18"/>
                <w:szCs w:val="18"/>
                <w:highlight w:val="none"/>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目标管理（15分）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目标制定</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1.绩效目标编制要素完整的，得2分，否则酌情扣分。2.绩效指标细化量化的，得2分，否则酌情扣分。 3.评价部门绩效目标纳入部门党组（委）会（办公会）集体决策范围的得1分，否则不得分。  4. 有项目绩效目标的部门（单位），根据项目绩效目标编制质量打分，无项目绩效目标的部门，根据部门整体支出绩效目标打分。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目标实现</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w:t>
            </w:r>
            <w:r>
              <w:rPr>
                <w:rFonts w:hint="eastAsia" w:ascii="宋体" w:hAnsi="宋体" w:eastAsia="宋体" w:cs="宋体"/>
                <w:i w:val="0"/>
                <w:iCs w:val="0"/>
                <w:color w:val="auto"/>
                <w:kern w:val="0"/>
                <w:sz w:val="15"/>
                <w:szCs w:val="15"/>
                <w:highlight w:val="none"/>
                <w:u w:val="none"/>
                <w:lang w:val="en-US" w:eastAsia="zh-CN" w:bidi="ar"/>
              </w:rPr>
              <w:t>自评范围为部门所有纳入绩效目标管理的部门预算项目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支出控制</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及时处置</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执行进度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3.69</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部门预算执行进度在6、9、11月应达到序时进度的80%、90%、95%，即实际支出进度分别达到</w:t>
            </w:r>
            <w:bookmarkStart w:id="4" w:name="_GoBack"/>
            <w:bookmarkEnd w:id="4"/>
            <w:r>
              <w:rPr>
                <w:rFonts w:hint="eastAsia" w:ascii="宋体" w:hAnsi="宋体" w:eastAsia="宋体" w:cs="宋体"/>
                <w:i w:val="0"/>
                <w:iCs w:val="0"/>
                <w:color w:val="auto"/>
                <w:kern w:val="0"/>
                <w:sz w:val="18"/>
                <w:szCs w:val="18"/>
                <w:highlight w:val="none"/>
                <w:u w:val="none"/>
                <w:lang w:val="en-US" w:eastAsia="zh-CN" w:bidi="ar"/>
              </w:rPr>
              <w:t xml:space="preserve">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完成效率（15分）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预算完成</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1.9</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资金结余率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（低效无效率）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违规记录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专项预算项目绩效管理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项目个数（*个)</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38</w:t>
            </w:r>
          </w:p>
        </w:tc>
        <w:tc>
          <w:tcPr>
            <w:tcW w:w="10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绩效结果应用（10分）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内部应用（4分）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预算挂钩</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部门内部绩效结果与预算挂钩情况。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信息公开（2分）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自评公开</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整改反馈（4分）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问题整改</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应用反馈</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自评质量（10分）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自评质量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自评质量</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扣分项（10分）</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18"/>
                <w:szCs w:val="18"/>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18"/>
                <w:szCs w:val="18"/>
                <w:highlight w:val="none"/>
                <w:u w:val="none"/>
              </w:rPr>
            </w:pPr>
          </w:p>
        </w:tc>
      </w:tr>
    </w:tbl>
    <w:p>
      <w:pPr>
        <w:pStyle w:val="2"/>
        <w:rPr>
          <w:rFonts w:hint="eastAsia"/>
          <w:sz w:val="18"/>
          <w:szCs w:val="18"/>
          <w:highlight w:val="none"/>
          <w:lang w:val="en-US" w:eastAsia="zh-CN"/>
        </w:rPr>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C6C42"/>
    <w:multiLevelType w:val="singleLevel"/>
    <w:tmpl w:val="AFDC6C42"/>
    <w:lvl w:ilvl="0" w:tentative="0">
      <w:start w:val="2"/>
      <w:numFmt w:val="chineseCounting"/>
      <w:suff w:val="nothing"/>
      <w:lvlText w:val="（%1）"/>
      <w:lvlJc w:val="left"/>
      <w:rPr>
        <w:rFonts w:hint="eastAsia"/>
      </w:rPr>
    </w:lvl>
  </w:abstractNum>
  <w:abstractNum w:abstractNumId="1">
    <w:nsid w:val="D9B2ADC8"/>
    <w:multiLevelType w:val="singleLevel"/>
    <w:tmpl w:val="D9B2ADC8"/>
    <w:lvl w:ilvl="0" w:tentative="0">
      <w:start w:val="2"/>
      <w:numFmt w:val="chineseCounting"/>
      <w:suff w:val="nothing"/>
      <w:lvlText w:val="（%1）"/>
      <w:lvlJc w:val="left"/>
      <w:rPr>
        <w:rFonts w:hint="eastAsia"/>
      </w:rPr>
    </w:lvl>
  </w:abstractNum>
  <w:abstractNum w:abstractNumId="2">
    <w:nsid w:val="09CC7128"/>
    <w:multiLevelType w:val="singleLevel"/>
    <w:tmpl w:val="09CC7128"/>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OTIyMTg5M2JhNjI4YTQ3MTYxMjUwZTYzYzU4M2EifQ=="/>
  </w:docVars>
  <w:rsids>
    <w:rsidRoot w:val="24DD0D9F"/>
    <w:rsid w:val="03C62FBE"/>
    <w:rsid w:val="0757624F"/>
    <w:rsid w:val="151B6B0E"/>
    <w:rsid w:val="179A07E6"/>
    <w:rsid w:val="17F63B41"/>
    <w:rsid w:val="18855E81"/>
    <w:rsid w:val="196E0920"/>
    <w:rsid w:val="19D674A8"/>
    <w:rsid w:val="1A5F2FF9"/>
    <w:rsid w:val="1ADA701C"/>
    <w:rsid w:val="20896869"/>
    <w:rsid w:val="22A43434"/>
    <w:rsid w:val="237C5C73"/>
    <w:rsid w:val="24DD0D9F"/>
    <w:rsid w:val="261653A7"/>
    <w:rsid w:val="26DC47EA"/>
    <w:rsid w:val="29D64754"/>
    <w:rsid w:val="2C6E531E"/>
    <w:rsid w:val="2E5D5E8C"/>
    <w:rsid w:val="32AB3878"/>
    <w:rsid w:val="32FA3DAF"/>
    <w:rsid w:val="36406623"/>
    <w:rsid w:val="379A2136"/>
    <w:rsid w:val="37E64902"/>
    <w:rsid w:val="386429DD"/>
    <w:rsid w:val="38ED0DB9"/>
    <w:rsid w:val="3AE02E89"/>
    <w:rsid w:val="3B4E1B66"/>
    <w:rsid w:val="3E151A9D"/>
    <w:rsid w:val="3FB34286"/>
    <w:rsid w:val="41574677"/>
    <w:rsid w:val="459221AF"/>
    <w:rsid w:val="483752F0"/>
    <w:rsid w:val="48691363"/>
    <w:rsid w:val="4A7862B9"/>
    <w:rsid w:val="4B89572B"/>
    <w:rsid w:val="4CD77D18"/>
    <w:rsid w:val="4D471547"/>
    <w:rsid w:val="4DD35A19"/>
    <w:rsid w:val="4FAF3CEF"/>
    <w:rsid w:val="50787D2F"/>
    <w:rsid w:val="5126438A"/>
    <w:rsid w:val="56726C47"/>
    <w:rsid w:val="57C1696A"/>
    <w:rsid w:val="5AC25585"/>
    <w:rsid w:val="5B650361"/>
    <w:rsid w:val="5BAC77BF"/>
    <w:rsid w:val="5C8047EC"/>
    <w:rsid w:val="5D2E44D2"/>
    <w:rsid w:val="62C70D09"/>
    <w:rsid w:val="63234E1B"/>
    <w:rsid w:val="63787A1F"/>
    <w:rsid w:val="63A83743"/>
    <w:rsid w:val="6C9F5F79"/>
    <w:rsid w:val="723E4C29"/>
    <w:rsid w:val="73E9130F"/>
    <w:rsid w:val="77EA25B1"/>
    <w:rsid w:val="790243F1"/>
    <w:rsid w:val="7E1118A8"/>
    <w:rsid w:val="7E7D60B3"/>
    <w:rsid w:val="7F1D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customStyle="1" w:styleId="7">
    <w:name w:val="font31"/>
    <w:basedOn w:val="6"/>
    <w:qFormat/>
    <w:uiPriority w:val="0"/>
    <w:rPr>
      <w:rFonts w:hint="eastAsia" w:ascii="宋体" w:hAnsi="宋体" w:eastAsia="宋体" w:cs="宋体"/>
      <w:color w:val="000000"/>
      <w:sz w:val="24"/>
      <w:szCs w:val="24"/>
      <w:u w:val="none"/>
    </w:rPr>
  </w:style>
  <w:style w:type="character" w:customStyle="1" w:styleId="8">
    <w:name w:val="font0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7883</Words>
  <Characters>8782</Characters>
  <Lines>0</Lines>
  <Paragraphs>0</Paragraphs>
  <TotalTime>14</TotalTime>
  <ScaleCrop>false</ScaleCrop>
  <LinksUpToDate>false</LinksUpToDate>
  <CharactersWithSpaces>9390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2023-03-17T07:44:00Z</dcterms:created>
  <dc:creator>WPS_1676363659</dc:creator>
  <cp:lastModifiedBy>傲雪</cp:lastModifiedBy>
  <dcterms:modified xsi:type="dcterms:W3CDTF">2023-04-20T08:09:05Z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236F8EFF9F154EB7974617345DF67BAD</vt:lpwstr>
  </property>
</Properties>
</file>