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/>
        </w:rPr>
        <w:t>附件6</w:t>
      </w:r>
    </w:p>
    <w:p>
      <w:pPr>
        <w:spacing w:line="578" w:lineRule="exact"/>
        <w:ind w:right="-518" w:rightChars="-162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达川区罐子镇陈家中心学校</w:t>
      </w:r>
    </w:p>
    <w:p>
      <w:pPr>
        <w:spacing w:line="578" w:lineRule="exact"/>
        <w:ind w:left="-214" w:leftChars="-67" w:right="-518" w:rightChars="-162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专项预算项目支出绩效自评报告</w:t>
      </w:r>
    </w:p>
    <w:p>
      <w:pPr>
        <w:spacing w:line="578" w:lineRule="exact"/>
        <w:ind w:left="-214" w:leftChars="-67" w:right="-518" w:rightChars="-162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（营养餐）</w:t>
      </w:r>
    </w:p>
    <w:p>
      <w:pPr>
        <w:spacing w:line="578" w:lineRule="exact"/>
        <w:ind w:firstLine="720" w:firstLineChars="200"/>
        <w:jc w:val="center"/>
        <w:rPr>
          <w:rFonts w:eastAsia="方正小标宋简体"/>
          <w:sz w:val="36"/>
          <w:szCs w:val="36"/>
        </w:rPr>
      </w:pPr>
    </w:p>
    <w:p>
      <w:pPr>
        <w:spacing w:line="578" w:lineRule="exact"/>
        <w:ind w:firstLine="640" w:firstLineChars="200"/>
        <w:rPr>
          <w:rFonts w:eastAsia="方正黑体_GBK"/>
        </w:rPr>
      </w:pPr>
      <w:r>
        <w:rPr>
          <w:rFonts w:eastAsia="方正黑体_GBK"/>
        </w:rPr>
        <w:t>一、项目概况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此项目按区财政局要求，主要是补助全校义教学生营养餐，2022年我校营养餐58.81万元，是财政一般预算安排的项目经费。</w:t>
      </w:r>
    </w:p>
    <w:p>
      <w:pPr>
        <w:spacing w:line="578" w:lineRule="exact"/>
        <w:ind w:firstLine="640" w:firstLineChars="200"/>
        <w:rPr>
          <w:rFonts w:eastAsia="方正楷体_GBK"/>
        </w:rPr>
      </w:pPr>
      <w:r>
        <w:rPr>
          <w:rFonts w:eastAsia="方正楷体_GBK"/>
        </w:rPr>
        <w:t>（一）项目资金申报及批复情况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年初预算上报财政项目一般预算安排58.81万元、财政批复58.81万元，符合资金管理办法等相关规定。</w:t>
      </w:r>
    </w:p>
    <w:p>
      <w:pPr>
        <w:spacing w:line="578" w:lineRule="exact"/>
        <w:ind w:firstLine="640" w:firstLineChars="200"/>
        <w:rPr>
          <w:rFonts w:eastAsia="方正楷体_GBK"/>
        </w:rPr>
      </w:pPr>
      <w:r>
        <w:rPr>
          <w:rFonts w:eastAsia="方正楷体_GBK"/>
        </w:rPr>
        <w:t>（二）项目绩效目标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此项目主要补助全校义教学生营养餐，计划在2022年底实施完成对全校学生每生予以</w:t>
      </w:r>
      <w:r>
        <w:rPr>
          <w:rFonts w:hint="eastAsia" w:eastAsia="方正仿宋_GBK"/>
        </w:rPr>
        <w:t>950</w:t>
      </w:r>
      <w:r>
        <w:rPr>
          <w:rFonts w:eastAsia="方正仿宋_GBK"/>
        </w:rPr>
        <w:t>元补助。</w:t>
      </w:r>
    </w:p>
    <w:p>
      <w:pPr>
        <w:spacing w:line="578" w:lineRule="exact"/>
        <w:ind w:firstLine="640" w:firstLineChars="200"/>
        <w:rPr>
          <w:rFonts w:eastAsia="方正楷体_GBK"/>
        </w:rPr>
      </w:pPr>
      <w:r>
        <w:rPr>
          <w:rFonts w:eastAsia="方正楷体_GBK"/>
        </w:rPr>
        <w:t>（三）项目资金申报相符性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区财政一般预算安排该项目资金共58.81万元，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spacing w:line="578" w:lineRule="exact"/>
        <w:ind w:firstLine="640" w:firstLineChars="200"/>
        <w:rPr>
          <w:rFonts w:eastAsia="方正黑体_GBK"/>
        </w:rPr>
      </w:pPr>
      <w:r>
        <w:rPr>
          <w:rFonts w:eastAsia="方正黑体_GBK"/>
        </w:rPr>
        <w:t>二、项目实施及管理情况</w:t>
      </w:r>
    </w:p>
    <w:p>
      <w:pPr>
        <w:spacing w:line="578" w:lineRule="exact"/>
        <w:ind w:firstLine="640" w:firstLineChars="200"/>
        <w:rPr>
          <w:rFonts w:eastAsia="楷体"/>
        </w:rPr>
      </w:pPr>
      <w:r>
        <w:rPr>
          <w:rFonts w:eastAsia="方正楷体_GBK"/>
        </w:rPr>
        <w:t>（一）资金计划、到位及使用情况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1、资金计划及到位。该项目在年初制定申报财政预算金额共58.81万元，区财政局年初预算下达58.81万元。资金采用财政拨款方式，因财政资金紧张，未及时拨款到位。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2、资金使用。全年经费58.81万元，支付营养餐41.5万元。支付相关依据符合相关规定，资金支付和预算相符。</w:t>
      </w:r>
    </w:p>
    <w:p>
      <w:pPr>
        <w:spacing w:line="578" w:lineRule="exact"/>
        <w:ind w:firstLine="640" w:firstLineChars="200"/>
        <w:rPr>
          <w:rFonts w:eastAsia="方正楷体_GBK"/>
        </w:rPr>
      </w:pPr>
      <w:r>
        <w:rPr>
          <w:rFonts w:eastAsia="方正楷体_GBK"/>
        </w:rPr>
        <w:t>（二）项目财务管理情况。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numPr>
          <w:ilvl w:val="0"/>
          <w:numId w:val="1"/>
        </w:numPr>
        <w:spacing w:line="578" w:lineRule="exact"/>
        <w:ind w:left="0" w:firstLine="640" w:firstLineChars="200"/>
        <w:rPr>
          <w:rFonts w:eastAsia="方正楷体_GBK"/>
        </w:rPr>
      </w:pPr>
      <w:r>
        <w:rPr>
          <w:rFonts w:eastAsia="方正楷体_GBK"/>
        </w:rPr>
        <w:t>项目组织实施情况。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spacing w:line="578" w:lineRule="exact"/>
        <w:ind w:firstLine="640" w:firstLineChars="200"/>
        <w:rPr>
          <w:rFonts w:eastAsia="方正黑体_GBK"/>
        </w:rPr>
      </w:pPr>
      <w:r>
        <w:rPr>
          <w:rFonts w:eastAsia="方正黑体_GBK"/>
        </w:rPr>
        <w:t>三、项目绩效情况</w:t>
      </w:r>
    </w:p>
    <w:p>
      <w:pPr>
        <w:spacing w:line="578" w:lineRule="exact"/>
        <w:ind w:firstLine="640" w:firstLineChars="200"/>
        <w:rPr>
          <w:rFonts w:eastAsia="方正楷体_GBK"/>
        </w:rPr>
      </w:pPr>
      <w:r>
        <w:rPr>
          <w:rFonts w:eastAsia="方正楷体_GBK"/>
        </w:rPr>
        <w:t>（一）项目完成情况。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并通过验收，目标任务已完成。</w:t>
      </w:r>
    </w:p>
    <w:p>
      <w:pPr>
        <w:numPr>
          <w:ilvl w:val="0"/>
          <w:numId w:val="2"/>
        </w:numPr>
        <w:spacing w:line="578" w:lineRule="exact"/>
        <w:ind w:firstLine="640" w:firstLineChars="200"/>
        <w:rPr>
          <w:rFonts w:eastAsia="方正楷体_GBK"/>
        </w:rPr>
      </w:pPr>
      <w:r>
        <w:rPr>
          <w:rFonts w:eastAsia="方正楷体_GBK"/>
        </w:rPr>
        <w:t>项目效益情况。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一是此项目科学有序组织，确保公正公平；二是学生和家长满意度为100%。</w:t>
      </w:r>
    </w:p>
    <w:p>
      <w:pPr>
        <w:spacing w:line="578" w:lineRule="exact"/>
        <w:ind w:firstLine="640" w:firstLineChars="200"/>
        <w:rPr>
          <w:rFonts w:eastAsia="方正黑体_GBK"/>
        </w:rPr>
      </w:pPr>
      <w:r>
        <w:rPr>
          <w:rFonts w:eastAsia="方正黑体_GBK"/>
        </w:rPr>
        <w:t>四、问题及建议</w:t>
      </w:r>
    </w:p>
    <w:p>
      <w:pPr>
        <w:spacing w:line="578" w:lineRule="exact"/>
        <w:ind w:firstLine="640" w:firstLineChars="200"/>
        <w:rPr>
          <w:rFonts w:eastAsia="方正楷体_GBK"/>
        </w:rPr>
      </w:pPr>
      <w:r>
        <w:rPr>
          <w:rFonts w:eastAsia="方正楷体_GBK"/>
        </w:rPr>
        <w:t>（一）存在的问题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无。</w:t>
      </w:r>
    </w:p>
    <w:p>
      <w:pPr>
        <w:spacing w:line="578" w:lineRule="exact"/>
        <w:ind w:firstLine="640" w:firstLineChars="200"/>
        <w:rPr>
          <w:rFonts w:eastAsia="方正楷体_GBK"/>
        </w:rPr>
      </w:pPr>
      <w:r>
        <w:rPr>
          <w:rFonts w:eastAsia="方正楷体_GBK"/>
        </w:rPr>
        <w:t>（二）相关建议。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无。</w:t>
      </w:r>
    </w:p>
    <w:p>
      <w:pPr>
        <w:spacing w:line="578" w:lineRule="exact"/>
        <w:ind w:firstLine="640" w:firstLineChars="200"/>
      </w:pPr>
      <w:r>
        <w:t xml:space="preserve">        </w:t>
      </w: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left="-214" w:leftChars="-67" w:right="-518" w:rightChars="-162" w:firstLine="707" w:firstLineChars="221"/>
      </w:pPr>
    </w:p>
    <w:p>
      <w:pPr>
        <w:spacing w:line="578" w:lineRule="exact"/>
        <w:ind w:right="-518" w:rightChars="-162"/>
      </w:pPr>
    </w:p>
    <w:p>
      <w:pPr>
        <w:spacing w:line="640" w:lineRule="exact"/>
        <w:ind w:left="-214" w:leftChars="-67" w:right="-518" w:rightChars="-162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达川区罐子镇陈家中心学校</w:t>
      </w:r>
    </w:p>
    <w:p>
      <w:pPr>
        <w:spacing w:line="640" w:lineRule="exact"/>
        <w:ind w:left="-214" w:leftChars="-67" w:right="-518" w:rightChars="-162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专项预算项目支出绩效自评报告</w:t>
      </w:r>
    </w:p>
    <w:p>
      <w:pPr>
        <w:spacing w:line="640" w:lineRule="exact"/>
        <w:ind w:left="-214" w:leftChars="-67" w:right="-518" w:rightChars="-162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（食堂购买服务）</w:t>
      </w:r>
    </w:p>
    <w:p>
      <w:pPr>
        <w:spacing w:line="578" w:lineRule="exact"/>
        <w:ind w:left="-214" w:leftChars="-67" w:right="-518" w:rightChars="-162"/>
        <w:jc w:val="center"/>
        <w:rPr>
          <w:rFonts w:eastAsia="方正小标宋简体"/>
          <w:sz w:val="36"/>
          <w:szCs w:val="36"/>
        </w:rPr>
      </w:pPr>
    </w:p>
    <w:p>
      <w:pPr>
        <w:spacing w:line="578" w:lineRule="exact"/>
        <w:ind w:firstLine="640" w:firstLineChars="200"/>
        <w:rPr>
          <w:rFonts w:eastAsia="方正黑体_GBK"/>
        </w:rPr>
      </w:pPr>
      <w:r>
        <w:rPr>
          <w:rFonts w:eastAsia="方正黑体_GBK"/>
        </w:rPr>
        <w:t>一、项目概况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此项目按区财政局要求，主要是对学生人数较少的学校食堂给予适量补助，2022年我校食堂购买服务1.65万元，是财政一般预算安排的项目经费。</w:t>
      </w:r>
    </w:p>
    <w:p>
      <w:pPr>
        <w:spacing w:line="578" w:lineRule="exact"/>
        <w:ind w:firstLine="640" w:firstLineChars="200"/>
        <w:rPr>
          <w:rFonts w:eastAsia="方正楷体_GBK"/>
          <w:b/>
        </w:rPr>
      </w:pPr>
      <w:r>
        <w:rPr>
          <w:rFonts w:eastAsia="方正楷体_GBK"/>
          <w:bCs/>
        </w:rPr>
        <w:t>（一）项目资金申报及批复情况</w:t>
      </w:r>
    </w:p>
    <w:p>
      <w:pPr>
        <w:spacing w:line="578" w:lineRule="exact"/>
        <w:ind w:firstLine="640" w:firstLineChars="200"/>
        <w:rPr>
          <w:rFonts w:eastAsia="仿宋"/>
        </w:rPr>
      </w:pPr>
      <w:r>
        <w:rPr>
          <w:rFonts w:eastAsia="方正仿宋_GBK"/>
        </w:rPr>
        <w:t>年初预算上报财政项目一般预算安排1.65万元、财政批复1.65万元，年底调整预算数为1.65万元。符合资金管理办法等相关规定。</w:t>
      </w:r>
    </w:p>
    <w:p>
      <w:pPr>
        <w:spacing w:line="578" w:lineRule="exact"/>
        <w:ind w:firstLine="640" w:firstLineChars="200"/>
        <w:rPr>
          <w:rFonts w:eastAsia="方正楷体_GBK"/>
          <w:bCs/>
        </w:rPr>
      </w:pPr>
      <w:r>
        <w:rPr>
          <w:rFonts w:eastAsia="方正楷体_GBK"/>
          <w:bCs/>
        </w:rPr>
        <w:t>（二）项目绩效目标</w:t>
      </w:r>
    </w:p>
    <w:p>
      <w:pPr>
        <w:spacing w:line="578" w:lineRule="exact"/>
        <w:ind w:firstLine="640" w:firstLineChars="200"/>
      </w:pPr>
      <w:r>
        <w:rPr>
          <w:rFonts w:eastAsia="方正仿宋_GBK"/>
        </w:rPr>
        <w:t>此项目主要给予学生人数较少的学校食堂给予定额补助。</w:t>
      </w:r>
    </w:p>
    <w:p>
      <w:pPr>
        <w:spacing w:line="578" w:lineRule="exact"/>
        <w:ind w:firstLine="640" w:firstLineChars="200"/>
        <w:rPr>
          <w:rFonts w:eastAsia="方正楷体_GBK"/>
          <w:bCs/>
        </w:rPr>
      </w:pPr>
      <w:r>
        <w:rPr>
          <w:rFonts w:eastAsia="方正楷体_GBK"/>
          <w:bCs/>
        </w:rPr>
        <w:t>（三）项目资金申报相符性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区财政一般预算安排该项目资金共1.65万元，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spacing w:line="578" w:lineRule="exact"/>
        <w:ind w:firstLine="640" w:firstLineChars="200"/>
        <w:rPr>
          <w:rFonts w:eastAsia="方正黑体_GBK"/>
        </w:rPr>
      </w:pPr>
      <w:r>
        <w:rPr>
          <w:rFonts w:eastAsia="方正黑体_GBK"/>
        </w:rPr>
        <w:t>二、项目实施及管理情况</w:t>
      </w:r>
    </w:p>
    <w:p>
      <w:pPr>
        <w:spacing w:line="578" w:lineRule="exact"/>
        <w:ind w:firstLine="640" w:firstLineChars="200"/>
        <w:rPr>
          <w:rFonts w:eastAsia="方正楷体_GBK"/>
          <w:b/>
        </w:rPr>
      </w:pPr>
      <w:r>
        <w:rPr>
          <w:rFonts w:eastAsia="方正楷体_GBK"/>
          <w:bCs/>
        </w:rPr>
        <w:t>（一）资金计划、到位及使用情况</w:t>
      </w:r>
    </w:p>
    <w:p>
      <w:pPr>
        <w:spacing w:line="578" w:lineRule="exact"/>
        <w:ind w:firstLine="640" w:firstLineChars="200"/>
        <w:rPr>
          <w:rFonts w:hint="eastAsia" w:eastAsia="方正仿宋_GBK"/>
        </w:rPr>
      </w:pPr>
      <w:r>
        <w:rPr>
          <w:rFonts w:eastAsia="方正仿宋_GBK"/>
        </w:rPr>
        <w:t>1、资金计划及到位。该项目在年初制定申报财政预算金额共1.65万元，区财政局年初预算下达1.65万元，年底实际下达1.65万元。</w:t>
      </w:r>
    </w:p>
    <w:p>
      <w:pPr>
        <w:spacing w:line="578" w:lineRule="exact"/>
        <w:ind w:firstLine="640" w:firstLineChars="200"/>
      </w:pPr>
      <w:r>
        <w:rPr>
          <w:rFonts w:eastAsia="方正仿宋_GBK"/>
        </w:rPr>
        <w:t>2、资金使用。全年经费1.65万元支付食堂购买服务</w:t>
      </w:r>
      <w:r>
        <w:rPr>
          <w:rFonts w:hint="eastAsia" w:eastAsia="方正仿宋_GBK"/>
        </w:rPr>
        <w:t>1.65</w:t>
      </w:r>
      <w:r>
        <w:rPr>
          <w:rFonts w:eastAsia="方正仿宋_GBK"/>
        </w:rPr>
        <w:t>万元。支付相关依据符合相关规定，资金支付和预算相符。</w:t>
      </w:r>
    </w:p>
    <w:p>
      <w:pPr>
        <w:spacing w:line="578" w:lineRule="exact"/>
        <w:ind w:firstLine="640" w:firstLineChars="200"/>
        <w:rPr>
          <w:rFonts w:eastAsia="方正楷体_GBK"/>
          <w:bCs/>
        </w:rPr>
      </w:pPr>
      <w:r>
        <w:rPr>
          <w:rFonts w:eastAsia="方正楷体_GBK"/>
          <w:bCs/>
        </w:rPr>
        <w:t>（二）项目财务管理情况。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numPr>
          <w:ilvl w:val="0"/>
          <w:numId w:val="2"/>
        </w:numPr>
        <w:spacing w:line="578" w:lineRule="exact"/>
        <w:ind w:firstLine="640" w:firstLineChars="200"/>
        <w:rPr>
          <w:rFonts w:eastAsia="方正楷体_GBK"/>
          <w:bCs/>
        </w:rPr>
      </w:pPr>
      <w:r>
        <w:rPr>
          <w:rFonts w:eastAsia="方正楷体_GBK"/>
          <w:bCs/>
        </w:rPr>
        <w:t>项目组织实施情况。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spacing w:line="578" w:lineRule="exact"/>
        <w:ind w:firstLine="640" w:firstLineChars="200"/>
        <w:rPr>
          <w:rFonts w:eastAsia="方正黑体_GBK"/>
        </w:rPr>
      </w:pPr>
      <w:r>
        <w:rPr>
          <w:rFonts w:eastAsia="方正黑体_GBK"/>
        </w:rPr>
        <w:t>三、项目绩效情况</w:t>
      </w:r>
    </w:p>
    <w:p>
      <w:pPr>
        <w:spacing w:line="578" w:lineRule="exact"/>
        <w:ind w:firstLine="640" w:firstLineChars="200"/>
        <w:rPr>
          <w:rFonts w:eastAsia="方正楷体_GBK"/>
          <w:bCs/>
        </w:rPr>
      </w:pPr>
      <w:r>
        <w:rPr>
          <w:rFonts w:eastAsia="方正楷体_GBK"/>
          <w:bCs/>
        </w:rPr>
        <w:t>（一）项目完成情况。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并通过验收，目标任务已完成。</w:t>
      </w:r>
    </w:p>
    <w:p>
      <w:pPr>
        <w:numPr>
          <w:ilvl w:val="0"/>
          <w:numId w:val="1"/>
        </w:numPr>
        <w:spacing w:line="578" w:lineRule="exact"/>
        <w:ind w:left="0" w:firstLine="640" w:firstLineChars="200"/>
        <w:rPr>
          <w:rFonts w:eastAsia="方正楷体_GBK"/>
          <w:bCs/>
        </w:rPr>
      </w:pPr>
      <w:r>
        <w:rPr>
          <w:rFonts w:eastAsia="方正楷体_GBK"/>
          <w:bCs/>
        </w:rPr>
        <w:t>项目效益情况。</w:t>
      </w:r>
    </w:p>
    <w:p>
      <w:pPr>
        <w:spacing w:line="578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>一是此项目科学有序组织，确保公正公平；二是学生和家长满意度为100%。</w:t>
      </w:r>
    </w:p>
    <w:p>
      <w:pPr>
        <w:spacing w:line="578" w:lineRule="exact"/>
        <w:ind w:firstLine="640" w:firstLineChars="200"/>
        <w:rPr>
          <w:rFonts w:eastAsia="方正黑体_GBK"/>
        </w:rPr>
      </w:pPr>
      <w:r>
        <w:rPr>
          <w:rFonts w:eastAsia="方正黑体_GBK"/>
        </w:rPr>
        <w:t>四、问题及建议</w:t>
      </w:r>
    </w:p>
    <w:p>
      <w:pPr>
        <w:spacing w:line="578" w:lineRule="exact"/>
        <w:ind w:firstLine="640" w:firstLineChars="200"/>
        <w:rPr>
          <w:rFonts w:eastAsia="方正楷体_GBK"/>
          <w:b/>
        </w:rPr>
      </w:pPr>
      <w:r>
        <w:rPr>
          <w:rFonts w:eastAsia="方正楷体_GBK"/>
          <w:bCs/>
        </w:rPr>
        <w:t>（一）存在的问题</w:t>
      </w:r>
    </w:p>
    <w:p>
      <w:pPr>
        <w:spacing w:line="578" w:lineRule="exact"/>
        <w:ind w:firstLine="640" w:firstLineChars="200"/>
        <w:rPr>
          <w:rFonts w:eastAsia="仿宋"/>
        </w:rPr>
      </w:pPr>
      <w:r>
        <w:rPr>
          <w:rFonts w:eastAsia="仿宋"/>
        </w:rPr>
        <w:t>无。</w:t>
      </w:r>
    </w:p>
    <w:p>
      <w:pPr>
        <w:spacing w:line="578" w:lineRule="exact"/>
        <w:ind w:firstLine="640" w:firstLineChars="200"/>
        <w:rPr>
          <w:rFonts w:eastAsia="方正楷体_GBK"/>
          <w:b/>
        </w:rPr>
      </w:pPr>
      <w:r>
        <w:rPr>
          <w:rFonts w:eastAsia="方正楷体_GBK"/>
          <w:bCs/>
        </w:rPr>
        <w:t>（二）相关建议。</w:t>
      </w:r>
    </w:p>
    <w:p>
      <w:pPr>
        <w:spacing w:line="578" w:lineRule="exact"/>
        <w:ind w:firstLine="640" w:firstLineChars="200"/>
        <w:rPr>
          <w:rFonts w:eastAsia="仿宋"/>
        </w:rPr>
      </w:pPr>
      <w:r>
        <w:rPr>
          <w:rFonts w:eastAsia="仿宋"/>
        </w:rPr>
        <w:t>无。</w:t>
      </w:r>
    </w:p>
    <w:p>
      <w:pPr>
        <w:spacing w:line="578" w:lineRule="exact"/>
        <w:ind w:left="-214" w:leftChars="-67" w:right="-518" w:rightChars="-162" w:firstLine="707" w:firstLineChars="221"/>
      </w:pPr>
      <w:r>
        <w:t xml:space="preserve">                      </w:t>
      </w:r>
    </w:p>
    <w:p>
      <w:pPr>
        <w:spacing w:line="578" w:lineRule="exact"/>
      </w:pPr>
    </w:p>
    <w:p>
      <w:pPr>
        <w:spacing w:line="578" w:lineRule="exact"/>
      </w:pPr>
    </w:p>
    <w:p>
      <w:pPr>
        <w:spacing w:line="578" w:lineRule="exact"/>
      </w:pPr>
    </w:p>
    <w:p>
      <w:pPr>
        <w:spacing w:line="578" w:lineRule="exact"/>
      </w:pPr>
    </w:p>
    <w:p>
      <w:pPr>
        <w:spacing w:line="578" w:lineRule="exact"/>
      </w:pPr>
    </w:p>
    <w:p>
      <w:pPr>
        <w:spacing w:line="578" w:lineRule="exact"/>
      </w:pPr>
    </w:p>
    <w:p>
      <w:pPr>
        <w:spacing w:line="578" w:lineRule="exact"/>
      </w:pPr>
    </w:p>
    <w:p>
      <w:pPr>
        <w:spacing w:line="578" w:lineRule="exact"/>
      </w:pPr>
    </w:p>
    <w:p>
      <w:pPr>
        <w:spacing w:line="578" w:lineRule="exact"/>
      </w:pPr>
    </w:p>
    <w:p>
      <w:pPr>
        <w:spacing w:line="578" w:lineRule="exact"/>
      </w:pPr>
    </w:p>
    <w:p>
      <w:pPr>
        <w:spacing w:line="578" w:lineRule="exact"/>
      </w:pPr>
    </w:p>
    <w:p>
      <w:pPr>
        <w:spacing w:line="578" w:lineRule="exact"/>
      </w:pPr>
    </w:p>
    <w:p>
      <w:pPr>
        <w:spacing w:line="578" w:lineRule="exact"/>
      </w:pPr>
    </w:p>
    <w:p>
      <w:pPr>
        <w:spacing w:line="578" w:lineRule="exact"/>
      </w:pPr>
    </w:p>
    <w:p>
      <w:pPr>
        <w:spacing w:line="640" w:lineRule="exact"/>
        <w:ind w:left="-214" w:leftChars="-67" w:right="-518" w:rightChars="-162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达川区罐子镇陈家中心学校</w:t>
      </w:r>
    </w:p>
    <w:p>
      <w:pPr>
        <w:spacing w:line="640" w:lineRule="exact"/>
        <w:ind w:left="-214" w:leftChars="-67" w:right="-518" w:rightChars="-162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专项预算项目支出绩效自评报告</w:t>
      </w:r>
    </w:p>
    <w:p>
      <w:pPr>
        <w:spacing w:line="640" w:lineRule="exact"/>
        <w:ind w:left="-214" w:leftChars="-67" w:right="-518" w:rightChars="-162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(购买安保服务)</w:t>
      </w:r>
    </w:p>
    <w:p>
      <w:pPr>
        <w:spacing w:line="578" w:lineRule="exact"/>
        <w:ind w:left="-214" w:leftChars="-67" w:right="-518" w:rightChars="-162" w:firstLine="707" w:firstLineChars="221"/>
        <w:rPr>
          <w:rFonts w:eastAsia="方正黑体_GBK"/>
        </w:rPr>
      </w:pPr>
      <w:r>
        <w:rPr>
          <w:rFonts w:eastAsia="方正黑体_GBK"/>
        </w:rPr>
        <w:t>一、项目概况</w:t>
      </w:r>
    </w:p>
    <w:p>
      <w:pPr>
        <w:spacing w:line="578" w:lineRule="exact"/>
        <w:ind w:left="493" w:leftChars="154" w:right="-518" w:rightChars="-162" w:firstLine="321" w:firstLineChars="100"/>
        <w:rPr>
          <w:rFonts w:eastAsia="方正楷体_GBK"/>
          <w:b/>
        </w:rPr>
      </w:pPr>
      <w:r>
        <w:rPr>
          <w:rFonts w:eastAsia="方正楷体_GBK"/>
          <w:b/>
        </w:rPr>
        <w:t>（一）项目资金申报及批复情况</w:t>
      </w:r>
    </w:p>
    <w:p>
      <w:pPr>
        <w:spacing w:line="578" w:lineRule="exact"/>
        <w:ind w:left="-214" w:leftChars="-67" w:right="-518" w:rightChars="-162" w:firstLine="707" w:firstLineChars="221"/>
        <w:rPr>
          <w:rFonts w:eastAsia="方正仿宋_GBK"/>
        </w:rPr>
      </w:pPr>
      <w:r>
        <w:rPr>
          <w:rFonts w:hint="eastAsia" w:eastAsia="方正仿宋_GBK"/>
        </w:rPr>
        <w:t>达川区罐子镇陈家中心学校</w:t>
      </w:r>
      <w:r>
        <w:rPr>
          <w:rFonts w:eastAsia="方正仿宋_GBK"/>
        </w:rPr>
        <w:t>购买安保服务项目，根据达川区财政局关于批复2022年区级部门预算的通知（达川财预【2022】14号）文件精神，</w:t>
      </w:r>
      <w:r>
        <w:rPr>
          <w:rFonts w:hint="eastAsia" w:eastAsia="方正仿宋_GBK"/>
        </w:rPr>
        <w:t>达川区罐子镇陈家中心学校</w:t>
      </w:r>
      <w:bookmarkStart w:id="0" w:name="_GoBack"/>
      <w:bookmarkEnd w:id="0"/>
      <w:r>
        <w:rPr>
          <w:rFonts w:eastAsia="方正仿宋_GBK"/>
        </w:rPr>
        <w:t>购买安保服务专项资金共</w:t>
      </w:r>
      <w:r>
        <w:rPr>
          <w:rFonts w:hint="eastAsia" w:eastAsia="方正仿宋_GBK"/>
        </w:rPr>
        <w:t>3.00万元</w:t>
      </w:r>
      <w:r>
        <w:rPr>
          <w:rFonts w:eastAsia="方正仿宋_GBK"/>
        </w:rPr>
        <w:t>。符合资金管理办法等相关规定。</w:t>
      </w:r>
    </w:p>
    <w:p>
      <w:pPr>
        <w:spacing w:line="578" w:lineRule="exact"/>
        <w:ind w:left="493" w:leftChars="154" w:right="-518" w:rightChars="-162" w:firstLine="321" w:firstLineChars="100"/>
        <w:rPr>
          <w:rFonts w:eastAsia="方正楷体_GBK"/>
          <w:b/>
        </w:rPr>
      </w:pPr>
      <w:r>
        <w:rPr>
          <w:rFonts w:eastAsia="方正楷体_GBK"/>
          <w:b/>
        </w:rPr>
        <w:t>（二）项目绩效目标</w:t>
      </w:r>
    </w:p>
    <w:p>
      <w:pPr>
        <w:spacing w:line="578" w:lineRule="exact"/>
        <w:ind w:left="-214" w:leftChars="-67" w:right="-518" w:rightChars="-162" w:firstLine="707" w:firstLineChars="221"/>
        <w:rPr>
          <w:rFonts w:eastAsia="方正仿宋_GBK"/>
        </w:rPr>
      </w:pPr>
      <w:r>
        <w:rPr>
          <w:rFonts w:eastAsia="方正仿宋_GBK"/>
        </w:rPr>
        <w:t>为维护学校正常教育教学秩序，保障学校及师生的人身、财产安全。将购买安保服务专项资金3.00万元用于购买安保服务。项目名称：购买安保服务，拟2022年完成。</w:t>
      </w:r>
    </w:p>
    <w:p>
      <w:pPr>
        <w:spacing w:line="578" w:lineRule="exact"/>
        <w:ind w:left="493" w:leftChars="154" w:right="-518" w:rightChars="-162" w:firstLine="321" w:firstLineChars="100"/>
        <w:rPr>
          <w:rFonts w:eastAsia="方正楷体_GBK"/>
          <w:b/>
        </w:rPr>
      </w:pPr>
      <w:r>
        <w:rPr>
          <w:rFonts w:eastAsia="方正楷体_GBK"/>
          <w:b/>
        </w:rPr>
        <w:t>（三）项目资金申报相符性</w:t>
      </w:r>
    </w:p>
    <w:p>
      <w:pPr>
        <w:spacing w:line="578" w:lineRule="exact"/>
        <w:ind w:left="-214" w:leftChars="-67" w:right="-518" w:rightChars="-162" w:firstLine="707" w:firstLineChars="221"/>
        <w:rPr>
          <w:rFonts w:eastAsia="方正仿宋_GBK"/>
        </w:rPr>
      </w:pPr>
      <w:r>
        <w:rPr>
          <w:rFonts w:eastAsia="方正仿宋_GBK"/>
        </w:rPr>
        <w:t>该项目2022年开始，截至2022年底该项目共支出3.00万元，其中2022年拨付资金为3.00万元。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spacing w:line="578" w:lineRule="exact"/>
        <w:ind w:left="-214" w:leftChars="-67" w:right="-518" w:rightChars="-162" w:firstLine="707" w:firstLineChars="221"/>
        <w:rPr>
          <w:rFonts w:eastAsia="方正黑体_GBK"/>
        </w:rPr>
      </w:pPr>
      <w:r>
        <w:rPr>
          <w:rFonts w:eastAsia="方正黑体_GBK"/>
        </w:rPr>
        <w:t>二、项目实施及管理情况</w:t>
      </w:r>
    </w:p>
    <w:p>
      <w:pPr>
        <w:spacing w:line="578" w:lineRule="exact"/>
        <w:ind w:left="493" w:leftChars="154" w:right="-518" w:rightChars="-162" w:firstLine="321" w:firstLineChars="100"/>
        <w:rPr>
          <w:rFonts w:eastAsia="方正楷体_GBK"/>
          <w:b/>
        </w:rPr>
      </w:pPr>
      <w:r>
        <w:rPr>
          <w:rFonts w:eastAsia="方正楷体_GBK"/>
          <w:b/>
        </w:rPr>
        <w:t>（一）资金计划、到位及使用情况</w:t>
      </w:r>
    </w:p>
    <w:p>
      <w:pPr>
        <w:spacing w:line="578" w:lineRule="exact"/>
        <w:ind w:firstLine="640"/>
        <w:rPr>
          <w:rFonts w:eastAsia="方正仿宋_GBK"/>
        </w:rPr>
      </w:pPr>
      <w:r>
        <w:rPr>
          <w:rFonts w:eastAsia="方正仿宋_GBK"/>
        </w:rPr>
        <w:t>1.资金计划及到位。 购买安保服务区财政专项资金3.00万元，</w:t>
      </w:r>
      <w:r>
        <w:t>资金采用财政拨款方式，因财政资金紧张，未及时拨款到位</w:t>
      </w:r>
      <w:r>
        <w:rPr>
          <w:rFonts w:eastAsia="方正仿宋_GBK"/>
          <w:lang w:val="zh-CN"/>
        </w:rPr>
        <w:t>。</w:t>
      </w:r>
    </w:p>
    <w:p>
      <w:pPr>
        <w:adjustRightInd w:val="0"/>
        <w:snapToGrid w:val="0"/>
        <w:spacing w:line="578" w:lineRule="exact"/>
        <w:ind w:firstLine="720"/>
        <w:rPr>
          <w:rFonts w:eastAsia="方正仿宋_GBK"/>
        </w:rPr>
      </w:pPr>
      <w:r>
        <w:rPr>
          <w:rFonts w:eastAsia="方正仿宋_GBK"/>
        </w:rPr>
        <w:t>2.资金使用。财政计划在本年内发放学校物业管理服务费3.00万元，</w:t>
      </w:r>
      <w:r>
        <w:rPr>
          <w:rFonts w:eastAsia="方正仿宋_GBK"/>
          <w:lang w:val="zh-CN"/>
        </w:rPr>
        <w:t>主要用于</w:t>
      </w:r>
      <w:r>
        <w:rPr>
          <w:rFonts w:eastAsia="方正仿宋_GBK"/>
        </w:rPr>
        <w:t>维护学校正常教育教学秩序，保障学校及师生的人身、财产安全。2022年内</w:t>
      </w:r>
      <w:r>
        <w:rPr>
          <w:rFonts w:eastAsia="方正仿宋_GBK"/>
          <w:lang w:val="zh-CN"/>
        </w:rPr>
        <w:t>财政</w:t>
      </w:r>
      <w:r>
        <w:rPr>
          <w:rFonts w:hint="eastAsia" w:eastAsia="方正仿宋_GBK"/>
          <w:lang w:val="zh-CN"/>
        </w:rPr>
        <w:t>直接</w:t>
      </w:r>
      <w:r>
        <w:rPr>
          <w:rFonts w:eastAsia="方正仿宋_GBK"/>
          <w:lang w:val="zh-CN"/>
        </w:rPr>
        <w:t>支付款项</w:t>
      </w:r>
      <w:r>
        <w:rPr>
          <w:rFonts w:eastAsia="方正仿宋_GBK"/>
        </w:rPr>
        <w:t>3.</w:t>
      </w:r>
      <w:r>
        <w:rPr>
          <w:rFonts w:hint="eastAsia" w:eastAsia="方正仿宋_GBK"/>
        </w:rPr>
        <w:t>00</w:t>
      </w:r>
      <w:r>
        <w:rPr>
          <w:rFonts w:eastAsia="方正仿宋_GBK"/>
        </w:rPr>
        <w:t>万元。</w:t>
      </w:r>
      <w:r>
        <w:rPr>
          <w:rFonts w:eastAsia="方正仿宋_GBK"/>
          <w:lang w:val="zh-CN"/>
        </w:rPr>
        <w:t>支付依据合规合法，资金支付与预算相符。</w:t>
      </w:r>
    </w:p>
    <w:p>
      <w:pPr>
        <w:spacing w:line="578" w:lineRule="exact"/>
        <w:ind w:left="493" w:leftChars="154" w:right="-518" w:rightChars="-162" w:firstLine="321" w:firstLineChars="100"/>
        <w:rPr>
          <w:rFonts w:eastAsia="方正楷体_GBK"/>
          <w:b/>
        </w:rPr>
      </w:pPr>
      <w:r>
        <w:rPr>
          <w:rFonts w:eastAsia="方正楷体_GBK"/>
          <w:b/>
        </w:rPr>
        <w:t xml:space="preserve">（二）项目财务管理情况 </w:t>
      </w:r>
    </w:p>
    <w:p>
      <w:pPr>
        <w:adjustRightInd w:val="0"/>
        <w:snapToGrid w:val="0"/>
        <w:spacing w:line="578" w:lineRule="exact"/>
        <w:ind w:firstLine="72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spacing w:line="578" w:lineRule="exact"/>
        <w:ind w:left="493" w:leftChars="154" w:right="-518" w:rightChars="-162" w:firstLine="321" w:firstLineChars="100"/>
        <w:rPr>
          <w:rFonts w:eastAsia="方正楷体_GBK"/>
          <w:b/>
        </w:rPr>
      </w:pPr>
      <w:r>
        <w:rPr>
          <w:rFonts w:eastAsia="方正楷体_GBK"/>
          <w:b/>
        </w:rPr>
        <w:t>（三）项目组织实施情况</w:t>
      </w:r>
    </w:p>
    <w:p>
      <w:pPr>
        <w:spacing w:line="578" w:lineRule="exact"/>
        <w:ind w:right="-518" w:rightChars="-162"/>
        <w:rPr>
          <w:rFonts w:eastAsia="方正仿宋_GBK"/>
          <w:lang w:val="zh-CN"/>
        </w:rPr>
      </w:pPr>
      <w:r>
        <w:rPr>
          <w:rFonts w:eastAsia="方正楷体简体"/>
          <w:bCs/>
        </w:rPr>
        <w:t xml:space="preserve">   </w:t>
      </w:r>
      <w:r>
        <w:rPr>
          <w:rFonts w:eastAsia="方正仿宋_GBK"/>
        </w:rPr>
        <w:t xml:space="preserve"> </w:t>
      </w:r>
      <w:r>
        <w:rPr>
          <w:rFonts w:eastAsia="方正仿宋_GBK"/>
          <w:lang w:val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spacing w:line="578" w:lineRule="exact"/>
        <w:ind w:left="-214" w:leftChars="-67" w:right="-518" w:rightChars="-162" w:firstLine="707" w:firstLineChars="221"/>
        <w:rPr>
          <w:rFonts w:eastAsia="方正黑体_GBK"/>
        </w:rPr>
      </w:pPr>
      <w:r>
        <w:rPr>
          <w:rFonts w:eastAsia="方正黑体_GBK"/>
        </w:rPr>
        <w:t>三、项目绩效情况</w:t>
      </w:r>
    </w:p>
    <w:p>
      <w:pPr>
        <w:spacing w:line="578" w:lineRule="exact"/>
        <w:ind w:left="-214" w:leftChars="-67" w:right="-518" w:rightChars="-162" w:firstLine="710" w:firstLineChars="221"/>
        <w:rPr>
          <w:rFonts w:eastAsia="方正楷体_GBK"/>
          <w:b/>
        </w:rPr>
      </w:pPr>
      <w:r>
        <w:rPr>
          <w:rFonts w:eastAsia="方正楷体_GBK"/>
          <w:b/>
        </w:rPr>
        <w:t xml:space="preserve">（一）项目完成情况 </w:t>
      </w:r>
    </w:p>
    <w:p>
      <w:pPr>
        <w:spacing w:line="578" w:lineRule="exact"/>
        <w:ind w:right="-518" w:rightChars="-162" w:firstLine="640" w:firstLineChars="20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该项目现已全部顺利完成，在项目管理上严格按照项目预算批复，项目批复后严格按专项资金有关规定执行，在项目完成上严格按照申报计划和上级批复要求进行实施，按质按量全面完成，未验收。</w:t>
      </w:r>
    </w:p>
    <w:p>
      <w:pPr>
        <w:spacing w:line="578" w:lineRule="exact"/>
        <w:ind w:left="-214" w:leftChars="-67" w:right="-518" w:rightChars="-162" w:firstLine="710" w:firstLineChars="221"/>
        <w:rPr>
          <w:rFonts w:eastAsia="方正楷体_GBK"/>
          <w:b/>
        </w:rPr>
      </w:pPr>
      <w:r>
        <w:rPr>
          <w:rFonts w:eastAsia="方正楷体_GBK"/>
          <w:b/>
        </w:rPr>
        <w:t xml:space="preserve">（二）项目效益情况 </w:t>
      </w:r>
    </w:p>
    <w:p>
      <w:pPr>
        <w:spacing w:line="578" w:lineRule="exact"/>
        <w:ind w:right="-518" w:rightChars="-162" w:firstLine="640" w:firstLineChars="20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一是此项目科学有序组织，确保公正公平；二是学生和家长满意度为</w:t>
      </w:r>
      <w:r>
        <w:rPr>
          <w:rFonts w:eastAsia="方正仿宋_GBK"/>
        </w:rPr>
        <w:t>100</w:t>
      </w:r>
      <w:r>
        <w:rPr>
          <w:rFonts w:eastAsia="方正仿宋_GBK"/>
          <w:lang w:val="zh-CN"/>
        </w:rPr>
        <w:t>%。</w:t>
      </w:r>
    </w:p>
    <w:p>
      <w:pPr>
        <w:spacing w:line="578" w:lineRule="exact"/>
        <w:ind w:left="-214" w:leftChars="-67" w:right="-518" w:rightChars="-162" w:firstLine="707" w:firstLineChars="221"/>
        <w:rPr>
          <w:rFonts w:eastAsia="方正黑体_GBK"/>
        </w:rPr>
      </w:pPr>
      <w:r>
        <w:rPr>
          <w:rFonts w:eastAsia="方正黑体_GBK"/>
        </w:rPr>
        <w:t>四、问题及建议</w:t>
      </w:r>
    </w:p>
    <w:p>
      <w:pPr>
        <w:spacing w:line="578" w:lineRule="exact"/>
        <w:ind w:left="-214" w:leftChars="-67" w:right="-518" w:rightChars="-162" w:firstLine="710" w:firstLineChars="221"/>
        <w:rPr>
          <w:rFonts w:eastAsia="方正楷体_GBK"/>
          <w:b/>
        </w:rPr>
      </w:pPr>
      <w:r>
        <w:rPr>
          <w:rFonts w:eastAsia="方正楷体_GBK"/>
          <w:b/>
        </w:rPr>
        <w:t>（一）存在的问题</w:t>
      </w:r>
    </w:p>
    <w:p>
      <w:pPr>
        <w:spacing w:line="578" w:lineRule="exact"/>
        <w:ind w:right="-518" w:rightChars="-162" w:firstLine="640" w:firstLineChars="20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无。</w:t>
      </w:r>
    </w:p>
    <w:p>
      <w:pPr>
        <w:spacing w:line="578" w:lineRule="exact"/>
        <w:ind w:left="-214" w:leftChars="-67" w:right="-518" w:rightChars="-162" w:firstLine="710" w:firstLineChars="221"/>
        <w:rPr>
          <w:rFonts w:eastAsia="方正楷体_GBK"/>
          <w:b/>
        </w:rPr>
      </w:pPr>
      <w:r>
        <w:rPr>
          <w:rFonts w:eastAsia="方正楷体_GBK"/>
          <w:b/>
        </w:rPr>
        <w:t>（二）相关建议</w:t>
      </w:r>
    </w:p>
    <w:p>
      <w:pPr>
        <w:spacing w:line="578" w:lineRule="exact"/>
        <w:ind w:right="-518" w:rightChars="-162" w:firstLine="640" w:firstLineChars="200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t>无。</w:t>
      </w:r>
    </w:p>
    <w:p>
      <w:pPr>
        <w:spacing w:line="578" w:lineRule="exact"/>
      </w:pPr>
    </w:p>
    <w:p>
      <w:pPr>
        <w:spacing w:line="578" w:lineRule="exact"/>
        <w:ind w:left="-214" w:leftChars="-67" w:right="-518" w:rightChars="-162"/>
        <w:jc w:val="center"/>
        <w:rPr>
          <w:rFonts w:ascii="方正仿宋_GBK" w:hAnsi="方正仿宋_GBK" w:eastAsia="方正仿宋_GBK" w:cs="方正仿宋_GBK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pgNumType w:fmt="numberInDash" w:start="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AB87B"/>
    <w:multiLevelType w:val="singleLevel"/>
    <w:tmpl w:val="C18AB87B"/>
    <w:lvl w:ilvl="0" w:tentative="0">
      <w:start w:val="2"/>
      <w:numFmt w:val="chineseCounting"/>
      <w:suff w:val="nothing"/>
      <w:lvlText w:val="（%1）"/>
      <w:lvlJc w:val="left"/>
      <w:pPr>
        <w:ind w:left="64"/>
      </w:pPr>
      <w:rPr>
        <w:rFonts w:hint="eastAsia"/>
      </w:rPr>
    </w:lvl>
  </w:abstractNum>
  <w:abstractNum w:abstractNumId="1">
    <w:nsid w:val="15C935FE"/>
    <w:multiLevelType w:val="singleLevel"/>
    <w:tmpl w:val="15C935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hkYjE5Mzc2YjQyYjkyOTE3NDY0Yjg4ZjFkNDJiNWYifQ=="/>
  </w:docVars>
  <w:rsids>
    <w:rsidRoot w:val="291C455A"/>
    <w:rsid w:val="0005238F"/>
    <w:rsid w:val="002D7865"/>
    <w:rsid w:val="00554E71"/>
    <w:rsid w:val="005E0DE0"/>
    <w:rsid w:val="008314B9"/>
    <w:rsid w:val="008F4F4F"/>
    <w:rsid w:val="00975C8C"/>
    <w:rsid w:val="00AA27DE"/>
    <w:rsid w:val="00FF2E95"/>
    <w:rsid w:val="01703E49"/>
    <w:rsid w:val="01B0223D"/>
    <w:rsid w:val="01E8294B"/>
    <w:rsid w:val="02731E35"/>
    <w:rsid w:val="03573BC2"/>
    <w:rsid w:val="035878E9"/>
    <w:rsid w:val="03EA785B"/>
    <w:rsid w:val="03F559AE"/>
    <w:rsid w:val="041D2A27"/>
    <w:rsid w:val="049066D0"/>
    <w:rsid w:val="04BA6059"/>
    <w:rsid w:val="04CE08B2"/>
    <w:rsid w:val="04D2553E"/>
    <w:rsid w:val="058A359F"/>
    <w:rsid w:val="05A3002D"/>
    <w:rsid w:val="05BF5609"/>
    <w:rsid w:val="063D1634"/>
    <w:rsid w:val="0799425E"/>
    <w:rsid w:val="07E80DA5"/>
    <w:rsid w:val="084B36A0"/>
    <w:rsid w:val="0970764E"/>
    <w:rsid w:val="09EB6B08"/>
    <w:rsid w:val="0A223BB6"/>
    <w:rsid w:val="0B172C32"/>
    <w:rsid w:val="0B237E8F"/>
    <w:rsid w:val="0C4A421E"/>
    <w:rsid w:val="0D690BAF"/>
    <w:rsid w:val="0D916BF0"/>
    <w:rsid w:val="0DBC2C00"/>
    <w:rsid w:val="0E3E4655"/>
    <w:rsid w:val="0E8F4521"/>
    <w:rsid w:val="0EDB478C"/>
    <w:rsid w:val="0EE70AFD"/>
    <w:rsid w:val="0F18329C"/>
    <w:rsid w:val="0F2521B5"/>
    <w:rsid w:val="0FFD51D3"/>
    <w:rsid w:val="10103E64"/>
    <w:rsid w:val="1072718F"/>
    <w:rsid w:val="10D340DE"/>
    <w:rsid w:val="10D504A0"/>
    <w:rsid w:val="11856A84"/>
    <w:rsid w:val="11C22213"/>
    <w:rsid w:val="11ED67CD"/>
    <w:rsid w:val="129B3009"/>
    <w:rsid w:val="13683E44"/>
    <w:rsid w:val="13DA56AC"/>
    <w:rsid w:val="16E408E3"/>
    <w:rsid w:val="17222874"/>
    <w:rsid w:val="182115AC"/>
    <w:rsid w:val="18600C99"/>
    <w:rsid w:val="19A5783A"/>
    <w:rsid w:val="19DE2B80"/>
    <w:rsid w:val="1A3317F9"/>
    <w:rsid w:val="1A341402"/>
    <w:rsid w:val="1A9F3C94"/>
    <w:rsid w:val="1B4F514C"/>
    <w:rsid w:val="1BDD7DC0"/>
    <w:rsid w:val="1C2D7E0B"/>
    <w:rsid w:val="1D741D42"/>
    <w:rsid w:val="1DFB1FB6"/>
    <w:rsid w:val="1E3D2543"/>
    <w:rsid w:val="1E660640"/>
    <w:rsid w:val="1F241485"/>
    <w:rsid w:val="1F8C76D9"/>
    <w:rsid w:val="1FB06618"/>
    <w:rsid w:val="1FFA5868"/>
    <w:rsid w:val="213E70D4"/>
    <w:rsid w:val="21907DB9"/>
    <w:rsid w:val="221E379A"/>
    <w:rsid w:val="229E0D7F"/>
    <w:rsid w:val="23774623"/>
    <w:rsid w:val="2420387B"/>
    <w:rsid w:val="24A47E5E"/>
    <w:rsid w:val="258A7FD7"/>
    <w:rsid w:val="2683799F"/>
    <w:rsid w:val="26F17095"/>
    <w:rsid w:val="278147BE"/>
    <w:rsid w:val="27BF046D"/>
    <w:rsid w:val="27D135A1"/>
    <w:rsid w:val="27D2151C"/>
    <w:rsid w:val="291C455A"/>
    <w:rsid w:val="295B7003"/>
    <w:rsid w:val="29736AC1"/>
    <w:rsid w:val="29D420B3"/>
    <w:rsid w:val="29E15A87"/>
    <w:rsid w:val="2A2D6754"/>
    <w:rsid w:val="2BA01FAA"/>
    <w:rsid w:val="2BE94522"/>
    <w:rsid w:val="2C6C3F82"/>
    <w:rsid w:val="2E073951"/>
    <w:rsid w:val="2E5B60F8"/>
    <w:rsid w:val="2EBC42EA"/>
    <w:rsid w:val="2ECB2E2D"/>
    <w:rsid w:val="2EDD049A"/>
    <w:rsid w:val="2F5676BB"/>
    <w:rsid w:val="2F892FB1"/>
    <w:rsid w:val="2FA749EF"/>
    <w:rsid w:val="308D2118"/>
    <w:rsid w:val="31982B47"/>
    <w:rsid w:val="324C78A4"/>
    <w:rsid w:val="32A36733"/>
    <w:rsid w:val="331D5636"/>
    <w:rsid w:val="33735F56"/>
    <w:rsid w:val="3401149C"/>
    <w:rsid w:val="340B2416"/>
    <w:rsid w:val="341A3350"/>
    <w:rsid w:val="341B0B52"/>
    <w:rsid w:val="348E3686"/>
    <w:rsid w:val="3512795F"/>
    <w:rsid w:val="35543C68"/>
    <w:rsid w:val="357F0BC1"/>
    <w:rsid w:val="35F93A08"/>
    <w:rsid w:val="367F353D"/>
    <w:rsid w:val="36913EA1"/>
    <w:rsid w:val="36926D0C"/>
    <w:rsid w:val="36E50B28"/>
    <w:rsid w:val="37425D25"/>
    <w:rsid w:val="375C6DE7"/>
    <w:rsid w:val="37702892"/>
    <w:rsid w:val="383B7D82"/>
    <w:rsid w:val="386120CA"/>
    <w:rsid w:val="393873DF"/>
    <w:rsid w:val="396612B4"/>
    <w:rsid w:val="3C1012BD"/>
    <w:rsid w:val="3C476181"/>
    <w:rsid w:val="3D9B7B9C"/>
    <w:rsid w:val="3DA70690"/>
    <w:rsid w:val="3E3E6742"/>
    <w:rsid w:val="3EC41155"/>
    <w:rsid w:val="3EDD79BD"/>
    <w:rsid w:val="3FD25D93"/>
    <w:rsid w:val="40185E54"/>
    <w:rsid w:val="404A0499"/>
    <w:rsid w:val="408250EB"/>
    <w:rsid w:val="417A7391"/>
    <w:rsid w:val="422E328B"/>
    <w:rsid w:val="42E845BC"/>
    <w:rsid w:val="431B76CD"/>
    <w:rsid w:val="44E940BA"/>
    <w:rsid w:val="452830B8"/>
    <w:rsid w:val="45D730EE"/>
    <w:rsid w:val="46934555"/>
    <w:rsid w:val="46F822D6"/>
    <w:rsid w:val="472A1B3F"/>
    <w:rsid w:val="473F27E6"/>
    <w:rsid w:val="47A332B3"/>
    <w:rsid w:val="47B40579"/>
    <w:rsid w:val="47C81B54"/>
    <w:rsid w:val="48822A42"/>
    <w:rsid w:val="48C5724D"/>
    <w:rsid w:val="4ABE0C44"/>
    <w:rsid w:val="4AD43A7E"/>
    <w:rsid w:val="4B3C1FE4"/>
    <w:rsid w:val="4C7E1774"/>
    <w:rsid w:val="4CDD439B"/>
    <w:rsid w:val="4D183358"/>
    <w:rsid w:val="4DAF2BCF"/>
    <w:rsid w:val="4DD5268C"/>
    <w:rsid w:val="4DDB6F66"/>
    <w:rsid w:val="4E3479D0"/>
    <w:rsid w:val="4FC4439E"/>
    <w:rsid w:val="4FE87860"/>
    <w:rsid w:val="50240B5B"/>
    <w:rsid w:val="503724A5"/>
    <w:rsid w:val="506051D7"/>
    <w:rsid w:val="51425267"/>
    <w:rsid w:val="51CA7AB2"/>
    <w:rsid w:val="52752759"/>
    <w:rsid w:val="54BC3A95"/>
    <w:rsid w:val="54FD6374"/>
    <w:rsid w:val="55575B03"/>
    <w:rsid w:val="55CE6657"/>
    <w:rsid w:val="55E234EA"/>
    <w:rsid w:val="55EC142D"/>
    <w:rsid w:val="56BB56D4"/>
    <w:rsid w:val="576B22D6"/>
    <w:rsid w:val="577640AF"/>
    <w:rsid w:val="581E2C33"/>
    <w:rsid w:val="58AA73CB"/>
    <w:rsid w:val="58BB4D74"/>
    <w:rsid w:val="5944761A"/>
    <w:rsid w:val="599520DC"/>
    <w:rsid w:val="5A42157E"/>
    <w:rsid w:val="5A8943CD"/>
    <w:rsid w:val="5AAC7A39"/>
    <w:rsid w:val="5AB74D65"/>
    <w:rsid w:val="5B3E042E"/>
    <w:rsid w:val="5B4758BA"/>
    <w:rsid w:val="5B4972D9"/>
    <w:rsid w:val="5B7248BE"/>
    <w:rsid w:val="5B9D52A7"/>
    <w:rsid w:val="5BD314B2"/>
    <w:rsid w:val="5DEB2089"/>
    <w:rsid w:val="5E5D62D0"/>
    <w:rsid w:val="5E652175"/>
    <w:rsid w:val="5F7140E5"/>
    <w:rsid w:val="5F8C61BA"/>
    <w:rsid w:val="602D7EF1"/>
    <w:rsid w:val="60817C6C"/>
    <w:rsid w:val="60DD697F"/>
    <w:rsid w:val="60F7442D"/>
    <w:rsid w:val="611301D7"/>
    <w:rsid w:val="61A7449A"/>
    <w:rsid w:val="6260512D"/>
    <w:rsid w:val="63844C4C"/>
    <w:rsid w:val="63D4027F"/>
    <w:rsid w:val="651747FC"/>
    <w:rsid w:val="6600797D"/>
    <w:rsid w:val="66812720"/>
    <w:rsid w:val="66A11AA4"/>
    <w:rsid w:val="66CC54B2"/>
    <w:rsid w:val="67283ED0"/>
    <w:rsid w:val="677F65CA"/>
    <w:rsid w:val="6797579F"/>
    <w:rsid w:val="681830CB"/>
    <w:rsid w:val="68862F41"/>
    <w:rsid w:val="689B1518"/>
    <w:rsid w:val="689B2564"/>
    <w:rsid w:val="68F93F9B"/>
    <w:rsid w:val="68FE2DE4"/>
    <w:rsid w:val="69A0788F"/>
    <w:rsid w:val="69BD4174"/>
    <w:rsid w:val="6A4B1648"/>
    <w:rsid w:val="6AAB0180"/>
    <w:rsid w:val="6ABB6B6D"/>
    <w:rsid w:val="6ACD4270"/>
    <w:rsid w:val="6ADB180B"/>
    <w:rsid w:val="6AEF89AE"/>
    <w:rsid w:val="6B0258D2"/>
    <w:rsid w:val="6B9D2E1B"/>
    <w:rsid w:val="6BBF4571"/>
    <w:rsid w:val="6C105AFB"/>
    <w:rsid w:val="6C72335D"/>
    <w:rsid w:val="6D8770C5"/>
    <w:rsid w:val="6DF4286F"/>
    <w:rsid w:val="6E350EB1"/>
    <w:rsid w:val="6E677376"/>
    <w:rsid w:val="6E733B96"/>
    <w:rsid w:val="6EB8127C"/>
    <w:rsid w:val="6F5F60E4"/>
    <w:rsid w:val="6F911931"/>
    <w:rsid w:val="70E31A87"/>
    <w:rsid w:val="71775C37"/>
    <w:rsid w:val="72E2040E"/>
    <w:rsid w:val="733D04D1"/>
    <w:rsid w:val="73C06044"/>
    <w:rsid w:val="7539163B"/>
    <w:rsid w:val="767F43F5"/>
    <w:rsid w:val="769A50F2"/>
    <w:rsid w:val="76D736CF"/>
    <w:rsid w:val="770C5565"/>
    <w:rsid w:val="7823282A"/>
    <w:rsid w:val="78235EBB"/>
    <w:rsid w:val="78D73E5B"/>
    <w:rsid w:val="78D74418"/>
    <w:rsid w:val="78DB1261"/>
    <w:rsid w:val="792F2AEE"/>
    <w:rsid w:val="7A5C0AE4"/>
    <w:rsid w:val="7A850D04"/>
    <w:rsid w:val="7AA841FF"/>
    <w:rsid w:val="7AF6519B"/>
    <w:rsid w:val="7B8959FA"/>
    <w:rsid w:val="7BCE6669"/>
    <w:rsid w:val="7BEB3862"/>
    <w:rsid w:val="7D7F1929"/>
    <w:rsid w:val="7D867E04"/>
    <w:rsid w:val="7E4620CB"/>
    <w:rsid w:val="7EF7256A"/>
    <w:rsid w:val="7F4142A7"/>
    <w:rsid w:val="7F9461B1"/>
    <w:rsid w:val="7F9F944A"/>
    <w:rsid w:val="BFFE83F2"/>
    <w:rsid w:val="D7FD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9</Pages>
  <Words>3038</Words>
  <Characters>3164</Characters>
  <Lines>23</Lines>
  <Paragraphs>6</Paragraphs>
  <TotalTime>8</TotalTime>
  <ScaleCrop>false</ScaleCrop>
  <LinksUpToDate>false</LinksUpToDate>
  <CharactersWithSpaces>3202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2020-07-01T16:19:00Z</dcterms:created>
  <dc:creator>Administrator</dc:creator>
  <cp:lastModifiedBy>蓝色永恒</cp:lastModifiedBy>
  <cp:lastPrinted>2022-03-28T11:50:00Z</cp:lastPrinted>
  <dcterms:modified xsi:type="dcterms:W3CDTF">2023-04-18T03:37:06Z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29CD8AB20F0F4424880D87E74F53AB25</vt:lpwstr>
  </property>
</Properties>
</file>