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09A" w:rsidRDefault="00FA18E5">
      <w:pPr>
        <w:widowControl/>
        <w:spacing w:line="640" w:lineRule="exact"/>
        <w:contextualSpacing/>
        <w:jc w:val="center"/>
        <w:rPr>
          <w:rFonts w:eastAsia="方正小标宋_GBK"/>
          <w:bCs/>
          <w:kern w:val="64"/>
          <w:sz w:val="44"/>
          <w:szCs w:val="44"/>
          <w:shd w:val="clear" w:color="auto" w:fill="FFFFFF"/>
        </w:rPr>
      </w:pPr>
      <w:r>
        <w:rPr>
          <w:rFonts w:eastAsia="方正小标宋_GBK"/>
          <w:bCs/>
          <w:kern w:val="64"/>
          <w:sz w:val="44"/>
          <w:szCs w:val="44"/>
          <w:shd w:val="clear" w:color="auto" w:fill="FFFFFF"/>
        </w:rPr>
        <w:t>达川区堡子镇高坪中心学校</w:t>
      </w:r>
    </w:p>
    <w:p w:rsidR="00E8009A" w:rsidRDefault="00FA18E5">
      <w:pPr>
        <w:widowControl/>
        <w:spacing w:line="640" w:lineRule="exact"/>
        <w:contextualSpacing/>
        <w:jc w:val="center"/>
        <w:rPr>
          <w:rFonts w:eastAsia="方正小标宋_GBK"/>
          <w:bCs/>
          <w:kern w:val="64"/>
          <w:sz w:val="44"/>
          <w:szCs w:val="44"/>
          <w:shd w:val="clear" w:color="auto" w:fill="FFFFFF"/>
        </w:rPr>
      </w:pPr>
      <w:r>
        <w:rPr>
          <w:rFonts w:eastAsia="方正小标宋_GBK"/>
          <w:bCs/>
          <w:kern w:val="64"/>
          <w:sz w:val="44"/>
          <w:szCs w:val="44"/>
          <w:shd w:val="clear" w:color="auto" w:fill="FFFFFF"/>
        </w:rPr>
        <w:t>2023</w:t>
      </w:r>
      <w:r>
        <w:rPr>
          <w:rFonts w:eastAsia="方正小标宋_GBK"/>
          <w:bCs/>
          <w:kern w:val="64"/>
          <w:sz w:val="44"/>
          <w:szCs w:val="44"/>
          <w:shd w:val="clear" w:color="auto" w:fill="FFFFFF"/>
        </w:rPr>
        <w:t>年单位整体支出绩效评价报告</w:t>
      </w:r>
    </w:p>
    <w:p w:rsidR="00E8009A" w:rsidRDefault="00E8009A">
      <w:pPr>
        <w:tabs>
          <w:tab w:val="left" w:pos="3885"/>
        </w:tabs>
        <w:snapToGrid w:val="0"/>
        <w:spacing w:line="600" w:lineRule="exact"/>
        <w:rPr>
          <w:rFonts w:eastAsia="仿宋"/>
          <w:kern w:val="0"/>
          <w:szCs w:val="32"/>
        </w:rPr>
      </w:pPr>
    </w:p>
    <w:p w:rsidR="00E8009A" w:rsidRDefault="00FA18E5">
      <w:pPr>
        <w:tabs>
          <w:tab w:val="left" w:pos="3885"/>
        </w:tabs>
        <w:snapToGrid w:val="0"/>
        <w:spacing w:line="578" w:lineRule="exact"/>
        <w:rPr>
          <w:rFonts w:eastAsia="方正仿宋_GBK"/>
          <w:kern w:val="0"/>
          <w:szCs w:val="32"/>
        </w:rPr>
      </w:pPr>
      <w:r>
        <w:rPr>
          <w:rFonts w:eastAsia="方正仿宋_GBK"/>
          <w:kern w:val="0"/>
          <w:szCs w:val="32"/>
        </w:rPr>
        <w:t>达州市达川区财政局：</w:t>
      </w:r>
    </w:p>
    <w:p w:rsidR="00E8009A" w:rsidRDefault="00FA18E5">
      <w:pPr>
        <w:tabs>
          <w:tab w:val="left" w:pos="3885"/>
        </w:tabs>
        <w:snapToGrid w:val="0"/>
        <w:spacing w:line="578" w:lineRule="exact"/>
        <w:ind w:firstLineChars="200" w:firstLine="640"/>
        <w:rPr>
          <w:rFonts w:eastAsia="方正仿宋_GBK"/>
          <w:kern w:val="0"/>
          <w:szCs w:val="32"/>
        </w:rPr>
      </w:pPr>
      <w:r>
        <w:rPr>
          <w:rFonts w:eastAsia="方正仿宋_GBK"/>
          <w:kern w:val="0"/>
          <w:szCs w:val="32"/>
        </w:rPr>
        <w:t xml:space="preserve"> </w:t>
      </w:r>
      <w:r>
        <w:rPr>
          <w:rFonts w:eastAsia="方正仿宋_GBK"/>
          <w:kern w:val="0"/>
          <w:szCs w:val="32"/>
        </w:rPr>
        <w:t>按照达州市达川区财政局《关于开展</w:t>
      </w:r>
      <w:r>
        <w:rPr>
          <w:rFonts w:eastAsia="方正仿宋_GBK"/>
          <w:kern w:val="0"/>
          <w:szCs w:val="32"/>
        </w:rPr>
        <w:t>2023</w:t>
      </w:r>
      <w:r>
        <w:rPr>
          <w:rFonts w:eastAsia="方正仿宋_GBK"/>
          <w:kern w:val="0"/>
          <w:szCs w:val="32"/>
        </w:rPr>
        <w:t>年单位、政策和项目支出绩效评价工作的通知》（达川财绩效〔</w:t>
      </w:r>
      <w:r>
        <w:rPr>
          <w:rFonts w:eastAsia="方正仿宋_GBK"/>
          <w:kern w:val="0"/>
          <w:szCs w:val="32"/>
        </w:rPr>
        <w:t>2023</w:t>
      </w:r>
      <w:r>
        <w:rPr>
          <w:rFonts w:eastAsia="方正仿宋_GBK"/>
          <w:kern w:val="0"/>
          <w:szCs w:val="32"/>
        </w:rPr>
        <w:t>〕</w:t>
      </w:r>
      <w:r>
        <w:rPr>
          <w:rFonts w:eastAsia="方正仿宋_GBK"/>
          <w:kern w:val="0"/>
          <w:szCs w:val="32"/>
        </w:rPr>
        <w:t>9</w:t>
      </w:r>
      <w:r>
        <w:rPr>
          <w:rFonts w:eastAsia="方正仿宋_GBK"/>
          <w:kern w:val="0"/>
          <w:szCs w:val="32"/>
        </w:rPr>
        <w:t>号）文件要求，现将本单位</w:t>
      </w:r>
      <w:r>
        <w:rPr>
          <w:rFonts w:eastAsia="方正仿宋_GBK"/>
          <w:kern w:val="0"/>
          <w:szCs w:val="32"/>
        </w:rPr>
        <w:t>2023</w:t>
      </w:r>
      <w:r>
        <w:rPr>
          <w:rFonts w:eastAsia="方正仿宋_GBK"/>
          <w:kern w:val="0"/>
          <w:szCs w:val="32"/>
        </w:rPr>
        <w:t>年开展单位整体支出绩效评价情况报告如下：</w:t>
      </w:r>
    </w:p>
    <w:p w:rsidR="00E8009A" w:rsidRDefault="00FA18E5">
      <w:pPr>
        <w:widowControl/>
        <w:adjustRightInd w:val="0"/>
        <w:snapToGrid w:val="0"/>
        <w:spacing w:line="578" w:lineRule="exact"/>
        <w:ind w:firstLineChars="200" w:firstLine="640"/>
        <w:contextualSpacing/>
        <w:jc w:val="left"/>
        <w:rPr>
          <w:rFonts w:eastAsia="方正黑体_GBK"/>
          <w:color w:val="000000" w:themeColor="text1"/>
          <w:kern w:val="0"/>
          <w:szCs w:val="32"/>
          <w:shd w:val="clear" w:color="auto" w:fill="FFFFFF"/>
          <w:lang w:val="zh-CN"/>
        </w:rPr>
      </w:pPr>
      <w:r>
        <w:rPr>
          <w:rFonts w:eastAsia="方正黑体_GBK"/>
          <w:color w:val="000000" w:themeColor="text1"/>
          <w:kern w:val="0"/>
          <w:szCs w:val="32"/>
          <w:shd w:val="clear" w:color="auto" w:fill="FFFFFF"/>
        </w:rPr>
        <w:t>一、</w:t>
      </w:r>
      <w:r>
        <w:rPr>
          <w:rFonts w:eastAsia="方正黑体_GBK"/>
          <w:color w:val="000000" w:themeColor="text1"/>
          <w:kern w:val="0"/>
          <w:szCs w:val="32"/>
          <w:shd w:val="clear" w:color="auto" w:fill="FFFFFF"/>
          <w:lang w:val="zh-CN"/>
        </w:rPr>
        <w:t>单位概况</w:t>
      </w:r>
    </w:p>
    <w:p w:rsidR="00E8009A" w:rsidRDefault="00FA18E5">
      <w:pPr>
        <w:widowControl/>
        <w:adjustRightInd w:val="0"/>
        <w:snapToGrid w:val="0"/>
        <w:spacing w:line="578" w:lineRule="exact"/>
        <w:ind w:firstLineChars="200" w:firstLine="640"/>
        <w:contextualSpacing/>
        <w:jc w:val="left"/>
        <w:rPr>
          <w:rFonts w:eastAsia="方正楷体_GBK"/>
          <w:color w:val="000000" w:themeColor="text1"/>
          <w:kern w:val="0"/>
          <w:szCs w:val="32"/>
          <w:shd w:val="clear" w:color="auto" w:fill="FFFFFF"/>
          <w:lang w:val="zh-CN"/>
        </w:rPr>
      </w:pPr>
      <w:r>
        <w:rPr>
          <w:rFonts w:eastAsia="方正楷体_GBK"/>
          <w:color w:val="000000" w:themeColor="text1"/>
          <w:kern w:val="0"/>
          <w:szCs w:val="32"/>
          <w:shd w:val="clear" w:color="auto" w:fill="FFFFFF"/>
          <w:lang w:val="zh-CN"/>
        </w:rPr>
        <w:t>（一）机构组成。</w:t>
      </w:r>
    </w:p>
    <w:p w:rsidR="00E8009A" w:rsidRDefault="00FA18E5">
      <w:pPr>
        <w:tabs>
          <w:tab w:val="left" w:pos="3885"/>
        </w:tabs>
        <w:snapToGrid w:val="0"/>
        <w:spacing w:line="578" w:lineRule="exact"/>
        <w:ind w:firstLineChars="200" w:firstLine="640"/>
        <w:rPr>
          <w:rFonts w:eastAsia="方正仿宋_GBK"/>
          <w:szCs w:val="32"/>
        </w:rPr>
      </w:pPr>
      <w:r>
        <w:rPr>
          <w:rFonts w:eastAsia="方正仿宋_GBK"/>
          <w:kern w:val="0"/>
          <w:szCs w:val="32"/>
        </w:rPr>
        <w:t>达川区堡子镇高坪中心学校是达川区二级预算单位。</w:t>
      </w:r>
      <w:bookmarkStart w:id="0" w:name="_Hlk109805662"/>
      <w:r>
        <w:rPr>
          <w:rFonts w:eastAsia="方正仿宋_GBK"/>
          <w:kern w:val="0"/>
          <w:szCs w:val="32"/>
        </w:rPr>
        <w:t>隶属于达州市达川区教育局主管，属公益一类事业单位，内设机构</w:t>
      </w:r>
      <w:r>
        <w:rPr>
          <w:rFonts w:eastAsia="方正仿宋_GBK"/>
          <w:kern w:val="0"/>
          <w:szCs w:val="32"/>
        </w:rPr>
        <w:t>7</w:t>
      </w:r>
      <w:r>
        <w:rPr>
          <w:rFonts w:eastAsia="方正仿宋_GBK"/>
          <w:kern w:val="0"/>
          <w:szCs w:val="32"/>
        </w:rPr>
        <w:t>个，分别是党建办、教务处、安全办、后勤处、体卫艺、政教处、</w:t>
      </w:r>
      <w:r>
        <w:rPr>
          <w:rFonts w:eastAsia="方正仿宋_GBK" w:hint="eastAsia"/>
          <w:kern w:val="0"/>
          <w:szCs w:val="32"/>
        </w:rPr>
        <w:t>团支部</w:t>
      </w:r>
      <w:r>
        <w:rPr>
          <w:rFonts w:eastAsia="方正仿宋_GBK"/>
          <w:kern w:val="0"/>
          <w:szCs w:val="32"/>
        </w:rPr>
        <w:t>。</w:t>
      </w:r>
    </w:p>
    <w:bookmarkEnd w:id="0"/>
    <w:p w:rsidR="00E8009A" w:rsidRDefault="00FA18E5">
      <w:pPr>
        <w:widowControl/>
        <w:numPr>
          <w:ilvl w:val="0"/>
          <w:numId w:val="1"/>
        </w:numPr>
        <w:adjustRightInd w:val="0"/>
        <w:snapToGrid w:val="0"/>
        <w:spacing w:line="578" w:lineRule="exact"/>
        <w:ind w:firstLineChars="200" w:firstLine="640"/>
        <w:contextualSpacing/>
        <w:jc w:val="left"/>
        <w:rPr>
          <w:rFonts w:eastAsia="方正楷体_GBK"/>
          <w:color w:val="000000" w:themeColor="text1"/>
          <w:kern w:val="0"/>
          <w:szCs w:val="32"/>
          <w:shd w:val="clear" w:color="auto" w:fill="FFFFFF"/>
          <w:lang w:val="zh-CN"/>
        </w:rPr>
      </w:pPr>
      <w:r>
        <w:rPr>
          <w:rFonts w:eastAsia="方正楷体_GBK"/>
          <w:color w:val="000000" w:themeColor="text1"/>
          <w:kern w:val="0"/>
          <w:szCs w:val="32"/>
          <w:shd w:val="clear" w:color="auto" w:fill="FFFFFF"/>
          <w:lang w:val="zh-CN"/>
        </w:rPr>
        <w:t>机构职能。</w:t>
      </w:r>
    </w:p>
    <w:p w:rsidR="00E8009A" w:rsidRDefault="00FA18E5">
      <w:pPr>
        <w:spacing w:line="578" w:lineRule="exact"/>
        <w:ind w:firstLineChars="196" w:firstLine="627"/>
        <w:rPr>
          <w:rFonts w:eastAsia="方正仿宋_GBK"/>
          <w:kern w:val="0"/>
          <w:szCs w:val="32"/>
          <w:highlight w:val="yellow"/>
        </w:rPr>
      </w:pPr>
      <w:r>
        <w:rPr>
          <w:rFonts w:eastAsia="方正仿宋_GBK"/>
          <w:kern w:val="0"/>
          <w:szCs w:val="32"/>
        </w:rPr>
        <w:t>根据达川区堡子镇高坪中心学校三定方案，我</w:t>
      </w:r>
      <w:r>
        <w:rPr>
          <w:rFonts w:eastAsia="方正仿宋_GBK"/>
          <w:kern w:val="0"/>
          <w:szCs w:val="32"/>
          <w:shd w:val="clear" w:color="auto" w:fill="FFFFFF"/>
          <w:lang w:val="zh-CN"/>
        </w:rPr>
        <w:t>单位</w:t>
      </w:r>
      <w:r>
        <w:rPr>
          <w:rFonts w:eastAsia="方正仿宋_GBK"/>
          <w:kern w:val="0"/>
          <w:szCs w:val="32"/>
        </w:rPr>
        <w:t>的主要职能职责为：对适龄</w:t>
      </w:r>
      <w:r>
        <w:rPr>
          <w:rFonts w:eastAsia="方正仿宋_GBK" w:hint="eastAsia"/>
          <w:kern w:val="0"/>
          <w:szCs w:val="32"/>
        </w:rPr>
        <w:t>学生</w:t>
      </w:r>
      <w:r>
        <w:rPr>
          <w:rFonts w:eastAsia="方正仿宋_GBK"/>
          <w:kern w:val="0"/>
          <w:szCs w:val="32"/>
        </w:rPr>
        <w:t>实施义务教育，提升他们的综合素质。</w:t>
      </w:r>
    </w:p>
    <w:p w:rsidR="00E8009A" w:rsidRDefault="00FA18E5">
      <w:pPr>
        <w:widowControl/>
        <w:numPr>
          <w:ilvl w:val="0"/>
          <w:numId w:val="1"/>
        </w:numPr>
        <w:adjustRightInd w:val="0"/>
        <w:snapToGrid w:val="0"/>
        <w:spacing w:line="578" w:lineRule="exact"/>
        <w:ind w:firstLineChars="200" w:firstLine="640"/>
        <w:contextualSpacing/>
        <w:jc w:val="left"/>
        <w:rPr>
          <w:rFonts w:eastAsia="方正楷体_GBK"/>
          <w:color w:val="000000" w:themeColor="text1"/>
          <w:kern w:val="0"/>
          <w:szCs w:val="32"/>
          <w:shd w:val="clear" w:color="auto" w:fill="FFFFFF"/>
          <w:lang w:val="zh-CN"/>
        </w:rPr>
      </w:pPr>
      <w:r>
        <w:rPr>
          <w:rFonts w:eastAsia="方正楷体_GBK"/>
          <w:color w:val="000000" w:themeColor="text1"/>
          <w:kern w:val="0"/>
          <w:szCs w:val="32"/>
          <w:shd w:val="clear" w:color="auto" w:fill="FFFFFF"/>
          <w:lang w:val="zh-CN"/>
        </w:rPr>
        <w:t>人员概况。</w:t>
      </w:r>
    </w:p>
    <w:p w:rsidR="00E8009A" w:rsidRDefault="00FA18E5">
      <w:pPr>
        <w:spacing w:line="578" w:lineRule="exact"/>
        <w:ind w:firstLineChars="200" w:firstLine="640"/>
        <w:rPr>
          <w:color w:val="0000FF"/>
          <w:kern w:val="0"/>
          <w:szCs w:val="32"/>
          <w:shd w:val="clear" w:color="auto" w:fill="FFFFFF"/>
          <w:lang w:val="zh-CN"/>
        </w:rPr>
      </w:pPr>
      <w:r>
        <w:rPr>
          <w:rFonts w:eastAsia="方正仿宋_GBK"/>
          <w:szCs w:val="32"/>
        </w:rPr>
        <w:t>根据人社局等相关编制批复文件，核定我</w:t>
      </w:r>
      <w:r>
        <w:rPr>
          <w:rFonts w:eastAsia="方正仿宋_GBK"/>
          <w:kern w:val="0"/>
          <w:szCs w:val="32"/>
          <w:shd w:val="clear" w:color="auto" w:fill="FFFFFF"/>
          <w:lang w:val="zh-CN"/>
        </w:rPr>
        <w:t>单位</w:t>
      </w:r>
      <w:r>
        <w:rPr>
          <w:rFonts w:eastAsia="方正仿宋_GBK"/>
          <w:szCs w:val="32"/>
        </w:rPr>
        <w:t>参照公务员法管理的事业编制</w:t>
      </w:r>
      <w:r>
        <w:rPr>
          <w:rFonts w:eastAsia="方正仿宋_GBK" w:hint="eastAsia"/>
          <w:szCs w:val="32"/>
        </w:rPr>
        <w:t>35</w:t>
      </w:r>
      <w:r>
        <w:rPr>
          <w:rFonts w:eastAsia="方正仿宋_GBK"/>
          <w:szCs w:val="32"/>
        </w:rPr>
        <w:t>名，其中事业编制</w:t>
      </w:r>
      <w:r>
        <w:rPr>
          <w:rFonts w:eastAsia="方正仿宋_GBK" w:hint="eastAsia"/>
          <w:szCs w:val="32"/>
        </w:rPr>
        <w:t>35</w:t>
      </w:r>
      <w:r>
        <w:rPr>
          <w:rFonts w:eastAsia="方正仿宋_GBK"/>
          <w:szCs w:val="32"/>
        </w:rPr>
        <w:t>名；</w:t>
      </w:r>
      <w:bookmarkStart w:id="1" w:name="_Hlk109807352"/>
      <w:r>
        <w:rPr>
          <w:rFonts w:eastAsia="方正仿宋_GBK"/>
          <w:szCs w:val="32"/>
        </w:rPr>
        <w:t>截至</w:t>
      </w:r>
      <w:r>
        <w:rPr>
          <w:rFonts w:eastAsia="方正仿宋_GBK"/>
          <w:szCs w:val="32"/>
        </w:rPr>
        <w:t>2022</w:t>
      </w:r>
      <w:r>
        <w:rPr>
          <w:rFonts w:eastAsia="方正仿宋_GBK"/>
          <w:szCs w:val="32"/>
        </w:rPr>
        <w:t>年年末实有在职人员</w:t>
      </w:r>
      <w:r>
        <w:rPr>
          <w:rFonts w:eastAsia="方正仿宋_GBK" w:hint="eastAsia"/>
          <w:szCs w:val="32"/>
        </w:rPr>
        <w:t>37</w:t>
      </w:r>
      <w:r>
        <w:rPr>
          <w:rFonts w:eastAsia="方正仿宋_GBK"/>
          <w:szCs w:val="32"/>
        </w:rPr>
        <w:t>人，其中：事业编制</w:t>
      </w:r>
      <w:r>
        <w:rPr>
          <w:rFonts w:eastAsia="方正仿宋_GBK" w:hint="eastAsia"/>
          <w:szCs w:val="32"/>
        </w:rPr>
        <w:t>32</w:t>
      </w:r>
      <w:r>
        <w:rPr>
          <w:rFonts w:eastAsia="方正仿宋_GBK"/>
          <w:szCs w:val="32"/>
        </w:rPr>
        <w:t>人</w:t>
      </w:r>
      <w:bookmarkEnd w:id="1"/>
      <w:r>
        <w:rPr>
          <w:rFonts w:eastAsia="方正仿宋_GBK"/>
          <w:szCs w:val="32"/>
        </w:rPr>
        <w:t>，特岗教师</w:t>
      </w:r>
      <w:r>
        <w:rPr>
          <w:rFonts w:eastAsia="方正仿宋_GBK" w:hint="eastAsia"/>
          <w:szCs w:val="32"/>
        </w:rPr>
        <w:t>5</w:t>
      </w:r>
      <w:r>
        <w:rPr>
          <w:rFonts w:eastAsia="方正仿宋_GBK"/>
          <w:szCs w:val="32"/>
        </w:rPr>
        <w:t>人。</w:t>
      </w:r>
      <w:r>
        <w:rPr>
          <w:rFonts w:eastAsia="方正仿宋_GBK"/>
          <w:bCs/>
          <w:kern w:val="0"/>
          <w:szCs w:val="32"/>
        </w:rPr>
        <w:t>退休人员为</w:t>
      </w:r>
      <w:r>
        <w:rPr>
          <w:rFonts w:eastAsia="方正仿宋_GBK" w:hint="eastAsia"/>
          <w:bCs/>
          <w:kern w:val="0"/>
          <w:szCs w:val="32"/>
        </w:rPr>
        <w:t>18</w:t>
      </w:r>
      <w:r>
        <w:rPr>
          <w:rFonts w:eastAsia="方正仿宋_GBK"/>
          <w:bCs/>
          <w:kern w:val="0"/>
          <w:szCs w:val="32"/>
        </w:rPr>
        <w:t>人。</w:t>
      </w:r>
    </w:p>
    <w:p w:rsidR="00E8009A" w:rsidRDefault="00FA18E5">
      <w:pPr>
        <w:widowControl/>
        <w:adjustRightInd w:val="0"/>
        <w:snapToGrid w:val="0"/>
        <w:spacing w:line="578" w:lineRule="exact"/>
        <w:ind w:firstLineChars="200" w:firstLine="640"/>
        <w:contextualSpacing/>
        <w:jc w:val="left"/>
        <w:rPr>
          <w:rFonts w:eastAsia="方正黑体_GBK"/>
          <w:color w:val="000000" w:themeColor="text1"/>
          <w:kern w:val="0"/>
          <w:szCs w:val="32"/>
          <w:shd w:val="clear" w:color="auto" w:fill="FFFFFF"/>
        </w:rPr>
      </w:pPr>
      <w:r>
        <w:rPr>
          <w:rFonts w:eastAsia="方正黑体_GBK"/>
          <w:color w:val="000000" w:themeColor="text1"/>
          <w:kern w:val="0"/>
          <w:szCs w:val="32"/>
          <w:shd w:val="clear" w:color="auto" w:fill="FFFFFF"/>
        </w:rPr>
        <w:t>二、部门财政资金收支情况</w:t>
      </w:r>
    </w:p>
    <w:p w:rsidR="00E8009A" w:rsidRDefault="00FA18E5">
      <w:pPr>
        <w:widowControl/>
        <w:adjustRightInd w:val="0"/>
        <w:snapToGrid w:val="0"/>
        <w:spacing w:line="578" w:lineRule="exact"/>
        <w:ind w:firstLineChars="200" w:firstLine="640"/>
        <w:contextualSpacing/>
        <w:jc w:val="left"/>
        <w:rPr>
          <w:rFonts w:eastAsia="方正楷体_GBK"/>
          <w:color w:val="000000" w:themeColor="text1"/>
          <w:kern w:val="0"/>
          <w:szCs w:val="32"/>
          <w:shd w:val="clear" w:color="auto" w:fill="FFFFFF"/>
          <w:lang w:val="zh-CN"/>
        </w:rPr>
      </w:pPr>
      <w:r>
        <w:rPr>
          <w:rFonts w:eastAsia="方正楷体_GBK"/>
          <w:color w:val="000000" w:themeColor="text1"/>
          <w:kern w:val="0"/>
          <w:szCs w:val="32"/>
          <w:shd w:val="clear" w:color="auto" w:fill="FFFFFF"/>
          <w:lang w:val="zh-CN"/>
        </w:rPr>
        <w:lastRenderedPageBreak/>
        <w:t>（一）部门财政资金收入情况。</w:t>
      </w:r>
    </w:p>
    <w:p w:rsidR="00E8009A" w:rsidRDefault="00FA18E5">
      <w:pPr>
        <w:spacing w:line="578" w:lineRule="exact"/>
        <w:ind w:firstLineChars="200" w:firstLine="640"/>
        <w:rPr>
          <w:rFonts w:eastAsia="方正仿宋_GBK"/>
          <w:color w:val="000000" w:themeColor="text1"/>
          <w:kern w:val="0"/>
          <w:szCs w:val="32"/>
          <w:shd w:val="clear" w:color="auto" w:fill="FFFFFF"/>
          <w:lang w:val="zh-CN"/>
        </w:rPr>
      </w:pPr>
      <w:r>
        <w:rPr>
          <w:rFonts w:eastAsia="方正仿宋_GBK"/>
          <w:bCs/>
          <w:color w:val="000000" w:themeColor="text1"/>
          <w:kern w:val="0"/>
          <w:szCs w:val="32"/>
        </w:rPr>
        <w:t>2022</w:t>
      </w:r>
      <w:r>
        <w:rPr>
          <w:rFonts w:eastAsia="方正仿宋_GBK"/>
          <w:bCs/>
          <w:color w:val="000000" w:themeColor="text1"/>
          <w:kern w:val="0"/>
          <w:szCs w:val="32"/>
        </w:rPr>
        <w:t>年年初预算收入</w:t>
      </w:r>
      <w:r w:rsidR="00153C08">
        <w:rPr>
          <w:rFonts w:eastAsia="方正仿宋_GBK" w:hint="eastAsia"/>
          <w:bCs/>
          <w:color w:val="000000" w:themeColor="text1"/>
          <w:kern w:val="0"/>
          <w:szCs w:val="32"/>
        </w:rPr>
        <w:t>604.87</w:t>
      </w:r>
      <w:r>
        <w:rPr>
          <w:rFonts w:eastAsia="方正仿宋_GBK"/>
          <w:bCs/>
          <w:color w:val="000000" w:themeColor="text1"/>
          <w:kern w:val="0"/>
          <w:szCs w:val="32"/>
        </w:rPr>
        <w:t>万元。</w:t>
      </w:r>
    </w:p>
    <w:p w:rsidR="00E8009A" w:rsidRDefault="00FA18E5">
      <w:pPr>
        <w:widowControl/>
        <w:numPr>
          <w:ilvl w:val="0"/>
          <w:numId w:val="2"/>
        </w:numPr>
        <w:adjustRightInd w:val="0"/>
        <w:snapToGrid w:val="0"/>
        <w:spacing w:line="578" w:lineRule="exact"/>
        <w:ind w:firstLineChars="200" w:firstLine="640"/>
        <w:contextualSpacing/>
        <w:jc w:val="left"/>
        <w:rPr>
          <w:rFonts w:eastAsia="方正楷体_GBK"/>
          <w:color w:val="000000" w:themeColor="text1"/>
          <w:kern w:val="0"/>
          <w:szCs w:val="32"/>
          <w:shd w:val="clear" w:color="auto" w:fill="FFFFFF"/>
          <w:lang w:val="zh-CN"/>
        </w:rPr>
      </w:pPr>
      <w:r>
        <w:rPr>
          <w:rFonts w:eastAsia="方正楷体_GBK"/>
          <w:color w:val="000000" w:themeColor="text1"/>
          <w:kern w:val="0"/>
          <w:szCs w:val="32"/>
          <w:shd w:val="clear" w:color="auto" w:fill="FFFFFF"/>
          <w:lang w:val="zh-CN"/>
        </w:rPr>
        <w:t>部门财政资金支出情况。</w:t>
      </w:r>
    </w:p>
    <w:p w:rsidR="00E8009A" w:rsidRDefault="00FA18E5">
      <w:pPr>
        <w:widowControl/>
        <w:adjustRightInd w:val="0"/>
        <w:snapToGrid w:val="0"/>
        <w:spacing w:line="578" w:lineRule="exact"/>
        <w:ind w:firstLineChars="200" w:firstLine="640"/>
        <w:contextualSpacing/>
        <w:jc w:val="left"/>
        <w:rPr>
          <w:rFonts w:eastAsia="方正仿宋_GBK"/>
          <w:bCs/>
          <w:color w:val="000000" w:themeColor="text1"/>
          <w:kern w:val="0"/>
          <w:szCs w:val="32"/>
        </w:rPr>
      </w:pPr>
      <w:r>
        <w:rPr>
          <w:rFonts w:eastAsia="方正仿宋_GBK"/>
          <w:bCs/>
          <w:color w:val="000000" w:themeColor="text1"/>
          <w:kern w:val="0"/>
          <w:szCs w:val="32"/>
        </w:rPr>
        <w:t>2022</w:t>
      </w:r>
      <w:r>
        <w:rPr>
          <w:rFonts w:eastAsia="方正仿宋_GBK"/>
          <w:bCs/>
          <w:color w:val="000000" w:themeColor="text1"/>
          <w:kern w:val="0"/>
          <w:szCs w:val="32"/>
        </w:rPr>
        <w:t>年</w:t>
      </w:r>
      <w:r>
        <w:rPr>
          <w:rFonts w:eastAsia="方正仿宋_GBK" w:hint="eastAsia"/>
          <w:bCs/>
          <w:color w:val="000000" w:themeColor="text1"/>
          <w:kern w:val="0"/>
          <w:szCs w:val="32"/>
        </w:rPr>
        <w:t>本单位财政资金</w:t>
      </w:r>
      <w:r>
        <w:rPr>
          <w:rFonts w:eastAsia="方正仿宋_GBK"/>
          <w:bCs/>
          <w:color w:val="000000" w:themeColor="text1"/>
          <w:kern w:val="0"/>
          <w:szCs w:val="32"/>
        </w:rPr>
        <w:t>支出</w:t>
      </w:r>
      <w:r>
        <w:rPr>
          <w:rFonts w:eastAsia="方正仿宋_GBK" w:hint="eastAsia"/>
          <w:bCs/>
          <w:color w:val="000000" w:themeColor="text1"/>
          <w:kern w:val="0"/>
          <w:szCs w:val="32"/>
        </w:rPr>
        <w:t>477.02</w:t>
      </w:r>
      <w:r>
        <w:rPr>
          <w:rFonts w:eastAsia="方正仿宋_GBK"/>
          <w:bCs/>
          <w:color w:val="000000" w:themeColor="text1"/>
          <w:kern w:val="0"/>
          <w:szCs w:val="32"/>
        </w:rPr>
        <w:t>万元，</w:t>
      </w:r>
      <w:r>
        <w:rPr>
          <w:rFonts w:eastAsia="方正仿宋_GBK" w:hint="eastAsia"/>
          <w:bCs/>
          <w:color w:val="000000" w:themeColor="text1"/>
          <w:kern w:val="0"/>
          <w:szCs w:val="32"/>
        </w:rPr>
        <w:t>其中：</w:t>
      </w:r>
      <w:r>
        <w:rPr>
          <w:rFonts w:eastAsia="方正仿宋_GBK"/>
          <w:bCs/>
          <w:color w:val="000000" w:themeColor="text1"/>
          <w:kern w:val="0"/>
          <w:szCs w:val="32"/>
        </w:rPr>
        <w:t>基本支出</w:t>
      </w:r>
      <w:r w:rsidR="00282DCD">
        <w:rPr>
          <w:rFonts w:eastAsia="方正仿宋_GBK" w:hint="eastAsia"/>
          <w:bCs/>
          <w:color w:val="000000" w:themeColor="text1"/>
          <w:kern w:val="0"/>
          <w:szCs w:val="32"/>
        </w:rPr>
        <w:t>454.47</w:t>
      </w:r>
      <w:r>
        <w:rPr>
          <w:rFonts w:eastAsia="方正仿宋_GBK"/>
          <w:bCs/>
          <w:color w:val="000000" w:themeColor="text1"/>
          <w:kern w:val="0"/>
          <w:szCs w:val="32"/>
        </w:rPr>
        <w:t>万元（人员经费支出</w:t>
      </w:r>
      <w:r w:rsidR="00282DCD">
        <w:rPr>
          <w:rFonts w:eastAsia="方正仿宋_GBK" w:hint="eastAsia"/>
          <w:bCs/>
          <w:color w:val="000000" w:themeColor="text1"/>
          <w:kern w:val="0"/>
          <w:szCs w:val="32"/>
        </w:rPr>
        <w:t>424.2</w:t>
      </w:r>
      <w:r>
        <w:rPr>
          <w:rFonts w:eastAsia="方正仿宋_GBK"/>
          <w:bCs/>
          <w:color w:val="000000" w:themeColor="text1"/>
          <w:kern w:val="0"/>
          <w:szCs w:val="32"/>
        </w:rPr>
        <w:t>万元，公用经费支出</w:t>
      </w:r>
      <w:r w:rsidR="00282DCD">
        <w:rPr>
          <w:rFonts w:eastAsia="方正仿宋_GBK" w:hint="eastAsia"/>
          <w:bCs/>
          <w:color w:val="000000" w:themeColor="text1"/>
          <w:kern w:val="0"/>
          <w:szCs w:val="32"/>
        </w:rPr>
        <w:t>30.27</w:t>
      </w:r>
      <w:r>
        <w:rPr>
          <w:rFonts w:eastAsia="方正仿宋_GBK"/>
          <w:bCs/>
          <w:color w:val="000000" w:themeColor="text1"/>
          <w:kern w:val="0"/>
          <w:szCs w:val="32"/>
        </w:rPr>
        <w:t>万元），项目支出</w:t>
      </w:r>
      <w:r w:rsidR="00282DCD">
        <w:rPr>
          <w:rFonts w:eastAsia="方正仿宋_GBK" w:hint="eastAsia"/>
          <w:bCs/>
          <w:color w:val="000000" w:themeColor="text1"/>
          <w:kern w:val="0"/>
          <w:szCs w:val="32"/>
        </w:rPr>
        <w:t>22.55</w:t>
      </w:r>
      <w:r>
        <w:rPr>
          <w:rFonts w:eastAsia="方正仿宋_GBK"/>
          <w:bCs/>
          <w:color w:val="000000" w:themeColor="text1"/>
          <w:kern w:val="0"/>
          <w:szCs w:val="32"/>
        </w:rPr>
        <w:t>万元。</w:t>
      </w:r>
    </w:p>
    <w:p w:rsidR="00E8009A" w:rsidRDefault="00FA18E5">
      <w:pPr>
        <w:widowControl/>
        <w:adjustRightInd w:val="0"/>
        <w:snapToGrid w:val="0"/>
        <w:spacing w:line="578" w:lineRule="exact"/>
        <w:ind w:firstLineChars="200" w:firstLine="640"/>
        <w:contextualSpacing/>
        <w:jc w:val="left"/>
        <w:rPr>
          <w:rFonts w:eastAsia="方正仿宋_GBK"/>
          <w:bCs/>
          <w:color w:val="000000" w:themeColor="text1"/>
          <w:kern w:val="0"/>
          <w:szCs w:val="32"/>
        </w:rPr>
      </w:pPr>
      <w:r>
        <w:rPr>
          <w:rFonts w:eastAsia="方正仿宋_GBK"/>
          <w:bCs/>
          <w:color w:val="000000" w:themeColor="text1"/>
          <w:kern w:val="0"/>
          <w:szCs w:val="32"/>
        </w:rPr>
        <w:t>达川区堡子镇高坪中心学校无下属单位，</w:t>
      </w:r>
      <w:r>
        <w:rPr>
          <w:rFonts w:eastAsia="方正仿宋_GBK"/>
          <w:bCs/>
          <w:color w:val="000000" w:themeColor="text1"/>
          <w:kern w:val="0"/>
          <w:szCs w:val="32"/>
        </w:rPr>
        <w:t>2022</w:t>
      </w:r>
      <w:r>
        <w:rPr>
          <w:rFonts w:eastAsia="方正仿宋_GBK"/>
          <w:bCs/>
          <w:color w:val="000000" w:themeColor="text1"/>
          <w:kern w:val="0"/>
          <w:szCs w:val="32"/>
        </w:rPr>
        <w:t>年无下属单位支出。</w:t>
      </w:r>
    </w:p>
    <w:p w:rsidR="00E8009A" w:rsidRDefault="00FA18E5">
      <w:pPr>
        <w:widowControl/>
        <w:adjustRightInd w:val="0"/>
        <w:snapToGrid w:val="0"/>
        <w:spacing w:line="578" w:lineRule="exact"/>
        <w:ind w:firstLineChars="200" w:firstLine="640"/>
        <w:contextualSpacing/>
        <w:jc w:val="left"/>
        <w:rPr>
          <w:rFonts w:eastAsia="方正楷体_GBK"/>
          <w:color w:val="000000" w:themeColor="text1"/>
          <w:kern w:val="0"/>
          <w:szCs w:val="32"/>
          <w:shd w:val="clear" w:color="auto" w:fill="FFFFFF"/>
        </w:rPr>
      </w:pPr>
      <w:r>
        <w:rPr>
          <w:rFonts w:eastAsia="方正楷体_GBK"/>
          <w:color w:val="000000" w:themeColor="text1"/>
          <w:kern w:val="0"/>
          <w:szCs w:val="32"/>
          <w:shd w:val="clear" w:color="auto" w:fill="FFFFFF"/>
          <w:lang w:val="zh-CN"/>
        </w:rPr>
        <w:t>（三）部门财政收入结转结余情况</w:t>
      </w:r>
      <w:r>
        <w:rPr>
          <w:rFonts w:eastAsia="方正楷体_GBK"/>
          <w:color w:val="000000" w:themeColor="text1"/>
          <w:kern w:val="0"/>
          <w:szCs w:val="32"/>
          <w:shd w:val="clear" w:color="auto" w:fill="FFFFFF"/>
        </w:rPr>
        <w:t>。</w:t>
      </w:r>
    </w:p>
    <w:p w:rsidR="00E8009A" w:rsidRDefault="00FA18E5">
      <w:pPr>
        <w:spacing w:line="578" w:lineRule="exact"/>
        <w:ind w:firstLineChars="200" w:firstLine="640"/>
        <w:rPr>
          <w:rFonts w:eastAsia="方正仿宋_GBK"/>
          <w:color w:val="0000FF"/>
          <w:kern w:val="0"/>
          <w:szCs w:val="32"/>
          <w:shd w:val="clear" w:color="auto" w:fill="FFFFFF"/>
          <w:lang w:val="zh-CN"/>
        </w:rPr>
      </w:pPr>
      <w:r>
        <w:rPr>
          <w:rFonts w:eastAsia="方正仿宋_GBK"/>
          <w:bCs/>
          <w:kern w:val="0"/>
          <w:szCs w:val="32"/>
        </w:rPr>
        <w:t>202</w:t>
      </w:r>
      <w:r>
        <w:rPr>
          <w:rFonts w:eastAsia="方正仿宋_GBK" w:hint="eastAsia"/>
          <w:bCs/>
          <w:kern w:val="0"/>
          <w:szCs w:val="32"/>
        </w:rPr>
        <w:t>1</w:t>
      </w:r>
      <w:r>
        <w:rPr>
          <w:rFonts w:eastAsia="方正仿宋_GBK"/>
          <w:bCs/>
          <w:kern w:val="0"/>
          <w:szCs w:val="32"/>
        </w:rPr>
        <w:t>年</w:t>
      </w:r>
      <w:r>
        <w:rPr>
          <w:rFonts w:eastAsia="方正仿宋_GBK" w:hint="eastAsia"/>
          <w:bCs/>
          <w:kern w:val="0"/>
          <w:szCs w:val="32"/>
        </w:rPr>
        <w:t>本单位结转下年资金</w:t>
      </w:r>
      <w:r w:rsidR="00282DCD">
        <w:rPr>
          <w:rFonts w:eastAsia="方正仿宋_GBK" w:hint="eastAsia"/>
          <w:bCs/>
          <w:kern w:val="0"/>
          <w:szCs w:val="32"/>
        </w:rPr>
        <w:t>144.46</w:t>
      </w:r>
      <w:r>
        <w:rPr>
          <w:rFonts w:eastAsia="方正仿宋_GBK" w:hint="eastAsia"/>
          <w:bCs/>
          <w:kern w:val="0"/>
          <w:szCs w:val="32"/>
        </w:rPr>
        <w:t>万元。结转资金未进行结余分配，全部结转下年</w:t>
      </w:r>
      <w:r w:rsidR="00282DCD">
        <w:rPr>
          <w:rFonts w:eastAsia="方正仿宋_GBK" w:hint="eastAsia"/>
          <w:bCs/>
          <w:kern w:val="0"/>
          <w:szCs w:val="32"/>
        </w:rPr>
        <w:t>144.46</w:t>
      </w:r>
      <w:r>
        <w:rPr>
          <w:rFonts w:eastAsia="方正仿宋_GBK"/>
          <w:bCs/>
          <w:kern w:val="0"/>
          <w:szCs w:val="32"/>
        </w:rPr>
        <w:t>万元。</w:t>
      </w:r>
    </w:p>
    <w:p w:rsidR="00E8009A" w:rsidRDefault="00FA18E5">
      <w:pPr>
        <w:widowControl/>
        <w:numPr>
          <w:ilvl w:val="0"/>
          <w:numId w:val="3"/>
        </w:numPr>
        <w:adjustRightInd w:val="0"/>
        <w:snapToGrid w:val="0"/>
        <w:spacing w:line="578" w:lineRule="exact"/>
        <w:ind w:firstLineChars="200" w:firstLine="640"/>
        <w:contextualSpacing/>
        <w:jc w:val="left"/>
        <w:rPr>
          <w:rFonts w:eastAsia="方正黑体_GBK"/>
          <w:color w:val="000000" w:themeColor="text1"/>
          <w:kern w:val="0"/>
          <w:szCs w:val="32"/>
          <w:shd w:val="clear" w:color="auto" w:fill="FFFFFF"/>
        </w:rPr>
      </w:pPr>
      <w:r>
        <w:rPr>
          <w:rFonts w:eastAsia="方正黑体_GBK"/>
          <w:color w:val="000000" w:themeColor="text1"/>
          <w:kern w:val="0"/>
          <w:szCs w:val="32"/>
          <w:shd w:val="clear" w:color="auto" w:fill="FFFFFF"/>
        </w:rPr>
        <w:t>部门整体预算绩效管理情况</w:t>
      </w:r>
    </w:p>
    <w:p w:rsidR="00E8009A" w:rsidRDefault="00FA18E5">
      <w:pPr>
        <w:widowControl/>
        <w:adjustRightInd w:val="0"/>
        <w:snapToGrid w:val="0"/>
        <w:spacing w:line="578" w:lineRule="exact"/>
        <w:ind w:firstLineChars="200" w:firstLine="640"/>
        <w:contextualSpacing/>
        <w:jc w:val="left"/>
        <w:rPr>
          <w:rFonts w:eastAsia="方正楷体_GBK"/>
          <w:kern w:val="0"/>
          <w:szCs w:val="32"/>
          <w:shd w:val="clear" w:color="auto" w:fill="FFFFFF"/>
          <w:lang w:val="zh-CN"/>
        </w:rPr>
      </w:pPr>
      <w:r>
        <w:rPr>
          <w:rFonts w:eastAsia="方正楷体_GBK"/>
          <w:kern w:val="0"/>
          <w:szCs w:val="32"/>
          <w:shd w:val="clear" w:color="auto" w:fill="FFFFFF"/>
          <w:lang w:val="zh-CN"/>
        </w:rPr>
        <w:t>(</w:t>
      </w:r>
      <w:r>
        <w:rPr>
          <w:rFonts w:eastAsia="方正楷体_GBK"/>
          <w:kern w:val="0"/>
          <w:szCs w:val="32"/>
          <w:shd w:val="clear" w:color="auto" w:fill="FFFFFF"/>
          <w:lang w:val="zh-CN"/>
        </w:rPr>
        <w:t>一</w:t>
      </w:r>
      <w:r>
        <w:rPr>
          <w:rFonts w:eastAsia="方正楷体_GBK"/>
          <w:kern w:val="0"/>
          <w:szCs w:val="32"/>
          <w:shd w:val="clear" w:color="auto" w:fill="FFFFFF"/>
          <w:lang w:val="zh-CN"/>
        </w:rPr>
        <w:t>)</w:t>
      </w:r>
      <w:r>
        <w:rPr>
          <w:rFonts w:eastAsia="方正楷体_GBK"/>
          <w:kern w:val="0"/>
          <w:szCs w:val="32"/>
          <w:shd w:val="clear" w:color="auto" w:fill="FFFFFF"/>
          <w:lang w:val="zh-CN"/>
        </w:rPr>
        <w:t>总体工作情况</w:t>
      </w:r>
    </w:p>
    <w:p w:rsidR="00E8009A" w:rsidRDefault="00FA18E5">
      <w:pPr>
        <w:widowControl/>
        <w:adjustRightInd w:val="0"/>
        <w:snapToGrid w:val="0"/>
        <w:spacing w:line="578" w:lineRule="exact"/>
        <w:ind w:firstLineChars="200" w:firstLine="640"/>
        <w:contextualSpacing/>
        <w:jc w:val="left"/>
        <w:rPr>
          <w:rFonts w:eastAsia="方正仿宋_GBK"/>
          <w:kern w:val="0"/>
          <w:szCs w:val="32"/>
          <w:shd w:val="clear" w:color="auto" w:fill="FFFFFF"/>
        </w:rPr>
      </w:pPr>
      <w:r>
        <w:rPr>
          <w:rFonts w:eastAsia="方正仿宋_GBK"/>
          <w:kern w:val="0"/>
          <w:szCs w:val="32"/>
          <w:shd w:val="clear" w:color="auto" w:fill="FFFFFF"/>
          <w:lang w:val="zh-CN"/>
        </w:rPr>
        <w:t>202</w:t>
      </w:r>
      <w:r>
        <w:rPr>
          <w:rFonts w:eastAsia="方正仿宋_GBK"/>
          <w:kern w:val="0"/>
          <w:szCs w:val="32"/>
          <w:shd w:val="clear" w:color="auto" w:fill="FFFFFF"/>
        </w:rPr>
        <w:t>2</w:t>
      </w:r>
      <w:r>
        <w:rPr>
          <w:rFonts w:eastAsia="方正仿宋_GBK"/>
          <w:kern w:val="0"/>
          <w:szCs w:val="32"/>
          <w:shd w:val="clear" w:color="auto" w:fill="FFFFFF"/>
          <w:lang w:val="zh-CN"/>
        </w:rPr>
        <w:t>年，我单位设定的总体工作目标为：在达川区教育局的领导下，贯彻落实党的二十大精神，坚持党建工作与学校发展同步推进，坚持作风建设与教师思想共同成长，加强校园文化建设，优化育人环境，深耕细作，抓好教育教研工作，促进老师专业成长，安全后勤齐抓共管，建设平安和谐校园。</w:t>
      </w:r>
      <w:r>
        <w:rPr>
          <w:rFonts w:eastAsia="方正仿宋_GBK"/>
          <w:kern w:val="0"/>
          <w:szCs w:val="32"/>
          <w:shd w:val="clear" w:color="auto" w:fill="FFFFFF"/>
        </w:rPr>
        <w:t>2022</w:t>
      </w:r>
      <w:r>
        <w:rPr>
          <w:rFonts w:eastAsia="方正仿宋_GBK"/>
          <w:kern w:val="0"/>
          <w:szCs w:val="32"/>
          <w:shd w:val="clear" w:color="auto" w:fill="FFFFFF"/>
        </w:rPr>
        <w:t>年年终各项工作任务均全面完成，完成质量较高。</w:t>
      </w:r>
    </w:p>
    <w:p w:rsidR="00E8009A" w:rsidRDefault="00FA18E5">
      <w:pPr>
        <w:widowControl/>
        <w:adjustRightInd w:val="0"/>
        <w:snapToGrid w:val="0"/>
        <w:spacing w:line="578" w:lineRule="exact"/>
        <w:ind w:firstLineChars="200" w:firstLine="640"/>
        <w:contextualSpacing/>
        <w:jc w:val="left"/>
        <w:rPr>
          <w:rFonts w:eastAsia="方正楷体_GBK"/>
          <w:kern w:val="0"/>
          <w:szCs w:val="32"/>
          <w:shd w:val="clear" w:color="auto" w:fill="FFFFFF"/>
          <w:lang w:val="zh-CN"/>
        </w:rPr>
      </w:pPr>
      <w:r>
        <w:rPr>
          <w:rFonts w:eastAsia="方正楷体_GBK"/>
          <w:kern w:val="0"/>
          <w:szCs w:val="32"/>
          <w:shd w:val="clear" w:color="auto" w:fill="FFFFFF"/>
          <w:lang w:val="zh-CN"/>
        </w:rPr>
        <w:t>(</w:t>
      </w:r>
      <w:r>
        <w:rPr>
          <w:rFonts w:eastAsia="方正楷体_GBK"/>
          <w:kern w:val="0"/>
          <w:szCs w:val="32"/>
          <w:shd w:val="clear" w:color="auto" w:fill="FFFFFF"/>
          <w:lang w:val="zh-CN"/>
        </w:rPr>
        <w:t>二</w:t>
      </w:r>
      <w:r>
        <w:rPr>
          <w:rFonts w:eastAsia="方正楷体_GBK"/>
          <w:kern w:val="0"/>
          <w:szCs w:val="32"/>
          <w:shd w:val="clear" w:color="auto" w:fill="FFFFFF"/>
          <w:lang w:val="zh-CN"/>
        </w:rPr>
        <w:t>)</w:t>
      </w:r>
      <w:r>
        <w:rPr>
          <w:rFonts w:eastAsia="方正楷体_GBK"/>
          <w:kern w:val="0"/>
          <w:szCs w:val="32"/>
          <w:shd w:val="clear" w:color="auto" w:fill="FFFFFF"/>
          <w:lang w:val="zh-CN"/>
        </w:rPr>
        <w:t>部门预算管理情况</w:t>
      </w:r>
    </w:p>
    <w:p w:rsidR="00E8009A" w:rsidRDefault="00FA18E5">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202</w:t>
      </w:r>
      <w:r>
        <w:rPr>
          <w:rFonts w:eastAsia="方正仿宋_GBK"/>
          <w:kern w:val="0"/>
          <w:szCs w:val="32"/>
          <w:shd w:val="clear" w:color="auto" w:fill="FFFFFF"/>
        </w:rPr>
        <w:t>2</w:t>
      </w:r>
      <w:r>
        <w:rPr>
          <w:rFonts w:eastAsia="方正仿宋_GBK"/>
          <w:kern w:val="0"/>
          <w:szCs w:val="32"/>
          <w:shd w:val="clear" w:color="auto" w:fill="FFFFFF"/>
          <w:lang w:val="zh-CN"/>
        </w:rPr>
        <w:t>年，我单位的部门预算管理工作有序开展，现结合整体支出绩效评价指标体系，将主要情况总结如下</w:t>
      </w:r>
      <w:r>
        <w:rPr>
          <w:rFonts w:eastAsia="方正仿宋_GBK"/>
          <w:kern w:val="0"/>
          <w:szCs w:val="32"/>
          <w:shd w:val="clear" w:color="auto" w:fill="FFFFFF"/>
          <w:lang w:val="zh-CN"/>
        </w:rPr>
        <w:t>:</w:t>
      </w:r>
    </w:p>
    <w:p w:rsidR="00E8009A" w:rsidRDefault="00FA18E5">
      <w:pPr>
        <w:widowControl/>
        <w:adjustRightInd w:val="0"/>
        <w:snapToGrid w:val="0"/>
        <w:spacing w:line="578" w:lineRule="exact"/>
        <w:ind w:firstLineChars="200" w:firstLine="640"/>
        <w:contextualSpacing/>
        <w:jc w:val="left"/>
        <w:rPr>
          <w:rFonts w:eastAsia="方正仿宋_GBK"/>
          <w:kern w:val="0"/>
          <w:szCs w:val="32"/>
          <w:highlight w:val="yellow"/>
          <w:shd w:val="clear" w:color="auto" w:fill="FFFFFF"/>
        </w:rPr>
      </w:pPr>
      <w:r>
        <w:rPr>
          <w:rFonts w:eastAsia="方正仿宋_GBK"/>
          <w:kern w:val="0"/>
          <w:szCs w:val="32"/>
          <w:shd w:val="clear" w:color="auto" w:fill="FFFFFF"/>
          <w:lang w:val="zh-CN"/>
        </w:rPr>
        <w:t>1.</w:t>
      </w:r>
      <w:r>
        <w:rPr>
          <w:rFonts w:eastAsia="方正仿宋_GBK"/>
          <w:kern w:val="0"/>
          <w:szCs w:val="32"/>
          <w:shd w:val="clear" w:color="auto" w:fill="FFFFFF"/>
          <w:lang w:val="zh-CN"/>
        </w:rPr>
        <w:t>在</w:t>
      </w:r>
      <w:r>
        <w:rPr>
          <w:rFonts w:eastAsia="方正仿宋_GBK"/>
          <w:kern w:val="0"/>
          <w:szCs w:val="32"/>
          <w:shd w:val="clear" w:color="auto" w:fill="FFFFFF"/>
          <w:lang w:val="zh-CN"/>
        </w:rPr>
        <w:t>“</w:t>
      </w:r>
      <w:r>
        <w:rPr>
          <w:rFonts w:eastAsia="方正仿宋_GBK"/>
          <w:kern w:val="0"/>
          <w:szCs w:val="32"/>
          <w:shd w:val="clear" w:color="auto" w:fill="FFFFFF"/>
          <w:lang w:val="zh-CN"/>
        </w:rPr>
        <w:t>目标制定</w:t>
      </w:r>
      <w:r>
        <w:rPr>
          <w:rFonts w:eastAsia="方正仿宋_GBK"/>
          <w:kern w:val="0"/>
          <w:szCs w:val="32"/>
          <w:shd w:val="clear" w:color="auto" w:fill="FFFFFF"/>
          <w:lang w:val="zh-CN"/>
        </w:rPr>
        <w:t>”</w:t>
      </w:r>
      <w:r>
        <w:rPr>
          <w:rFonts w:eastAsia="方正仿宋_GBK"/>
          <w:kern w:val="0"/>
          <w:szCs w:val="32"/>
          <w:shd w:val="clear" w:color="auto" w:fill="FFFFFF"/>
          <w:lang w:val="zh-CN"/>
        </w:rPr>
        <w:t>方面，我单位严格按照绩效目标制定的相关规定，结合本单位部门预算项目的实际情况，完整、合理地制定</w:t>
      </w:r>
      <w:r>
        <w:rPr>
          <w:rFonts w:eastAsia="方正仿宋_GBK"/>
          <w:kern w:val="0"/>
          <w:szCs w:val="32"/>
          <w:shd w:val="clear" w:color="auto" w:fill="FFFFFF"/>
          <w:lang w:val="zh-CN"/>
        </w:rPr>
        <w:lastRenderedPageBreak/>
        <w:t>各项目的绩效目标，无要素遗漏，绩效指标基本做到细化量化。部门绩效目标纳入单位党组会集体决策范围。该项指标分值为</w:t>
      </w:r>
      <w:r>
        <w:rPr>
          <w:rFonts w:eastAsia="方正仿宋_GBK"/>
          <w:kern w:val="0"/>
          <w:szCs w:val="32"/>
          <w:shd w:val="clear" w:color="auto" w:fill="FFFFFF"/>
          <w:lang w:val="zh-CN"/>
        </w:rPr>
        <w:t>5</w:t>
      </w:r>
      <w:r>
        <w:rPr>
          <w:rFonts w:eastAsia="方正仿宋_GBK"/>
          <w:kern w:val="0"/>
          <w:szCs w:val="32"/>
          <w:shd w:val="clear" w:color="auto" w:fill="FFFFFF"/>
          <w:lang w:val="zh-CN"/>
        </w:rPr>
        <w:t>分，自评得分</w:t>
      </w:r>
      <w:r>
        <w:rPr>
          <w:rFonts w:eastAsia="方正仿宋_GBK"/>
          <w:kern w:val="0"/>
          <w:szCs w:val="32"/>
          <w:shd w:val="clear" w:color="auto" w:fill="FFFFFF"/>
        </w:rPr>
        <w:t>5</w:t>
      </w:r>
      <w:r>
        <w:rPr>
          <w:rFonts w:eastAsia="方正仿宋_GBK"/>
          <w:kern w:val="0"/>
          <w:szCs w:val="32"/>
          <w:shd w:val="clear" w:color="auto" w:fill="FFFFFF"/>
          <w:lang w:val="zh-CN"/>
        </w:rPr>
        <w:t>分。</w:t>
      </w:r>
    </w:p>
    <w:p w:rsidR="00E8009A" w:rsidRDefault="00FA18E5">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2.</w:t>
      </w:r>
      <w:r>
        <w:rPr>
          <w:rFonts w:eastAsia="方正仿宋_GBK"/>
          <w:kern w:val="0"/>
          <w:szCs w:val="32"/>
          <w:shd w:val="clear" w:color="auto" w:fill="FFFFFF"/>
          <w:lang w:val="zh-CN"/>
        </w:rPr>
        <w:t>在</w:t>
      </w:r>
      <w:r>
        <w:rPr>
          <w:rFonts w:eastAsia="方正仿宋_GBK"/>
          <w:kern w:val="0"/>
          <w:szCs w:val="32"/>
          <w:shd w:val="clear" w:color="auto" w:fill="FFFFFF"/>
          <w:lang w:val="zh-CN"/>
        </w:rPr>
        <w:t>“</w:t>
      </w:r>
      <w:r>
        <w:rPr>
          <w:rFonts w:eastAsia="方正仿宋_GBK"/>
          <w:kern w:val="0"/>
          <w:szCs w:val="32"/>
          <w:shd w:val="clear" w:color="auto" w:fill="FFFFFF"/>
          <w:lang w:val="zh-CN"/>
        </w:rPr>
        <w:t>目标实现</w:t>
      </w:r>
      <w:r>
        <w:rPr>
          <w:rFonts w:eastAsia="方正仿宋_GBK"/>
          <w:kern w:val="0"/>
          <w:szCs w:val="32"/>
          <w:shd w:val="clear" w:color="auto" w:fill="FFFFFF"/>
          <w:lang w:val="zh-CN"/>
        </w:rPr>
        <w:t>”</w:t>
      </w:r>
      <w:r>
        <w:rPr>
          <w:rFonts w:eastAsia="方正仿宋_GBK"/>
          <w:kern w:val="0"/>
          <w:szCs w:val="32"/>
          <w:shd w:val="clear" w:color="auto" w:fill="FFFFFF"/>
          <w:lang w:val="zh-CN"/>
        </w:rPr>
        <w:t>方面，我单位</w:t>
      </w:r>
      <w:r>
        <w:rPr>
          <w:rFonts w:eastAsia="方正仿宋_GBK"/>
          <w:kern w:val="0"/>
          <w:szCs w:val="32"/>
          <w:shd w:val="clear" w:color="auto" w:fill="FFFFFF"/>
          <w:lang w:val="zh-CN"/>
        </w:rPr>
        <w:t>202</w:t>
      </w:r>
      <w:r>
        <w:rPr>
          <w:rFonts w:eastAsia="方正仿宋_GBK"/>
          <w:kern w:val="0"/>
          <w:szCs w:val="32"/>
          <w:shd w:val="clear" w:color="auto" w:fill="FFFFFF"/>
        </w:rPr>
        <w:t>2</w:t>
      </w:r>
      <w:r>
        <w:rPr>
          <w:rFonts w:eastAsia="方正仿宋_GBK"/>
          <w:kern w:val="0"/>
          <w:szCs w:val="32"/>
          <w:shd w:val="clear" w:color="auto" w:fill="FFFFFF"/>
          <w:lang w:val="zh-CN"/>
        </w:rPr>
        <w:t>年共</w:t>
      </w:r>
      <w:r>
        <w:rPr>
          <w:rFonts w:eastAsia="方正仿宋_GBK"/>
          <w:kern w:val="0"/>
          <w:szCs w:val="32"/>
          <w:shd w:val="clear" w:color="auto" w:fill="FFFFFF"/>
        </w:rPr>
        <w:t>3</w:t>
      </w:r>
      <w:r>
        <w:rPr>
          <w:rFonts w:eastAsia="方正仿宋_GBK"/>
          <w:kern w:val="0"/>
          <w:szCs w:val="32"/>
          <w:shd w:val="clear" w:color="auto" w:fill="FFFFFF"/>
          <w:lang w:val="zh-CN"/>
        </w:rPr>
        <w:t>个部门预算项目，均属于特定目标类项目。部门所有纳入绩效目标管理的部门预算项目中涉及数量指标共计</w:t>
      </w:r>
      <w:r>
        <w:rPr>
          <w:rFonts w:eastAsia="方正仿宋_GBK"/>
          <w:kern w:val="0"/>
          <w:szCs w:val="32"/>
          <w:shd w:val="clear" w:color="auto" w:fill="FFFFFF"/>
        </w:rPr>
        <w:t>3</w:t>
      </w:r>
      <w:r>
        <w:rPr>
          <w:rFonts w:eastAsia="方正仿宋_GBK"/>
          <w:kern w:val="0"/>
          <w:szCs w:val="32"/>
          <w:shd w:val="clear" w:color="auto" w:fill="FFFFFF"/>
          <w:lang w:val="zh-CN"/>
        </w:rPr>
        <w:t>个，已完成数量为</w:t>
      </w:r>
      <w:r>
        <w:rPr>
          <w:rFonts w:eastAsia="方正仿宋_GBK"/>
          <w:kern w:val="0"/>
          <w:szCs w:val="32"/>
          <w:shd w:val="clear" w:color="auto" w:fill="FFFFFF"/>
        </w:rPr>
        <w:t>3</w:t>
      </w:r>
      <w:r>
        <w:rPr>
          <w:rFonts w:eastAsia="方正仿宋_GBK"/>
          <w:kern w:val="0"/>
          <w:szCs w:val="32"/>
          <w:shd w:val="clear" w:color="auto" w:fill="FFFFFF"/>
          <w:lang w:val="zh-CN"/>
        </w:rPr>
        <w:t>个。该项指标分值为</w:t>
      </w:r>
      <w:r>
        <w:rPr>
          <w:rFonts w:eastAsia="方正仿宋_GBK"/>
          <w:kern w:val="0"/>
          <w:szCs w:val="32"/>
          <w:shd w:val="clear" w:color="auto" w:fill="FFFFFF"/>
          <w:lang w:val="zh-CN"/>
        </w:rPr>
        <w:t>10</w:t>
      </w:r>
      <w:r>
        <w:rPr>
          <w:rFonts w:eastAsia="方正仿宋_GBK"/>
          <w:kern w:val="0"/>
          <w:szCs w:val="32"/>
          <w:shd w:val="clear" w:color="auto" w:fill="FFFFFF"/>
          <w:lang w:val="zh-CN"/>
        </w:rPr>
        <w:t>分，自评得分</w:t>
      </w:r>
      <w:r>
        <w:rPr>
          <w:rFonts w:eastAsia="方正仿宋_GBK"/>
          <w:kern w:val="0"/>
          <w:szCs w:val="32"/>
          <w:shd w:val="clear" w:color="auto" w:fill="FFFFFF"/>
        </w:rPr>
        <w:t>10</w:t>
      </w:r>
      <w:r>
        <w:rPr>
          <w:rFonts w:eastAsia="方正仿宋_GBK"/>
          <w:kern w:val="0"/>
          <w:szCs w:val="32"/>
          <w:shd w:val="clear" w:color="auto" w:fill="FFFFFF"/>
          <w:lang w:val="zh-CN"/>
        </w:rPr>
        <w:t>分。</w:t>
      </w:r>
    </w:p>
    <w:p w:rsidR="00E8009A" w:rsidRDefault="00FA18E5">
      <w:pPr>
        <w:widowControl/>
        <w:adjustRightInd w:val="0"/>
        <w:snapToGrid w:val="0"/>
        <w:spacing w:line="578" w:lineRule="exact"/>
        <w:ind w:firstLineChars="200" w:firstLine="640"/>
        <w:contextualSpacing/>
        <w:jc w:val="left"/>
        <w:rPr>
          <w:rFonts w:eastAsia="方正仿宋_GBK"/>
          <w:kern w:val="0"/>
          <w:szCs w:val="32"/>
          <w:shd w:val="clear" w:color="auto" w:fill="FFFFFF"/>
        </w:rPr>
      </w:pPr>
      <w:r>
        <w:rPr>
          <w:rFonts w:eastAsia="方正仿宋_GBK"/>
          <w:kern w:val="0"/>
          <w:szCs w:val="32"/>
          <w:shd w:val="clear" w:color="auto" w:fill="FFFFFF"/>
          <w:lang w:val="zh-CN"/>
        </w:rPr>
        <w:t>3.</w:t>
      </w:r>
      <w:r>
        <w:rPr>
          <w:rFonts w:eastAsia="方正仿宋_GBK"/>
          <w:kern w:val="0"/>
          <w:szCs w:val="32"/>
          <w:shd w:val="clear" w:color="auto" w:fill="FFFFFF"/>
          <w:lang w:val="zh-CN"/>
        </w:rPr>
        <w:t>在</w:t>
      </w:r>
      <w:r>
        <w:rPr>
          <w:rFonts w:eastAsia="方正仿宋_GBK"/>
          <w:kern w:val="0"/>
          <w:szCs w:val="32"/>
          <w:shd w:val="clear" w:color="auto" w:fill="FFFFFF"/>
          <w:lang w:val="zh-CN"/>
        </w:rPr>
        <w:t>“</w:t>
      </w:r>
      <w:r>
        <w:rPr>
          <w:rFonts w:eastAsia="方正仿宋_GBK"/>
          <w:kern w:val="0"/>
          <w:szCs w:val="32"/>
          <w:shd w:val="clear" w:color="auto" w:fill="FFFFFF"/>
          <w:lang w:val="zh-CN"/>
        </w:rPr>
        <w:t>支出控制</w:t>
      </w:r>
      <w:r>
        <w:rPr>
          <w:rFonts w:eastAsia="方正仿宋_GBK"/>
          <w:kern w:val="0"/>
          <w:szCs w:val="32"/>
          <w:shd w:val="clear" w:color="auto" w:fill="FFFFFF"/>
          <w:lang w:val="zh-CN"/>
        </w:rPr>
        <w:t>”</w:t>
      </w:r>
      <w:r>
        <w:rPr>
          <w:rFonts w:eastAsia="方正仿宋_GBK"/>
          <w:kern w:val="0"/>
          <w:szCs w:val="32"/>
          <w:shd w:val="clear" w:color="auto" w:fill="FFFFFF"/>
          <w:lang w:val="zh-CN"/>
        </w:rPr>
        <w:t>方面，我单位</w:t>
      </w:r>
      <w:r>
        <w:rPr>
          <w:rFonts w:eastAsia="方正仿宋_GBK"/>
          <w:kern w:val="0"/>
          <w:szCs w:val="32"/>
          <w:shd w:val="clear" w:color="auto" w:fill="FFFFFF"/>
          <w:lang w:val="zh-CN"/>
        </w:rPr>
        <w:t>202</w:t>
      </w:r>
      <w:r>
        <w:rPr>
          <w:rFonts w:eastAsia="方正仿宋_GBK"/>
          <w:kern w:val="0"/>
          <w:szCs w:val="32"/>
          <w:shd w:val="clear" w:color="auto" w:fill="FFFFFF"/>
        </w:rPr>
        <w:t>2</w:t>
      </w:r>
      <w:r>
        <w:rPr>
          <w:rFonts w:eastAsia="方正仿宋_GBK"/>
          <w:kern w:val="0"/>
          <w:szCs w:val="32"/>
          <w:shd w:val="clear" w:color="auto" w:fill="FFFFFF"/>
          <w:lang w:val="zh-CN"/>
        </w:rPr>
        <w:t>年日常公用经费、项目支出中</w:t>
      </w:r>
      <w:r>
        <w:rPr>
          <w:rFonts w:eastAsia="方正仿宋_GBK"/>
          <w:kern w:val="0"/>
          <w:szCs w:val="32"/>
          <w:shd w:val="clear" w:color="auto" w:fill="FFFFFF"/>
          <w:lang w:val="zh-CN"/>
        </w:rPr>
        <w:t>“</w:t>
      </w:r>
      <w:r>
        <w:rPr>
          <w:rFonts w:eastAsia="方正仿宋_GBK"/>
          <w:kern w:val="0"/>
          <w:szCs w:val="32"/>
          <w:shd w:val="clear" w:color="auto" w:fill="FFFFFF"/>
          <w:lang w:val="zh-CN"/>
        </w:rPr>
        <w:t>办公费、印刷费、水费、电费、物业管理费</w:t>
      </w:r>
      <w:r>
        <w:rPr>
          <w:rFonts w:eastAsia="方正仿宋_GBK"/>
          <w:kern w:val="0"/>
          <w:szCs w:val="32"/>
          <w:shd w:val="clear" w:color="auto" w:fill="FFFFFF"/>
          <w:lang w:val="zh-CN"/>
        </w:rPr>
        <w:t>”</w:t>
      </w:r>
      <w:r>
        <w:rPr>
          <w:rFonts w:eastAsia="方正仿宋_GBK"/>
          <w:kern w:val="0"/>
          <w:szCs w:val="32"/>
          <w:shd w:val="clear" w:color="auto" w:fill="FFFFFF"/>
          <w:lang w:val="zh-CN"/>
        </w:rPr>
        <w:t>年初预算额</w:t>
      </w:r>
      <w:r>
        <w:rPr>
          <w:rFonts w:eastAsia="方正仿宋_GBK" w:hint="eastAsia"/>
          <w:kern w:val="0"/>
          <w:szCs w:val="32"/>
          <w:shd w:val="clear" w:color="auto" w:fill="FFFFFF"/>
        </w:rPr>
        <w:t>34.80</w:t>
      </w:r>
      <w:r>
        <w:rPr>
          <w:rFonts w:eastAsia="方正仿宋_GBK"/>
          <w:kern w:val="0"/>
          <w:szCs w:val="32"/>
          <w:shd w:val="clear" w:color="auto" w:fill="FFFFFF"/>
          <w:lang w:val="zh-CN"/>
        </w:rPr>
        <w:t>万元，年末决算数</w:t>
      </w:r>
      <w:r>
        <w:rPr>
          <w:rFonts w:eastAsia="方正仿宋_GBK" w:hint="eastAsia"/>
          <w:kern w:val="0"/>
          <w:szCs w:val="32"/>
          <w:shd w:val="clear" w:color="auto" w:fill="FFFFFF"/>
        </w:rPr>
        <w:t>34.80</w:t>
      </w:r>
      <w:r>
        <w:rPr>
          <w:rFonts w:eastAsia="方正仿宋_GBK"/>
          <w:kern w:val="0"/>
          <w:szCs w:val="32"/>
          <w:shd w:val="clear" w:color="auto" w:fill="FFFFFF"/>
          <w:lang w:val="zh-CN"/>
        </w:rPr>
        <w:t>万元，偏差度</w:t>
      </w:r>
      <w:r>
        <w:rPr>
          <w:rFonts w:eastAsia="方正仿宋_GBK"/>
          <w:kern w:val="0"/>
          <w:szCs w:val="32"/>
          <w:shd w:val="clear" w:color="auto" w:fill="FFFFFF"/>
        </w:rPr>
        <w:t>0</w:t>
      </w:r>
      <w:r>
        <w:rPr>
          <w:rFonts w:eastAsia="方正仿宋_GBK"/>
          <w:kern w:val="0"/>
          <w:szCs w:val="32"/>
          <w:shd w:val="clear" w:color="auto" w:fill="FFFFFF"/>
          <w:lang w:val="zh-CN"/>
        </w:rPr>
        <w:t>%</w:t>
      </w:r>
      <w:r>
        <w:rPr>
          <w:rFonts w:eastAsia="方正仿宋_GBK"/>
          <w:kern w:val="0"/>
          <w:szCs w:val="32"/>
          <w:shd w:val="clear" w:color="auto" w:fill="FFFFFF"/>
          <w:lang w:val="zh-CN"/>
        </w:rPr>
        <w:t>。该项指标分值为</w:t>
      </w:r>
      <w:r>
        <w:rPr>
          <w:rFonts w:eastAsia="方正仿宋_GBK"/>
          <w:kern w:val="0"/>
          <w:szCs w:val="32"/>
          <w:shd w:val="clear" w:color="auto" w:fill="FFFFFF"/>
        </w:rPr>
        <w:t>2</w:t>
      </w:r>
      <w:r>
        <w:rPr>
          <w:rFonts w:eastAsia="方正仿宋_GBK"/>
          <w:kern w:val="0"/>
          <w:szCs w:val="32"/>
          <w:shd w:val="clear" w:color="auto" w:fill="FFFFFF"/>
          <w:lang w:val="zh-CN"/>
        </w:rPr>
        <w:t>分，指标自评得分</w:t>
      </w:r>
      <w:r>
        <w:rPr>
          <w:rFonts w:eastAsia="方正仿宋_GBK"/>
          <w:kern w:val="0"/>
          <w:szCs w:val="32"/>
          <w:shd w:val="clear" w:color="auto" w:fill="FFFFFF"/>
        </w:rPr>
        <w:t>2</w:t>
      </w:r>
      <w:r>
        <w:rPr>
          <w:rFonts w:eastAsia="方正仿宋_GBK"/>
          <w:kern w:val="0"/>
          <w:szCs w:val="32"/>
          <w:shd w:val="clear" w:color="auto" w:fill="FFFFFF"/>
          <w:lang w:val="zh-CN"/>
        </w:rPr>
        <w:t>分。</w:t>
      </w:r>
    </w:p>
    <w:p w:rsidR="00E8009A" w:rsidRDefault="00FA18E5">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4.</w:t>
      </w:r>
      <w:r>
        <w:rPr>
          <w:rFonts w:eastAsia="方正仿宋_GBK"/>
          <w:kern w:val="0"/>
          <w:szCs w:val="32"/>
          <w:shd w:val="clear" w:color="auto" w:fill="FFFFFF"/>
          <w:lang w:val="zh-CN"/>
        </w:rPr>
        <w:t>在</w:t>
      </w:r>
      <w:r>
        <w:rPr>
          <w:rFonts w:eastAsia="方正仿宋_GBK"/>
          <w:kern w:val="0"/>
          <w:szCs w:val="32"/>
          <w:shd w:val="clear" w:color="auto" w:fill="FFFFFF"/>
          <w:lang w:val="zh-CN"/>
        </w:rPr>
        <w:t>“</w:t>
      </w:r>
      <w:r>
        <w:rPr>
          <w:rFonts w:eastAsia="方正仿宋_GBK"/>
          <w:kern w:val="0"/>
          <w:szCs w:val="32"/>
          <w:shd w:val="clear" w:color="auto" w:fill="FFFFFF"/>
          <w:lang w:val="zh-CN"/>
        </w:rPr>
        <w:t>及时处置</w:t>
      </w:r>
      <w:r>
        <w:rPr>
          <w:rFonts w:eastAsia="方正仿宋_GBK"/>
          <w:kern w:val="0"/>
          <w:szCs w:val="32"/>
          <w:shd w:val="clear" w:color="auto" w:fill="FFFFFF"/>
          <w:lang w:val="zh-CN"/>
        </w:rPr>
        <w:t>”</w:t>
      </w:r>
      <w:r>
        <w:rPr>
          <w:rFonts w:eastAsia="方正仿宋_GBK"/>
          <w:kern w:val="0"/>
          <w:szCs w:val="32"/>
          <w:shd w:val="clear" w:color="auto" w:fill="FFFFFF"/>
          <w:lang w:val="zh-CN"/>
        </w:rPr>
        <w:t>方面，当部门绩效监控调整取消额</w:t>
      </w:r>
      <w:r>
        <w:rPr>
          <w:rFonts w:eastAsia="方正仿宋_GBK"/>
          <w:kern w:val="0"/>
          <w:szCs w:val="32"/>
          <w:shd w:val="clear" w:color="auto" w:fill="FFFFFF"/>
          <w:lang w:val="zh-CN"/>
        </w:rPr>
        <w:t>(</w:t>
      </w:r>
      <w:r>
        <w:rPr>
          <w:rFonts w:eastAsia="方正仿宋_GBK"/>
          <w:kern w:val="0"/>
          <w:szCs w:val="32"/>
          <w:shd w:val="clear" w:color="auto" w:fill="FFFFFF"/>
        </w:rPr>
        <w:t>0</w:t>
      </w:r>
      <w:r>
        <w:rPr>
          <w:rFonts w:eastAsia="方正仿宋_GBK"/>
          <w:kern w:val="0"/>
          <w:szCs w:val="32"/>
          <w:shd w:val="clear" w:color="auto" w:fill="FFFFFF"/>
          <w:lang w:val="zh-CN"/>
        </w:rPr>
        <w:t>万元</w:t>
      </w:r>
      <w:r>
        <w:rPr>
          <w:rFonts w:eastAsia="方正仿宋_GBK"/>
          <w:kern w:val="0"/>
          <w:szCs w:val="32"/>
          <w:shd w:val="clear" w:color="auto" w:fill="FFFFFF"/>
          <w:lang w:val="zh-CN"/>
        </w:rPr>
        <w:t>)</w:t>
      </w:r>
      <w:r>
        <w:rPr>
          <w:rFonts w:eastAsia="方正仿宋_GBK"/>
          <w:kern w:val="0"/>
          <w:szCs w:val="32"/>
          <w:shd w:val="clear" w:color="auto" w:fill="FFFFFF"/>
          <w:lang w:val="zh-CN"/>
        </w:rPr>
        <w:t>和结余注销额</w:t>
      </w:r>
      <w:r>
        <w:rPr>
          <w:rFonts w:eastAsia="方正仿宋_GBK"/>
          <w:kern w:val="0"/>
          <w:szCs w:val="32"/>
          <w:shd w:val="clear" w:color="auto" w:fill="FFFFFF"/>
          <w:lang w:val="zh-CN"/>
        </w:rPr>
        <w:t>(</w:t>
      </w:r>
      <w:r>
        <w:rPr>
          <w:rFonts w:eastAsia="方正仿宋_GBK"/>
          <w:kern w:val="0"/>
          <w:szCs w:val="32"/>
          <w:shd w:val="clear" w:color="auto" w:fill="FFFFFF"/>
        </w:rPr>
        <w:t>0</w:t>
      </w:r>
      <w:r>
        <w:rPr>
          <w:rFonts w:eastAsia="方正仿宋_GBK"/>
          <w:kern w:val="0"/>
          <w:szCs w:val="32"/>
          <w:shd w:val="clear" w:color="auto" w:fill="FFFFFF"/>
          <w:lang w:val="zh-CN"/>
        </w:rPr>
        <w:t>万元</w:t>
      </w:r>
      <w:r>
        <w:rPr>
          <w:rFonts w:eastAsia="方正仿宋_GBK"/>
          <w:kern w:val="0"/>
          <w:szCs w:val="32"/>
          <w:shd w:val="clear" w:color="auto" w:fill="FFFFFF"/>
          <w:lang w:val="zh-CN"/>
        </w:rPr>
        <w:t>)</w:t>
      </w:r>
      <w:r>
        <w:rPr>
          <w:rFonts w:eastAsia="方正仿宋_GBK"/>
          <w:kern w:val="0"/>
          <w:szCs w:val="32"/>
          <w:shd w:val="clear" w:color="auto" w:fill="FFFFFF"/>
          <w:lang w:val="zh-CN"/>
        </w:rPr>
        <w:t>均不为零时，该项指标分值为</w:t>
      </w:r>
      <w:r>
        <w:rPr>
          <w:rFonts w:eastAsia="方正仿宋_GBK"/>
          <w:kern w:val="0"/>
          <w:szCs w:val="32"/>
          <w:shd w:val="clear" w:color="auto" w:fill="FFFFFF"/>
          <w:lang w:val="zh-CN"/>
        </w:rPr>
        <w:t>4</w:t>
      </w:r>
      <w:r>
        <w:rPr>
          <w:rFonts w:eastAsia="方正仿宋_GBK"/>
          <w:kern w:val="0"/>
          <w:szCs w:val="32"/>
          <w:shd w:val="clear" w:color="auto" w:fill="FFFFFF"/>
          <w:lang w:val="zh-CN"/>
        </w:rPr>
        <w:t>分，指标自评得分</w:t>
      </w:r>
      <w:r>
        <w:rPr>
          <w:rFonts w:eastAsia="方正仿宋_GBK"/>
          <w:kern w:val="0"/>
          <w:szCs w:val="32"/>
          <w:shd w:val="clear" w:color="auto" w:fill="FFFFFF"/>
          <w:lang w:val="zh-CN"/>
        </w:rPr>
        <w:t>4</w:t>
      </w:r>
      <w:r>
        <w:rPr>
          <w:rFonts w:eastAsia="方正仿宋_GBK"/>
          <w:kern w:val="0"/>
          <w:szCs w:val="32"/>
          <w:shd w:val="clear" w:color="auto" w:fill="FFFFFF"/>
          <w:lang w:val="zh-CN"/>
        </w:rPr>
        <w:t>分。</w:t>
      </w:r>
    </w:p>
    <w:p w:rsidR="00E8009A" w:rsidRDefault="00FA18E5">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5.</w:t>
      </w:r>
      <w:r>
        <w:rPr>
          <w:rFonts w:eastAsia="方正仿宋_GBK"/>
          <w:kern w:val="0"/>
          <w:szCs w:val="32"/>
          <w:shd w:val="clear" w:color="auto" w:fill="FFFFFF"/>
          <w:lang w:val="zh-CN"/>
        </w:rPr>
        <w:t>在</w:t>
      </w:r>
      <w:r>
        <w:rPr>
          <w:rFonts w:eastAsia="方正仿宋_GBK"/>
          <w:kern w:val="0"/>
          <w:szCs w:val="32"/>
          <w:shd w:val="clear" w:color="auto" w:fill="FFFFFF"/>
          <w:lang w:val="zh-CN"/>
        </w:rPr>
        <w:t>“</w:t>
      </w:r>
      <w:r>
        <w:rPr>
          <w:rFonts w:eastAsia="方正仿宋_GBK"/>
          <w:kern w:val="0"/>
          <w:szCs w:val="32"/>
          <w:shd w:val="clear" w:color="auto" w:fill="FFFFFF"/>
          <w:lang w:val="zh-CN"/>
        </w:rPr>
        <w:t>执行进度</w:t>
      </w:r>
      <w:r>
        <w:rPr>
          <w:rFonts w:eastAsia="方正仿宋_GBK"/>
          <w:kern w:val="0"/>
          <w:szCs w:val="32"/>
          <w:shd w:val="clear" w:color="auto" w:fill="FFFFFF"/>
          <w:lang w:val="zh-CN"/>
        </w:rPr>
        <w:t>”</w:t>
      </w:r>
      <w:r>
        <w:rPr>
          <w:rFonts w:eastAsia="方正仿宋_GBK"/>
          <w:kern w:val="0"/>
          <w:szCs w:val="32"/>
          <w:shd w:val="clear" w:color="auto" w:fill="FFFFFF"/>
          <w:lang w:val="zh-CN"/>
        </w:rPr>
        <w:t>方面，根据系统提取数据显示，我单位</w:t>
      </w:r>
      <w:r>
        <w:rPr>
          <w:rFonts w:eastAsia="方正仿宋_GBK"/>
          <w:kern w:val="0"/>
          <w:szCs w:val="32"/>
          <w:shd w:val="clear" w:color="auto" w:fill="FFFFFF"/>
          <w:lang w:val="zh-CN"/>
        </w:rPr>
        <w:t>202</w:t>
      </w:r>
      <w:r>
        <w:rPr>
          <w:rFonts w:eastAsia="方正仿宋_GBK"/>
          <w:kern w:val="0"/>
          <w:szCs w:val="32"/>
          <w:shd w:val="clear" w:color="auto" w:fill="FFFFFF"/>
        </w:rPr>
        <w:t>2</w:t>
      </w:r>
      <w:r>
        <w:rPr>
          <w:rFonts w:eastAsia="方正仿宋_GBK"/>
          <w:kern w:val="0"/>
          <w:szCs w:val="32"/>
          <w:shd w:val="clear" w:color="auto" w:fill="FFFFFF"/>
          <w:lang w:val="zh-CN"/>
        </w:rPr>
        <w:t>年</w:t>
      </w:r>
      <w:r>
        <w:rPr>
          <w:rFonts w:eastAsia="方正仿宋_GBK"/>
          <w:kern w:val="0"/>
          <w:szCs w:val="32"/>
          <w:shd w:val="clear" w:color="auto" w:fill="FFFFFF"/>
          <w:lang w:val="zh-CN"/>
        </w:rPr>
        <w:t>6</w:t>
      </w:r>
      <w:r>
        <w:rPr>
          <w:rFonts w:eastAsia="方正仿宋_GBK"/>
          <w:kern w:val="0"/>
          <w:szCs w:val="32"/>
          <w:shd w:val="clear" w:color="auto" w:fill="FFFFFF"/>
          <w:lang w:val="zh-CN"/>
        </w:rPr>
        <w:t>月、</w:t>
      </w:r>
      <w:r>
        <w:rPr>
          <w:rFonts w:eastAsia="方正仿宋_GBK"/>
          <w:kern w:val="0"/>
          <w:szCs w:val="32"/>
          <w:shd w:val="clear" w:color="auto" w:fill="FFFFFF"/>
          <w:lang w:val="zh-CN"/>
        </w:rPr>
        <w:t>9</w:t>
      </w:r>
      <w:r>
        <w:rPr>
          <w:rFonts w:eastAsia="方正仿宋_GBK"/>
          <w:kern w:val="0"/>
          <w:szCs w:val="32"/>
          <w:shd w:val="clear" w:color="auto" w:fill="FFFFFF"/>
          <w:lang w:val="zh-CN"/>
        </w:rPr>
        <w:t>月、</w:t>
      </w:r>
      <w:r>
        <w:rPr>
          <w:rFonts w:eastAsia="方正仿宋_GBK"/>
          <w:kern w:val="0"/>
          <w:szCs w:val="32"/>
          <w:shd w:val="clear" w:color="auto" w:fill="FFFFFF"/>
          <w:lang w:val="zh-CN"/>
        </w:rPr>
        <w:t>11</w:t>
      </w:r>
      <w:r>
        <w:rPr>
          <w:rFonts w:eastAsia="方正仿宋_GBK"/>
          <w:kern w:val="0"/>
          <w:szCs w:val="32"/>
          <w:shd w:val="clear" w:color="auto" w:fill="FFFFFF"/>
          <w:lang w:val="zh-CN"/>
        </w:rPr>
        <w:t>月执行进度分别为</w:t>
      </w:r>
      <w:r w:rsidR="00282DCD">
        <w:rPr>
          <w:rFonts w:eastAsia="方正仿宋_GBK" w:hint="eastAsia"/>
          <w:kern w:val="0"/>
          <w:szCs w:val="32"/>
          <w:shd w:val="clear" w:color="auto" w:fill="FFFFFF"/>
        </w:rPr>
        <w:t>53.16</w:t>
      </w:r>
      <w:r>
        <w:rPr>
          <w:rFonts w:eastAsia="方正仿宋_GBK"/>
          <w:kern w:val="0"/>
          <w:szCs w:val="32"/>
          <w:shd w:val="clear" w:color="auto" w:fill="FFFFFF"/>
          <w:lang w:val="zh-CN"/>
        </w:rPr>
        <w:t>%</w:t>
      </w:r>
      <w:r>
        <w:rPr>
          <w:rFonts w:eastAsia="方正仿宋_GBK"/>
          <w:kern w:val="0"/>
          <w:szCs w:val="32"/>
          <w:shd w:val="clear" w:color="auto" w:fill="FFFFFF"/>
          <w:lang w:val="zh-CN"/>
        </w:rPr>
        <w:t>、</w:t>
      </w:r>
      <w:r w:rsidR="00282DCD">
        <w:rPr>
          <w:rFonts w:eastAsia="方正仿宋_GBK" w:hint="eastAsia"/>
          <w:kern w:val="0"/>
          <w:szCs w:val="32"/>
          <w:shd w:val="clear" w:color="auto" w:fill="FFFFFF"/>
        </w:rPr>
        <w:t>81.52</w:t>
      </w:r>
      <w:r>
        <w:rPr>
          <w:rFonts w:eastAsia="方正仿宋_GBK"/>
          <w:kern w:val="0"/>
          <w:szCs w:val="32"/>
          <w:shd w:val="clear" w:color="auto" w:fill="FFFFFF"/>
          <w:lang w:val="zh-CN"/>
        </w:rPr>
        <w:t>%</w:t>
      </w:r>
      <w:r>
        <w:rPr>
          <w:rFonts w:eastAsia="方正仿宋_GBK"/>
          <w:kern w:val="0"/>
          <w:szCs w:val="32"/>
          <w:shd w:val="clear" w:color="auto" w:fill="FFFFFF"/>
          <w:lang w:val="zh-CN"/>
        </w:rPr>
        <w:t>、</w:t>
      </w:r>
      <w:r w:rsidR="00282DCD">
        <w:rPr>
          <w:rFonts w:eastAsia="方正仿宋_GBK" w:hint="eastAsia"/>
          <w:kern w:val="0"/>
          <w:szCs w:val="32"/>
          <w:shd w:val="clear" w:color="auto" w:fill="FFFFFF"/>
        </w:rPr>
        <w:t>96.49</w:t>
      </w:r>
      <w:r>
        <w:rPr>
          <w:rFonts w:eastAsia="方正仿宋_GBK"/>
          <w:kern w:val="0"/>
          <w:szCs w:val="32"/>
          <w:shd w:val="clear" w:color="auto" w:fill="FFFFFF"/>
          <w:lang w:val="zh-CN"/>
        </w:rPr>
        <w:t xml:space="preserve">%. </w:t>
      </w:r>
      <w:r>
        <w:rPr>
          <w:rFonts w:eastAsia="方正仿宋_GBK"/>
          <w:kern w:val="0"/>
          <w:szCs w:val="32"/>
          <w:shd w:val="clear" w:color="auto" w:fill="FFFFFF"/>
          <w:lang w:val="zh-CN"/>
        </w:rPr>
        <w:t>该项指标分值为</w:t>
      </w:r>
      <w:r>
        <w:rPr>
          <w:rFonts w:eastAsia="方正仿宋_GBK"/>
          <w:kern w:val="0"/>
          <w:szCs w:val="32"/>
          <w:shd w:val="clear" w:color="auto" w:fill="FFFFFF"/>
          <w:lang w:val="zh-CN"/>
        </w:rPr>
        <w:t>4</w:t>
      </w:r>
      <w:r>
        <w:rPr>
          <w:rFonts w:eastAsia="方正仿宋_GBK"/>
          <w:kern w:val="0"/>
          <w:szCs w:val="32"/>
          <w:shd w:val="clear" w:color="auto" w:fill="FFFFFF"/>
          <w:lang w:val="zh-CN"/>
        </w:rPr>
        <w:t>分，按其实际进度占目标进度的比重计算得分</w:t>
      </w:r>
      <w:bookmarkStart w:id="2" w:name="_GoBack"/>
      <w:bookmarkEnd w:id="2"/>
      <w:r>
        <w:rPr>
          <w:rFonts w:eastAsia="方正仿宋_GBK" w:hint="eastAsia"/>
          <w:kern w:val="0"/>
          <w:szCs w:val="32"/>
          <w:shd w:val="clear" w:color="auto" w:fill="FFFFFF"/>
        </w:rPr>
        <w:t>2</w:t>
      </w:r>
      <w:r>
        <w:rPr>
          <w:rFonts w:eastAsia="方正仿宋_GBK"/>
          <w:kern w:val="0"/>
          <w:szCs w:val="32"/>
          <w:shd w:val="clear" w:color="auto" w:fill="FFFFFF"/>
          <w:lang w:val="zh-CN"/>
        </w:rPr>
        <w:t>分。</w:t>
      </w:r>
    </w:p>
    <w:p w:rsidR="00E8009A" w:rsidRDefault="00FA18E5">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6.</w:t>
      </w:r>
      <w:r>
        <w:rPr>
          <w:rFonts w:eastAsia="方正仿宋_GBK"/>
          <w:kern w:val="0"/>
          <w:szCs w:val="32"/>
          <w:shd w:val="clear" w:color="auto" w:fill="FFFFFF"/>
          <w:lang w:val="zh-CN"/>
        </w:rPr>
        <w:t>在</w:t>
      </w:r>
      <w:r>
        <w:rPr>
          <w:rFonts w:eastAsia="方正仿宋_GBK"/>
          <w:kern w:val="0"/>
          <w:szCs w:val="32"/>
          <w:shd w:val="clear" w:color="auto" w:fill="FFFFFF"/>
          <w:lang w:val="zh-CN"/>
        </w:rPr>
        <w:t>“</w:t>
      </w:r>
      <w:r>
        <w:rPr>
          <w:rFonts w:eastAsia="方正仿宋_GBK"/>
          <w:kern w:val="0"/>
          <w:szCs w:val="32"/>
          <w:shd w:val="clear" w:color="auto" w:fill="FFFFFF"/>
          <w:lang w:val="zh-CN"/>
        </w:rPr>
        <w:t>预算完成</w:t>
      </w:r>
      <w:r>
        <w:rPr>
          <w:rFonts w:eastAsia="方正仿宋_GBK"/>
          <w:kern w:val="0"/>
          <w:szCs w:val="32"/>
          <w:shd w:val="clear" w:color="auto" w:fill="FFFFFF"/>
          <w:lang w:val="zh-CN"/>
        </w:rPr>
        <w:t>”</w:t>
      </w:r>
      <w:r>
        <w:rPr>
          <w:rFonts w:eastAsia="方正仿宋_GBK"/>
          <w:kern w:val="0"/>
          <w:szCs w:val="32"/>
          <w:shd w:val="clear" w:color="auto" w:fill="FFFFFF"/>
          <w:lang w:val="zh-CN"/>
        </w:rPr>
        <w:t>方面，部门预算项目年末预算执行进度</w:t>
      </w:r>
      <w:r>
        <w:rPr>
          <w:rFonts w:eastAsia="方正仿宋_GBK"/>
          <w:kern w:val="0"/>
          <w:szCs w:val="32"/>
          <w:shd w:val="clear" w:color="auto" w:fill="FFFFFF"/>
        </w:rPr>
        <w:t>100</w:t>
      </w:r>
      <w:r>
        <w:rPr>
          <w:rFonts w:eastAsia="方正仿宋_GBK"/>
          <w:kern w:val="0"/>
          <w:szCs w:val="32"/>
          <w:shd w:val="clear" w:color="auto" w:fill="FFFFFF"/>
          <w:lang w:val="zh-CN"/>
        </w:rPr>
        <w:t>%</w:t>
      </w:r>
      <w:r>
        <w:rPr>
          <w:rFonts w:eastAsia="方正仿宋_GBK"/>
          <w:kern w:val="0"/>
          <w:szCs w:val="32"/>
          <w:shd w:val="clear" w:color="auto" w:fill="FFFFFF"/>
          <w:lang w:val="zh-CN"/>
        </w:rPr>
        <w:t>。该项指标分值为</w:t>
      </w:r>
      <w:r>
        <w:rPr>
          <w:rFonts w:eastAsia="方正仿宋_GBK"/>
          <w:kern w:val="0"/>
          <w:szCs w:val="32"/>
          <w:shd w:val="clear" w:color="auto" w:fill="FFFFFF"/>
          <w:lang w:val="zh-CN"/>
        </w:rPr>
        <w:t>5</w:t>
      </w:r>
      <w:r>
        <w:rPr>
          <w:rFonts w:eastAsia="方正仿宋_GBK"/>
          <w:kern w:val="0"/>
          <w:szCs w:val="32"/>
          <w:shd w:val="clear" w:color="auto" w:fill="FFFFFF"/>
          <w:lang w:val="zh-CN"/>
        </w:rPr>
        <w:t>分，按照实际进度量化计算得分</w:t>
      </w:r>
      <w:r>
        <w:rPr>
          <w:rFonts w:eastAsia="方正仿宋_GBK" w:hint="eastAsia"/>
          <w:kern w:val="0"/>
          <w:szCs w:val="32"/>
          <w:shd w:val="clear" w:color="auto" w:fill="FFFFFF"/>
        </w:rPr>
        <w:t>2</w:t>
      </w:r>
      <w:r>
        <w:rPr>
          <w:rFonts w:eastAsia="方正仿宋_GBK"/>
          <w:kern w:val="0"/>
          <w:szCs w:val="32"/>
          <w:shd w:val="clear" w:color="auto" w:fill="FFFFFF"/>
          <w:lang w:val="zh-CN"/>
        </w:rPr>
        <w:t>分。</w:t>
      </w:r>
    </w:p>
    <w:p w:rsidR="00E8009A" w:rsidRDefault="00FA18E5">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7.</w:t>
      </w:r>
      <w:r>
        <w:rPr>
          <w:rFonts w:eastAsia="方正仿宋_GBK"/>
          <w:kern w:val="0"/>
          <w:szCs w:val="32"/>
          <w:shd w:val="clear" w:color="auto" w:fill="FFFFFF"/>
          <w:lang w:val="zh-CN"/>
        </w:rPr>
        <w:t>在</w:t>
      </w:r>
      <w:r>
        <w:rPr>
          <w:rFonts w:eastAsia="方正仿宋_GBK"/>
          <w:kern w:val="0"/>
          <w:szCs w:val="32"/>
          <w:shd w:val="clear" w:color="auto" w:fill="FFFFFF"/>
          <w:lang w:val="zh-CN"/>
        </w:rPr>
        <w:t>“</w:t>
      </w:r>
      <w:r>
        <w:rPr>
          <w:rFonts w:eastAsia="方正仿宋_GBK"/>
          <w:kern w:val="0"/>
          <w:szCs w:val="32"/>
          <w:shd w:val="clear" w:color="auto" w:fill="FFFFFF"/>
          <w:lang w:val="zh-CN"/>
        </w:rPr>
        <w:t>资金结余率</w:t>
      </w:r>
      <w:r>
        <w:rPr>
          <w:rFonts w:eastAsia="方正仿宋_GBK"/>
          <w:kern w:val="0"/>
          <w:szCs w:val="32"/>
          <w:shd w:val="clear" w:color="auto" w:fill="FFFFFF"/>
          <w:lang w:val="zh-CN"/>
        </w:rPr>
        <w:t>”</w:t>
      </w:r>
      <w:r>
        <w:rPr>
          <w:rFonts w:eastAsia="方正仿宋_GBK"/>
          <w:kern w:val="0"/>
          <w:szCs w:val="32"/>
          <w:shd w:val="clear" w:color="auto" w:fill="FFFFFF"/>
          <w:lang w:val="zh-CN"/>
        </w:rPr>
        <w:t>方面，我部门单位部门预算项目共</w:t>
      </w:r>
      <w:r>
        <w:rPr>
          <w:rFonts w:eastAsia="方正仿宋_GBK"/>
          <w:kern w:val="0"/>
          <w:szCs w:val="32"/>
          <w:shd w:val="clear" w:color="auto" w:fill="FFFFFF"/>
        </w:rPr>
        <w:t>3</w:t>
      </w:r>
      <w:r>
        <w:rPr>
          <w:rFonts w:eastAsia="方正仿宋_GBK"/>
          <w:kern w:val="0"/>
          <w:szCs w:val="32"/>
          <w:shd w:val="clear" w:color="auto" w:fill="FFFFFF"/>
          <w:lang w:val="zh-CN"/>
        </w:rPr>
        <w:t>项，资金余率小于</w:t>
      </w:r>
      <w:r>
        <w:rPr>
          <w:rFonts w:eastAsia="方正仿宋_GBK"/>
          <w:kern w:val="0"/>
          <w:szCs w:val="32"/>
          <w:shd w:val="clear" w:color="auto" w:fill="FFFFFF"/>
        </w:rPr>
        <w:t>0.1</w:t>
      </w:r>
      <w:r>
        <w:rPr>
          <w:rFonts w:eastAsia="方正仿宋_GBK"/>
          <w:kern w:val="0"/>
          <w:szCs w:val="32"/>
          <w:shd w:val="clear" w:color="auto" w:fill="FFFFFF"/>
          <w:lang w:val="zh-CN"/>
        </w:rPr>
        <w:t>的项目数</w:t>
      </w:r>
      <w:r>
        <w:rPr>
          <w:rFonts w:eastAsia="方正仿宋_GBK"/>
          <w:kern w:val="0"/>
          <w:szCs w:val="32"/>
          <w:shd w:val="clear" w:color="auto" w:fill="FFFFFF"/>
        </w:rPr>
        <w:t>0</w:t>
      </w:r>
      <w:r>
        <w:rPr>
          <w:rFonts w:eastAsia="方正仿宋_GBK"/>
          <w:kern w:val="0"/>
          <w:szCs w:val="32"/>
          <w:shd w:val="clear" w:color="auto" w:fill="FFFFFF"/>
          <w:lang w:val="zh-CN"/>
        </w:rPr>
        <w:t>项。该项指标分值为</w:t>
      </w:r>
      <w:r>
        <w:rPr>
          <w:rFonts w:eastAsia="方正仿宋_GBK"/>
          <w:kern w:val="0"/>
          <w:szCs w:val="32"/>
          <w:shd w:val="clear" w:color="auto" w:fill="FFFFFF"/>
          <w:lang w:val="zh-CN"/>
        </w:rPr>
        <w:t>8</w:t>
      </w:r>
      <w:r>
        <w:rPr>
          <w:rFonts w:eastAsia="方正仿宋_GBK"/>
          <w:kern w:val="0"/>
          <w:szCs w:val="32"/>
          <w:shd w:val="clear" w:color="auto" w:fill="FFFFFF"/>
          <w:lang w:val="zh-CN"/>
        </w:rPr>
        <w:t>分，按照相应量化计算得分</w:t>
      </w:r>
      <w:r>
        <w:rPr>
          <w:rFonts w:eastAsia="方正仿宋_GBK"/>
          <w:kern w:val="0"/>
          <w:szCs w:val="32"/>
          <w:shd w:val="clear" w:color="auto" w:fill="FFFFFF"/>
        </w:rPr>
        <w:t>0</w:t>
      </w:r>
      <w:r>
        <w:rPr>
          <w:rFonts w:eastAsia="方正仿宋_GBK"/>
          <w:kern w:val="0"/>
          <w:szCs w:val="32"/>
          <w:shd w:val="clear" w:color="auto" w:fill="FFFFFF"/>
          <w:lang w:val="zh-CN"/>
        </w:rPr>
        <w:t>分。</w:t>
      </w:r>
    </w:p>
    <w:p w:rsidR="00E8009A" w:rsidRDefault="00FA18E5">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lastRenderedPageBreak/>
        <w:t>8.</w:t>
      </w:r>
      <w:r>
        <w:rPr>
          <w:rFonts w:eastAsia="方正仿宋_GBK"/>
          <w:kern w:val="0"/>
          <w:szCs w:val="32"/>
          <w:shd w:val="clear" w:color="auto" w:fill="FFFFFF"/>
          <w:lang w:val="zh-CN"/>
        </w:rPr>
        <w:t>在违规记录上，我单位</w:t>
      </w:r>
      <w:r>
        <w:rPr>
          <w:rFonts w:eastAsia="方正仿宋_GBK"/>
          <w:kern w:val="0"/>
          <w:szCs w:val="32"/>
          <w:shd w:val="clear" w:color="auto" w:fill="FFFFFF"/>
          <w:lang w:val="zh-CN"/>
        </w:rPr>
        <w:t>202</w:t>
      </w:r>
      <w:r>
        <w:rPr>
          <w:rFonts w:eastAsia="方正仿宋_GBK"/>
          <w:kern w:val="0"/>
          <w:szCs w:val="32"/>
          <w:shd w:val="clear" w:color="auto" w:fill="FFFFFF"/>
        </w:rPr>
        <w:t>2</w:t>
      </w:r>
      <w:r>
        <w:rPr>
          <w:rFonts w:eastAsia="方正仿宋_GBK"/>
          <w:kern w:val="0"/>
          <w:szCs w:val="32"/>
          <w:shd w:val="clear" w:color="auto" w:fill="FFFFFF"/>
          <w:lang w:val="zh-CN"/>
        </w:rPr>
        <w:t>年没有出现部门预算管理方面违纪违规问题。该项指标分值为</w:t>
      </w:r>
      <w:r>
        <w:rPr>
          <w:rFonts w:eastAsia="方正仿宋_GBK"/>
          <w:kern w:val="0"/>
          <w:szCs w:val="32"/>
          <w:shd w:val="clear" w:color="auto" w:fill="FFFFFF"/>
          <w:lang w:val="zh-CN"/>
        </w:rPr>
        <w:t>2</w:t>
      </w:r>
      <w:r>
        <w:rPr>
          <w:rFonts w:eastAsia="方正仿宋_GBK"/>
          <w:kern w:val="0"/>
          <w:szCs w:val="32"/>
          <w:shd w:val="clear" w:color="auto" w:fill="FFFFFF"/>
          <w:lang w:val="zh-CN"/>
        </w:rPr>
        <w:t>分，自评得分</w:t>
      </w:r>
      <w:r>
        <w:rPr>
          <w:rFonts w:eastAsia="方正仿宋_GBK"/>
          <w:kern w:val="0"/>
          <w:szCs w:val="32"/>
          <w:shd w:val="clear" w:color="auto" w:fill="FFFFFF"/>
          <w:lang w:val="zh-CN"/>
        </w:rPr>
        <w:t>2</w:t>
      </w:r>
      <w:r>
        <w:rPr>
          <w:rFonts w:eastAsia="方正仿宋_GBK"/>
          <w:kern w:val="0"/>
          <w:szCs w:val="32"/>
          <w:shd w:val="clear" w:color="auto" w:fill="FFFFFF"/>
          <w:lang w:val="zh-CN"/>
        </w:rPr>
        <w:t>分。</w:t>
      </w:r>
      <w:bookmarkStart w:id="3" w:name="_Toc110955069"/>
    </w:p>
    <w:p w:rsidR="00E8009A" w:rsidRDefault="00FA18E5">
      <w:pPr>
        <w:spacing w:line="578" w:lineRule="exact"/>
        <w:ind w:firstLineChars="200" w:firstLine="640"/>
        <w:outlineLvl w:val="2"/>
        <w:rPr>
          <w:rFonts w:eastAsia="方正黑体_GBK"/>
          <w:b/>
          <w:bCs/>
          <w:kern w:val="0"/>
          <w:szCs w:val="32"/>
          <w:highlight w:val="yellow"/>
        </w:rPr>
      </w:pPr>
      <w:r>
        <w:rPr>
          <w:rFonts w:eastAsia="方正黑体_GBK"/>
          <w:b/>
          <w:bCs/>
          <w:kern w:val="0"/>
          <w:szCs w:val="32"/>
        </w:rPr>
        <w:t>四、专项预算管理</w:t>
      </w:r>
      <w:bookmarkEnd w:id="3"/>
    </w:p>
    <w:p w:rsidR="00E8009A" w:rsidRDefault="00FA18E5">
      <w:pPr>
        <w:keepLines/>
        <w:tabs>
          <w:tab w:val="left" w:pos="676"/>
        </w:tabs>
        <w:spacing w:line="578" w:lineRule="exact"/>
        <w:ind w:right="1120" w:firstLineChars="200" w:firstLine="640"/>
        <w:rPr>
          <w:rFonts w:eastAsia="方正楷体_GBK"/>
          <w:color w:val="000000"/>
          <w:szCs w:val="32"/>
        </w:rPr>
      </w:pPr>
      <w:r>
        <w:rPr>
          <w:rFonts w:eastAsia="方正楷体_GBK"/>
          <w:color w:val="000000"/>
          <w:szCs w:val="32"/>
        </w:rPr>
        <w:t>1.</w:t>
      </w:r>
      <w:r>
        <w:rPr>
          <w:rFonts w:eastAsia="方正楷体_GBK"/>
          <w:color w:val="000000"/>
          <w:szCs w:val="32"/>
        </w:rPr>
        <w:t>专项绩效的预算情况</w:t>
      </w:r>
    </w:p>
    <w:p w:rsidR="00E8009A" w:rsidRDefault="00FA18E5">
      <w:pPr>
        <w:spacing w:line="578" w:lineRule="exact"/>
        <w:ind w:firstLineChars="200" w:firstLine="640"/>
        <w:rPr>
          <w:rFonts w:eastAsia="方正仿宋_GBK"/>
          <w:bCs/>
          <w:kern w:val="0"/>
          <w:szCs w:val="32"/>
        </w:rPr>
      </w:pPr>
      <w:r>
        <w:rPr>
          <w:rFonts w:eastAsia="方正仿宋_GBK"/>
          <w:bCs/>
          <w:kern w:val="0"/>
          <w:szCs w:val="32"/>
        </w:rPr>
        <w:t>2022</w:t>
      </w:r>
      <w:r>
        <w:rPr>
          <w:rFonts w:eastAsia="方正仿宋_GBK"/>
          <w:bCs/>
          <w:kern w:val="0"/>
          <w:szCs w:val="32"/>
        </w:rPr>
        <w:t>年度共有</w:t>
      </w:r>
      <w:r>
        <w:rPr>
          <w:rFonts w:eastAsia="方正仿宋_GBK"/>
          <w:bCs/>
          <w:kern w:val="0"/>
          <w:szCs w:val="32"/>
        </w:rPr>
        <w:t>3</w:t>
      </w:r>
      <w:r>
        <w:rPr>
          <w:rFonts w:eastAsia="方正仿宋_GBK"/>
          <w:bCs/>
          <w:kern w:val="0"/>
          <w:szCs w:val="32"/>
        </w:rPr>
        <w:t>个项目，主要专项绩效预算情况为：</w:t>
      </w:r>
    </w:p>
    <w:p w:rsidR="00E8009A" w:rsidRDefault="00FA18E5">
      <w:pPr>
        <w:spacing w:line="578" w:lineRule="exact"/>
        <w:ind w:firstLineChars="200" w:firstLine="640"/>
        <w:rPr>
          <w:rFonts w:eastAsia="方正仿宋_GBK"/>
          <w:bCs/>
          <w:kern w:val="0"/>
          <w:szCs w:val="32"/>
        </w:rPr>
      </w:pPr>
      <w:r>
        <w:rPr>
          <w:rFonts w:eastAsia="方正仿宋_GBK"/>
          <w:bCs/>
          <w:kern w:val="0"/>
          <w:szCs w:val="32"/>
        </w:rPr>
        <w:t>（</w:t>
      </w:r>
      <w:r>
        <w:rPr>
          <w:rFonts w:eastAsia="方正仿宋_GBK"/>
          <w:bCs/>
          <w:kern w:val="0"/>
          <w:szCs w:val="32"/>
        </w:rPr>
        <w:t>1</w:t>
      </w:r>
      <w:r>
        <w:rPr>
          <w:rFonts w:eastAsia="方正仿宋_GBK"/>
          <w:bCs/>
          <w:kern w:val="0"/>
          <w:szCs w:val="32"/>
        </w:rPr>
        <w:t>）学生营养餐项目</w:t>
      </w:r>
      <w:r w:rsidR="00282DCD">
        <w:rPr>
          <w:rFonts w:eastAsia="方正仿宋_GBK" w:hint="eastAsia"/>
          <w:bCs/>
          <w:kern w:val="0"/>
          <w:szCs w:val="32"/>
        </w:rPr>
        <w:t>16.25</w:t>
      </w:r>
      <w:r>
        <w:rPr>
          <w:rFonts w:eastAsia="方正仿宋_GBK"/>
          <w:bCs/>
          <w:kern w:val="0"/>
          <w:szCs w:val="32"/>
        </w:rPr>
        <w:t>万元，全年目标为</w:t>
      </w:r>
      <w:r>
        <w:rPr>
          <w:rFonts w:eastAsia="方正仿宋_GBK"/>
          <w:bCs/>
          <w:kern w:val="0"/>
          <w:szCs w:val="32"/>
        </w:rPr>
        <w:t>2022</w:t>
      </w:r>
      <w:r>
        <w:rPr>
          <w:rFonts w:eastAsia="方正仿宋_GBK"/>
          <w:bCs/>
          <w:kern w:val="0"/>
          <w:szCs w:val="32"/>
        </w:rPr>
        <w:t>年内计划发放营养餐改善计划补助资金</w:t>
      </w:r>
      <w:r w:rsidR="00282DCD">
        <w:rPr>
          <w:rFonts w:eastAsia="方正仿宋_GBK" w:hint="eastAsia"/>
          <w:bCs/>
          <w:kern w:val="0"/>
          <w:szCs w:val="32"/>
        </w:rPr>
        <w:t>16.25</w:t>
      </w:r>
      <w:r>
        <w:rPr>
          <w:rFonts w:eastAsia="方正仿宋_GBK"/>
          <w:bCs/>
          <w:kern w:val="0"/>
          <w:szCs w:val="32"/>
        </w:rPr>
        <w:t>万元，目的是改善农村义务教育学生的营养状况，提高农村义务教育学生的健康水平，促进城乡义务教育健康持续发展。</w:t>
      </w:r>
      <w:r>
        <w:rPr>
          <w:rFonts w:eastAsia="方正仿宋_GBK"/>
          <w:bCs/>
          <w:kern w:val="0"/>
          <w:szCs w:val="32"/>
        </w:rPr>
        <w:t>2022</w:t>
      </w:r>
      <w:r>
        <w:rPr>
          <w:rFonts w:eastAsia="方正仿宋_GBK"/>
          <w:bCs/>
          <w:kern w:val="0"/>
          <w:szCs w:val="32"/>
        </w:rPr>
        <w:t>年实际完成</w:t>
      </w:r>
      <w:r w:rsidR="000D325F">
        <w:rPr>
          <w:rFonts w:eastAsia="方正仿宋_GBK" w:hint="eastAsia"/>
          <w:bCs/>
          <w:kern w:val="0"/>
          <w:szCs w:val="32"/>
        </w:rPr>
        <w:t>16.25</w:t>
      </w:r>
      <w:r>
        <w:rPr>
          <w:rFonts w:eastAsia="方正仿宋_GBK"/>
          <w:bCs/>
          <w:kern w:val="0"/>
          <w:szCs w:val="32"/>
        </w:rPr>
        <w:t>万元工作任务，已完成</w:t>
      </w:r>
      <w:r>
        <w:rPr>
          <w:rFonts w:eastAsia="方正仿宋_GBK" w:hint="eastAsia"/>
          <w:bCs/>
          <w:kern w:val="0"/>
          <w:szCs w:val="32"/>
        </w:rPr>
        <w:t>100</w:t>
      </w:r>
      <w:r>
        <w:rPr>
          <w:rFonts w:eastAsia="方正仿宋_GBK"/>
          <w:bCs/>
          <w:kern w:val="0"/>
          <w:szCs w:val="32"/>
        </w:rPr>
        <w:t>%</w:t>
      </w:r>
      <w:r>
        <w:rPr>
          <w:rFonts w:eastAsia="方正仿宋_GBK"/>
          <w:bCs/>
          <w:kern w:val="0"/>
          <w:szCs w:val="32"/>
        </w:rPr>
        <w:t>；</w:t>
      </w:r>
    </w:p>
    <w:p w:rsidR="00E8009A" w:rsidRDefault="00FA18E5">
      <w:pPr>
        <w:spacing w:line="578" w:lineRule="exact"/>
        <w:ind w:firstLineChars="200" w:firstLine="640"/>
        <w:rPr>
          <w:rFonts w:eastAsia="方正仿宋_GBK"/>
          <w:bCs/>
          <w:kern w:val="0"/>
          <w:szCs w:val="32"/>
        </w:rPr>
      </w:pPr>
      <w:r>
        <w:rPr>
          <w:rFonts w:eastAsia="方正仿宋_GBK"/>
          <w:bCs/>
          <w:kern w:val="0"/>
          <w:szCs w:val="32"/>
        </w:rPr>
        <w:t>（</w:t>
      </w:r>
      <w:r>
        <w:rPr>
          <w:rFonts w:eastAsia="方正仿宋_GBK"/>
          <w:bCs/>
          <w:kern w:val="0"/>
          <w:szCs w:val="32"/>
        </w:rPr>
        <w:t>2</w:t>
      </w:r>
      <w:r>
        <w:rPr>
          <w:rFonts w:eastAsia="方正仿宋_GBK"/>
          <w:bCs/>
          <w:kern w:val="0"/>
          <w:szCs w:val="32"/>
        </w:rPr>
        <w:t>）食堂购买服务项目</w:t>
      </w:r>
      <w:r>
        <w:rPr>
          <w:rFonts w:eastAsia="方正仿宋_GBK"/>
          <w:bCs/>
          <w:kern w:val="0"/>
          <w:szCs w:val="32"/>
        </w:rPr>
        <w:t>3.</w:t>
      </w:r>
      <w:r>
        <w:rPr>
          <w:rFonts w:eastAsia="方正仿宋_GBK" w:hint="eastAsia"/>
          <w:bCs/>
          <w:kern w:val="0"/>
          <w:szCs w:val="32"/>
        </w:rPr>
        <w:t>30</w:t>
      </w:r>
      <w:r>
        <w:rPr>
          <w:rFonts w:eastAsia="方正仿宋_GBK"/>
          <w:bCs/>
          <w:kern w:val="0"/>
          <w:szCs w:val="32"/>
        </w:rPr>
        <w:t>万元，全年目标为</w:t>
      </w:r>
      <w:r>
        <w:rPr>
          <w:rFonts w:eastAsia="方正仿宋_GBK"/>
          <w:bCs/>
          <w:kern w:val="0"/>
          <w:szCs w:val="32"/>
        </w:rPr>
        <w:t>2022</w:t>
      </w:r>
      <w:r>
        <w:rPr>
          <w:rFonts w:eastAsia="方正仿宋_GBK"/>
          <w:bCs/>
          <w:kern w:val="0"/>
          <w:szCs w:val="32"/>
        </w:rPr>
        <w:t>年内计划发放食堂从业人员劳务服务报酬补贴</w:t>
      </w:r>
      <w:r>
        <w:rPr>
          <w:rFonts w:eastAsia="方正仿宋_GBK"/>
          <w:bCs/>
          <w:kern w:val="0"/>
          <w:szCs w:val="32"/>
        </w:rPr>
        <w:t>3.</w:t>
      </w:r>
      <w:r>
        <w:rPr>
          <w:rFonts w:eastAsia="方正仿宋_GBK" w:hint="eastAsia"/>
          <w:bCs/>
          <w:kern w:val="0"/>
          <w:szCs w:val="32"/>
        </w:rPr>
        <w:t>30</w:t>
      </w:r>
      <w:r>
        <w:rPr>
          <w:rFonts w:eastAsia="方正仿宋_GBK"/>
          <w:bCs/>
          <w:kern w:val="0"/>
          <w:szCs w:val="32"/>
        </w:rPr>
        <w:t>万元，涉及食堂从业人员</w:t>
      </w:r>
      <w:r>
        <w:rPr>
          <w:rFonts w:eastAsia="方正仿宋_GBK" w:hint="eastAsia"/>
          <w:bCs/>
          <w:kern w:val="0"/>
          <w:szCs w:val="32"/>
        </w:rPr>
        <w:t>2</w:t>
      </w:r>
      <w:r>
        <w:rPr>
          <w:rFonts w:eastAsia="方正仿宋_GBK"/>
          <w:bCs/>
          <w:kern w:val="0"/>
          <w:szCs w:val="32"/>
        </w:rPr>
        <w:t>名，目的是建立健全农村义务教育学生营养改善计划长效保障机制和保障学校食堂从业人员相关权益。</w:t>
      </w:r>
      <w:r>
        <w:rPr>
          <w:rFonts w:eastAsia="方正仿宋_GBK"/>
          <w:bCs/>
          <w:kern w:val="0"/>
          <w:szCs w:val="32"/>
        </w:rPr>
        <w:t>2022</w:t>
      </w:r>
      <w:r>
        <w:rPr>
          <w:rFonts w:eastAsia="方正仿宋_GBK"/>
          <w:bCs/>
          <w:kern w:val="0"/>
          <w:szCs w:val="32"/>
        </w:rPr>
        <w:t>年实际完成</w:t>
      </w:r>
      <w:r>
        <w:rPr>
          <w:rFonts w:eastAsia="方正仿宋_GBK" w:hint="eastAsia"/>
          <w:bCs/>
          <w:kern w:val="0"/>
          <w:szCs w:val="32"/>
        </w:rPr>
        <w:t>3.30</w:t>
      </w:r>
      <w:r>
        <w:rPr>
          <w:rFonts w:eastAsia="方正仿宋_GBK"/>
          <w:bCs/>
          <w:kern w:val="0"/>
          <w:szCs w:val="32"/>
        </w:rPr>
        <w:t>万元工作任务，已完成</w:t>
      </w:r>
      <w:r>
        <w:rPr>
          <w:rFonts w:eastAsia="方正仿宋_GBK" w:hint="eastAsia"/>
          <w:bCs/>
          <w:kern w:val="0"/>
          <w:szCs w:val="32"/>
        </w:rPr>
        <w:t>100</w:t>
      </w:r>
      <w:r>
        <w:rPr>
          <w:rFonts w:eastAsia="方正仿宋_GBK"/>
          <w:bCs/>
          <w:kern w:val="0"/>
          <w:szCs w:val="32"/>
        </w:rPr>
        <w:t>%</w:t>
      </w:r>
      <w:r>
        <w:rPr>
          <w:rFonts w:eastAsia="方正仿宋_GBK"/>
          <w:bCs/>
          <w:kern w:val="0"/>
          <w:szCs w:val="32"/>
        </w:rPr>
        <w:t>；</w:t>
      </w:r>
    </w:p>
    <w:p w:rsidR="00E8009A" w:rsidRDefault="00FA18E5">
      <w:pPr>
        <w:spacing w:line="578" w:lineRule="exact"/>
        <w:ind w:firstLineChars="200" w:firstLine="640"/>
        <w:rPr>
          <w:rFonts w:eastAsia="方正仿宋_GBK"/>
          <w:bCs/>
          <w:kern w:val="0"/>
          <w:szCs w:val="32"/>
        </w:rPr>
      </w:pPr>
      <w:r>
        <w:rPr>
          <w:rFonts w:eastAsia="方正仿宋_GBK"/>
          <w:bCs/>
          <w:kern w:val="0"/>
          <w:szCs w:val="32"/>
        </w:rPr>
        <w:t>（</w:t>
      </w:r>
      <w:r>
        <w:rPr>
          <w:rFonts w:eastAsia="方正仿宋_GBK"/>
          <w:bCs/>
          <w:kern w:val="0"/>
          <w:szCs w:val="32"/>
        </w:rPr>
        <w:t>3</w:t>
      </w:r>
      <w:r>
        <w:rPr>
          <w:rFonts w:eastAsia="方正仿宋_GBK"/>
          <w:bCs/>
          <w:kern w:val="0"/>
          <w:szCs w:val="32"/>
        </w:rPr>
        <w:t>）购买安保服务专项项目</w:t>
      </w:r>
      <w:r>
        <w:rPr>
          <w:rFonts w:eastAsia="方正仿宋_GBK" w:hint="eastAsia"/>
          <w:bCs/>
          <w:kern w:val="0"/>
          <w:szCs w:val="32"/>
        </w:rPr>
        <w:t>3.0</w:t>
      </w:r>
      <w:r>
        <w:rPr>
          <w:rFonts w:eastAsia="方正仿宋_GBK"/>
          <w:bCs/>
          <w:kern w:val="0"/>
          <w:szCs w:val="32"/>
        </w:rPr>
        <w:t>万元，全年目标为</w:t>
      </w:r>
      <w:r>
        <w:rPr>
          <w:rFonts w:eastAsia="方正仿宋_GBK"/>
          <w:bCs/>
          <w:kern w:val="0"/>
          <w:szCs w:val="32"/>
        </w:rPr>
        <w:t>2022</w:t>
      </w:r>
      <w:r>
        <w:rPr>
          <w:rFonts w:eastAsia="方正仿宋_GBK"/>
          <w:bCs/>
          <w:kern w:val="0"/>
          <w:szCs w:val="32"/>
        </w:rPr>
        <w:t>年内计划发放学校物业管理服务费</w:t>
      </w:r>
      <w:r>
        <w:rPr>
          <w:rFonts w:eastAsia="方正仿宋_GBK" w:hint="eastAsia"/>
          <w:bCs/>
          <w:kern w:val="0"/>
          <w:szCs w:val="32"/>
        </w:rPr>
        <w:t>3.0</w:t>
      </w:r>
      <w:r>
        <w:rPr>
          <w:rFonts w:eastAsia="方正仿宋_GBK"/>
          <w:bCs/>
          <w:kern w:val="0"/>
          <w:szCs w:val="32"/>
        </w:rPr>
        <w:t>万元，目的是维护学校正常教育教学秩序，保障学校及师生的人身、财产安全。</w:t>
      </w:r>
      <w:r>
        <w:rPr>
          <w:rFonts w:eastAsia="方正仿宋_GBK"/>
          <w:bCs/>
          <w:kern w:val="0"/>
          <w:szCs w:val="32"/>
        </w:rPr>
        <w:t>2022</w:t>
      </w:r>
      <w:r>
        <w:rPr>
          <w:rFonts w:eastAsia="方正仿宋_GBK"/>
          <w:bCs/>
          <w:kern w:val="0"/>
          <w:szCs w:val="32"/>
        </w:rPr>
        <w:t>年实际完成</w:t>
      </w:r>
      <w:r>
        <w:rPr>
          <w:rFonts w:eastAsia="方正仿宋_GBK" w:hint="eastAsia"/>
          <w:bCs/>
          <w:kern w:val="0"/>
          <w:szCs w:val="32"/>
        </w:rPr>
        <w:t>0</w:t>
      </w:r>
      <w:r>
        <w:rPr>
          <w:rFonts w:eastAsia="方正仿宋_GBK"/>
          <w:bCs/>
          <w:kern w:val="0"/>
          <w:szCs w:val="32"/>
        </w:rPr>
        <w:t>万元工作任务，已完成</w:t>
      </w:r>
      <w:r>
        <w:rPr>
          <w:rFonts w:eastAsia="方正仿宋_GBK" w:hint="eastAsia"/>
          <w:bCs/>
          <w:kern w:val="0"/>
          <w:szCs w:val="32"/>
        </w:rPr>
        <w:t>0</w:t>
      </w:r>
      <w:r>
        <w:rPr>
          <w:rFonts w:eastAsia="方正仿宋_GBK"/>
          <w:bCs/>
          <w:kern w:val="0"/>
          <w:szCs w:val="32"/>
        </w:rPr>
        <w:t>%</w:t>
      </w:r>
      <w:r>
        <w:rPr>
          <w:rFonts w:eastAsia="方正仿宋_GBK"/>
          <w:bCs/>
          <w:kern w:val="0"/>
          <w:szCs w:val="32"/>
        </w:rPr>
        <w:t>；</w:t>
      </w:r>
    </w:p>
    <w:p w:rsidR="00E8009A" w:rsidRDefault="00FA18E5">
      <w:pPr>
        <w:spacing w:line="578" w:lineRule="exact"/>
        <w:ind w:firstLineChars="300" w:firstLine="960"/>
        <w:rPr>
          <w:rFonts w:eastAsia="方正楷体_GBK"/>
          <w:bCs/>
          <w:kern w:val="0"/>
          <w:szCs w:val="32"/>
        </w:rPr>
      </w:pPr>
      <w:r>
        <w:rPr>
          <w:rFonts w:eastAsia="方正楷体_GBK"/>
          <w:bCs/>
          <w:kern w:val="0"/>
          <w:szCs w:val="32"/>
        </w:rPr>
        <w:t>2.</w:t>
      </w:r>
      <w:r>
        <w:rPr>
          <w:rFonts w:eastAsia="方正楷体_GBK"/>
          <w:bCs/>
          <w:kern w:val="0"/>
          <w:szCs w:val="32"/>
        </w:rPr>
        <w:t>专项绩效的执行情况</w:t>
      </w:r>
    </w:p>
    <w:p w:rsidR="00E8009A" w:rsidRDefault="00FA18E5">
      <w:pPr>
        <w:spacing w:line="578" w:lineRule="exact"/>
        <w:ind w:firstLineChars="250" w:firstLine="800"/>
        <w:rPr>
          <w:rFonts w:eastAsia="方正仿宋_GBK"/>
          <w:bCs/>
          <w:kern w:val="0"/>
          <w:szCs w:val="32"/>
        </w:rPr>
      </w:pPr>
      <w:r>
        <w:rPr>
          <w:rFonts w:eastAsia="方正仿宋_GBK"/>
          <w:bCs/>
          <w:kern w:val="0"/>
          <w:szCs w:val="32"/>
        </w:rPr>
        <w:t>绩效目标项目年初有</w:t>
      </w:r>
      <w:r>
        <w:rPr>
          <w:rFonts w:eastAsia="方正仿宋_GBK"/>
          <w:bCs/>
          <w:kern w:val="0"/>
          <w:szCs w:val="32"/>
        </w:rPr>
        <w:t>3</w:t>
      </w:r>
      <w:r>
        <w:rPr>
          <w:rFonts w:eastAsia="方正仿宋_GBK"/>
          <w:bCs/>
          <w:kern w:val="0"/>
          <w:szCs w:val="32"/>
        </w:rPr>
        <w:t>个，开展绩效评价项目</w:t>
      </w:r>
      <w:r>
        <w:rPr>
          <w:rFonts w:eastAsia="方正仿宋_GBK"/>
          <w:bCs/>
          <w:kern w:val="0"/>
          <w:szCs w:val="32"/>
        </w:rPr>
        <w:t>3</w:t>
      </w:r>
      <w:r>
        <w:rPr>
          <w:rFonts w:eastAsia="方正仿宋_GBK"/>
          <w:bCs/>
          <w:kern w:val="0"/>
          <w:szCs w:val="32"/>
        </w:rPr>
        <w:t>个，开展自评项目数</w:t>
      </w:r>
      <w:r>
        <w:rPr>
          <w:rFonts w:eastAsia="方正仿宋_GBK"/>
          <w:bCs/>
          <w:kern w:val="0"/>
          <w:szCs w:val="32"/>
        </w:rPr>
        <w:t>3</w:t>
      </w:r>
      <w:r>
        <w:rPr>
          <w:rFonts w:eastAsia="方正仿宋_GBK"/>
          <w:bCs/>
          <w:kern w:val="0"/>
          <w:szCs w:val="32"/>
        </w:rPr>
        <w:t>个，完成绩效评价数</w:t>
      </w:r>
      <w:r>
        <w:rPr>
          <w:rFonts w:eastAsia="方正仿宋_GBK"/>
          <w:bCs/>
          <w:kern w:val="0"/>
          <w:szCs w:val="32"/>
        </w:rPr>
        <w:t>3</w:t>
      </w:r>
      <w:r>
        <w:rPr>
          <w:rFonts w:eastAsia="方正仿宋_GBK"/>
          <w:bCs/>
          <w:kern w:val="0"/>
          <w:szCs w:val="32"/>
        </w:rPr>
        <w:t>个；应填报绩效目标的项目数</w:t>
      </w:r>
      <w:r>
        <w:rPr>
          <w:rFonts w:eastAsia="方正仿宋_GBK"/>
          <w:bCs/>
          <w:kern w:val="0"/>
          <w:szCs w:val="32"/>
        </w:rPr>
        <w:t>3</w:t>
      </w:r>
      <w:r>
        <w:rPr>
          <w:rFonts w:eastAsia="方正仿宋_GBK"/>
          <w:bCs/>
          <w:kern w:val="0"/>
          <w:szCs w:val="32"/>
        </w:rPr>
        <w:t>个</w:t>
      </w:r>
      <w:r>
        <w:rPr>
          <w:rFonts w:eastAsia="方正仿宋_GBK" w:hint="eastAsia"/>
          <w:bCs/>
          <w:kern w:val="0"/>
          <w:szCs w:val="32"/>
        </w:rPr>
        <w:t>；</w:t>
      </w:r>
      <w:r>
        <w:rPr>
          <w:rFonts w:eastAsia="方正仿宋_GBK"/>
          <w:bCs/>
          <w:kern w:val="0"/>
          <w:szCs w:val="32"/>
        </w:rPr>
        <w:t>应开展绩效监控的项目</w:t>
      </w:r>
      <w:r>
        <w:rPr>
          <w:rFonts w:eastAsia="方正仿宋_GBK"/>
          <w:bCs/>
          <w:kern w:val="0"/>
          <w:szCs w:val="32"/>
        </w:rPr>
        <w:t>0</w:t>
      </w:r>
      <w:r>
        <w:rPr>
          <w:rFonts w:eastAsia="方正仿宋_GBK"/>
          <w:bCs/>
          <w:kern w:val="0"/>
          <w:szCs w:val="32"/>
        </w:rPr>
        <w:t>个和应开展绩效自评项目</w:t>
      </w:r>
      <w:r>
        <w:rPr>
          <w:rFonts w:eastAsia="方正仿宋_GBK"/>
          <w:bCs/>
          <w:kern w:val="0"/>
          <w:szCs w:val="32"/>
        </w:rPr>
        <w:t>3</w:t>
      </w:r>
      <w:r>
        <w:rPr>
          <w:rFonts w:eastAsia="方正仿宋_GBK"/>
          <w:bCs/>
          <w:kern w:val="0"/>
          <w:szCs w:val="32"/>
        </w:rPr>
        <w:t>个，应完成绩效工作数为</w:t>
      </w:r>
      <w:r>
        <w:rPr>
          <w:rFonts w:eastAsia="方正仿宋_GBK"/>
          <w:bCs/>
          <w:kern w:val="0"/>
          <w:szCs w:val="32"/>
        </w:rPr>
        <w:t>3</w:t>
      </w:r>
      <w:r>
        <w:rPr>
          <w:rFonts w:eastAsia="方正仿宋_GBK"/>
          <w:bCs/>
          <w:kern w:val="0"/>
          <w:szCs w:val="32"/>
        </w:rPr>
        <w:t>个。项目执行达</w:t>
      </w:r>
      <w:r>
        <w:rPr>
          <w:rFonts w:eastAsia="方正仿宋_GBK"/>
          <w:bCs/>
          <w:kern w:val="0"/>
          <w:szCs w:val="32"/>
        </w:rPr>
        <w:t>100%</w:t>
      </w:r>
      <w:r>
        <w:rPr>
          <w:rFonts w:eastAsia="方正仿宋_GBK"/>
          <w:bCs/>
          <w:kern w:val="0"/>
          <w:szCs w:val="32"/>
        </w:rPr>
        <w:t>以上的项目</w:t>
      </w:r>
      <w:r>
        <w:rPr>
          <w:rFonts w:eastAsia="方正仿宋_GBK"/>
          <w:bCs/>
          <w:kern w:val="0"/>
          <w:szCs w:val="32"/>
        </w:rPr>
        <w:t>3</w:t>
      </w:r>
      <w:r>
        <w:rPr>
          <w:rFonts w:eastAsia="方正仿宋_GBK"/>
          <w:bCs/>
          <w:kern w:val="0"/>
          <w:szCs w:val="32"/>
        </w:rPr>
        <w:t>个，</w:t>
      </w:r>
      <w:r>
        <w:rPr>
          <w:rFonts w:eastAsia="方正仿宋_GBK"/>
          <w:bCs/>
          <w:kern w:val="0"/>
          <w:szCs w:val="32"/>
        </w:rPr>
        <w:lastRenderedPageBreak/>
        <w:t>项目综合完成率为</w:t>
      </w:r>
      <w:r>
        <w:rPr>
          <w:rFonts w:eastAsia="方正仿宋_GBK"/>
          <w:bCs/>
          <w:kern w:val="0"/>
          <w:szCs w:val="32"/>
        </w:rPr>
        <w:t>100%</w:t>
      </w:r>
      <w:r>
        <w:rPr>
          <w:rFonts w:eastAsia="方正仿宋_GBK"/>
          <w:bCs/>
          <w:kern w:val="0"/>
          <w:szCs w:val="32"/>
        </w:rPr>
        <w:t>。</w:t>
      </w:r>
    </w:p>
    <w:p w:rsidR="00E8009A" w:rsidRDefault="00FA18E5">
      <w:pPr>
        <w:spacing w:line="578" w:lineRule="exact"/>
        <w:ind w:firstLineChars="150" w:firstLine="480"/>
        <w:rPr>
          <w:rFonts w:eastAsia="仿宋"/>
          <w:bCs/>
          <w:kern w:val="0"/>
          <w:szCs w:val="32"/>
        </w:rPr>
      </w:pPr>
      <w:r>
        <w:rPr>
          <w:rFonts w:eastAsia="方正仿宋_GBK"/>
          <w:bCs/>
          <w:kern w:val="0"/>
          <w:szCs w:val="32"/>
        </w:rPr>
        <w:t>专项预算管理分值为</w:t>
      </w:r>
      <w:r>
        <w:rPr>
          <w:rFonts w:eastAsia="方正仿宋_GBK"/>
          <w:bCs/>
          <w:kern w:val="0"/>
          <w:szCs w:val="32"/>
        </w:rPr>
        <w:t>40</w:t>
      </w:r>
      <w:r>
        <w:rPr>
          <w:rFonts w:eastAsia="方正仿宋_GBK"/>
          <w:bCs/>
          <w:kern w:val="0"/>
          <w:szCs w:val="32"/>
        </w:rPr>
        <w:t>分，自评得分为</w:t>
      </w:r>
      <w:r>
        <w:rPr>
          <w:rFonts w:eastAsia="方正仿宋_GBK"/>
          <w:bCs/>
          <w:kern w:val="0"/>
          <w:szCs w:val="32"/>
        </w:rPr>
        <w:t>40</w:t>
      </w:r>
      <w:r>
        <w:rPr>
          <w:rFonts w:eastAsia="方正仿宋_GBK"/>
          <w:bCs/>
          <w:kern w:val="0"/>
          <w:szCs w:val="32"/>
        </w:rPr>
        <w:t>分。</w:t>
      </w:r>
    </w:p>
    <w:p w:rsidR="00E8009A" w:rsidRDefault="00FA18E5">
      <w:pPr>
        <w:widowControl/>
        <w:adjustRightInd w:val="0"/>
        <w:snapToGrid w:val="0"/>
        <w:spacing w:line="578" w:lineRule="exact"/>
        <w:ind w:firstLineChars="200" w:firstLine="640"/>
        <w:contextualSpacing/>
        <w:jc w:val="left"/>
        <w:rPr>
          <w:rFonts w:eastAsia="方正黑体_GBK"/>
          <w:kern w:val="0"/>
          <w:szCs w:val="32"/>
          <w:shd w:val="clear" w:color="auto" w:fill="FFFFFF"/>
          <w:lang w:val="zh-CN"/>
        </w:rPr>
      </w:pPr>
      <w:r>
        <w:rPr>
          <w:rFonts w:eastAsia="方正黑体_GBK"/>
          <w:kern w:val="0"/>
          <w:szCs w:val="32"/>
          <w:shd w:val="clear" w:color="auto" w:fill="FFFFFF"/>
          <w:lang w:val="zh-CN"/>
        </w:rPr>
        <w:t>五、结果应用情况</w:t>
      </w:r>
    </w:p>
    <w:p w:rsidR="00E8009A" w:rsidRDefault="00FA18E5">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1.</w:t>
      </w:r>
      <w:r>
        <w:rPr>
          <w:rFonts w:eastAsia="方正仿宋_GBK"/>
          <w:kern w:val="0"/>
          <w:szCs w:val="32"/>
          <w:shd w:val="clear" w:color="auto" w:fill="FFFFFF"/>
          <w:lang w:val="zh-CN"/>
        </w:rPr>
        <w:t>在</w:t>
      </w:r>
      <w:r>
        <w:rPr>
          <w:rFonts w:eastAsia="方正仿宋_GBK"/>
          <w:kern w:val="0"/>
          <w:szCs w:val="32"/>
          <w:shd w:val="clear" w:color="auto" w:fill="FFFFFF"/>
          <w:lang w:val="zh-CN"/>
        </w:rPr>
        <w:t>“</w:t>
      </w:r>
      <w:r>
        <w:rPr>
          <w:rFonts w:eastAsia="方正仿宋_GBK"/>
          <w:kern w:val="0"/>
          <w:szCs w:val="32"/>
          <w:shd w:val="clear" w:color="auto" w:fill="FFFFFF"/>
          <w:lang w:val="zh-CN"/>
        </w:rPr>
        <w:t>预算挂钩</w:t>
      </w:r>
      <w:r>
        <w:rPr>
          <w:rFonts w:eastAsia="方正仿宋_GBK"/>
          <w:kern w:val="0"/>
          <w:szCs w:val="32"/>
          <w:shd w:val="clear" w:color="auto" w:fill="FFFFFF"/>
          <w:lang w:val="zh-CN"/>
        </w:rPr>
        <w:t>”</w:t>
      </w:r>
      <w:r>
        <w:rPr>
          <w:rFonts w:eastAsia="方正仿宋_GBK"/>
          <w:kern w:val="0"/>
          <w:szCs w:val="32"/>
          <w:shd w:val="clear" w:color="auto" w:fill="FFFFFF"/>
          <w:lang w:val="zh-CN"/>
        </w:rPr>
        <w:t>方面，我</w:t>
      </w:r>
      <w:r>
        <w:rPr>
          <w:rFonts w:eastAsia="方正仿宋_GBK"/>
          <w:kern w:val="0"/>
          <w:szCs w:val="32"/>
          <w:shd w:val="clear" w:color="auto" w:fill="FFFFFF"/>
        </w:rPr>
        <w:t>单位</w:t>
      </w:r>
      <w:r>
        <w:rPr>
          <w:rFonts w:eastAsia="方正仿宋_GBK"/>
          <w:kern w:val="0"/>
          <w:szCs w:val="32"/>
          <w:shd w:val="clear" w:color="auto" w:fill="FFFFFF"/>
          <w:lang w:val="zh-CN"/>
        </w:rPr>
        <w:t>已出台全面实施预算绩效管理工作方案，细化考核内容，加强各业务</w:t>
      </w:r>
      <w:r>
        <w:rPr>
          <w:rFonts w:eastAsia="方正仿宋_GBK"/>
          <w:kern w:val="0"/>
          <w:szCs w:val="32"/>
          <w:shd w:val="clear" w:color="auto" w:fill="FFFFFF"/>
        </w:rPr>
        <w:t>股</w:t>
      </w:r>
      <w:r>
        <w:rPr>
          <w:rFonts w:eastAsia="方正仿宋_GBK"/>
          <w:kern w:val="0"/>
          <w:szCs w:val="32"/>
          <w:shd w:val="clear" w:color="auto" w:fill="FFFFFF"/>
          <w:lang w:val="zh-CN"/>
        </w:rPr>
        <w:t>室与绩效管理工作的联系，明确考核及绩效结果与专项预算安排挂钩举措，推动绩效管理工作更好的实施。该项指标分值为</w:t>
      </w:r>
      <w:r>
        <w:rPr>
          <w:rFonts w:eastAsia="方正仿宋_GBK"/>
          <w:kern w:val="0"/>
          <w:szCs w:val="32"/>
          <w:shd w:val="clear" w:color="auto" w:fill="FFFFFF"/>
          <w:lang w:val="zh-CN"/>
        </w:rPr>
        <w:t>4</w:t>
      </w:r>
      <w:r>
        <w:rPr>
          <w:rFonts w:eastAsia="方正仿宋_GBK"/>
          <w:kern w:val="0"/>
          <w:szCs w:val="32"/>
          <w:shd w:val="clear" w:color="auto" w:fill="FFFFFF"/>
          <w:lang w:val="zh-CN"/>
        </w:rPr>
        <w:t>分，自评得分</w:t>
      </w:r>
      <w:r>
        <w:rPr>
          <w:rFonts w:eastAsia="方正仿宋_GBK"/>
          <w:kern w:val="0"/>
          <w:szCs w:val="32"/>
          <w:shd w:val="clear" w:color="auto" w:fill="FFFFFF"/>
        </w:rPr>
        <w:t>4</w:t>
      </w:r>
      <w:r>
        <w:rPr>
          <w:rFonts w:eastAsia="方正仿宋_GBK"/>
          <w:kern w:val="0"/>
          <w:szCs w:val="32"/>
          <w:shd w:val="clear" w:color="auto" w:fill="FFFFFF"/>
          <w:lang w:val="zh-CN"/>
        </w:rPr>
        <w:t>分。</w:t>
      </w:r>
    </w:p>
    <w:p w:rsidR="00E8009A" w:rsidRDefault="00FA18E5">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2.</w:t>
      </w:r>
      <w:r>
        <w:rPr>
          <w:rFonts w:eastAsia="方正仿宋_GBK"/>
          <w:kern w:val="0"/>
          <w:szCs w:val="32"/>
          <w:shd w:val="clear" w:color="auto" w:fill="FFFFFF"/>
          <w:lang w:val="zh-CN"/>
        </w:rPr>
        <w:t>在</w:t>
      </w:r>
      <w:r>
        <w:rPr>
          <w:rFonts w:eastAsia="方正仿宋_GBK"/>
          <w:kern w:val="0"/>
          <w:szCs w:val="32"/>
          <w:shd w:val="clear" w:color="auto" w:fill="FFFFFF"/>
          <w:lang w:val="zh-CN"/>
        </w:rPr>
        <w:t>“</w:t>
      </w:r>
      <w:r>
        <w:rPr>
          <w:rFonts w:eastAsia="方正仿宋_GBK"/>
          <w:kern w:val="0"/>
          <w:szCs w:val="32"/>
          <w:shd w:val="clear" w:color="auto" w:fill="FFFFFF"/>
          <w:lang w:val="zh-CN"/>
        </w:rPr>
        <w:t>自评公开</w:t>
      </w:r>
      <w:r>
        <w:rPr>
          <w:rFonts w:eastAsia="方正仿宋_GBK"/>
          <w:kern w:val="0"/>
          <w:szCs w:val="32"/>
          <w:shd w:val="clear" w:color="auto" w:fill="FFFFFF"/>
          <w:lang w:val="zh-CN"/>
        </w:rPr>
        <w:t>”</w:t>
      </w:r>
      <w:r>
        <w:rPr>
          <w:rFonts w:eastAsia="方正仿宋_GBK"/>
          <w:kern w:val="0"/>
          <w:szCs w:val="32"/>
          <w:shd w:val="clear" w:color="auto" w:fill="FFFFFF"/>
          <w:lang w:val="zh-CN"/>
        </w:rPr>
        <w:t>方面，我</w:t>
      </w:r>
      <w:r>
        <w:rPr>
          <w:rFonts w:eastAsia="方正仿宋_GBK"/>
          <w:kern w:val="0"/>
          <w:szCs w:val="32"/>
          <w:shd w:val="clear" w:color="auto" w:fill="FFFFFF"/>
        </w:rPr>
        <w:t>单位</w:t>
      </w:r>
      <w:r>
        <w:rPr>
          <w:rFonts w:eastAsia="方正仿宋_GBK"/>
          <w:kern w:val="0"/>
          <w:szCs w:val="32"/>
          <w:shd w:val="clear" w:color="auto" w:fill="FFFFFF"/>
          <w:lang w:val="zh-CN"/>
        </w:rPr>
        <w:t>严格按照预决算编制要求编制绩效目标，填列绩效目标完成情况，开展绩效自评工作，并按要求将相关绩效信息随部门预算决一并在厅门户网站公开。该项指</w:t>
      </w:r>
      <w:r>
        <w:rPr>
          <w:rFonts w:eastAsia="方正仿宋_GBK"/>
          <w:kern w:val="0"/>
          <w:szCs w:val="32"/>
          <w:shd w:val="clear" w:color="auto" w:fill="FFFFFF"/>
          <w:lang w:val="zh-CN"/>
        </w:rPr>
        <w:t>.</w:t>
      </w:r>
      <w:r>
        <w:rPr>
          <w:rFonts w:eastAsia="方正仿宋_GBK"/>
          <w:kern w:val="0"/>
          <w:szCs w:val="32"/>
          <w:shd w:val="clear" w:color="auto" w:fill="FFFFFF"/>
          <w:lang w:val="zh-CN"/>
        </w:rPr>
        <w:t>标分值为</w:t>
      </w:r>
      <w:r>
        <w:rPr>
          <w:rFonts w:eastAsia="方正仿宋_GBK"/>
          <w:kern w:val="0"/>
          <w:szCs w:val="32"/>
          <w:shd w:val="clear" w:color="auto" w:fill="FFFFFF"/>
          <w:lang w:val="zh-CN"/>
        </w:rPr>
        <w:t>2</w:t>
      </w:r>
      <w:r>
        <w:rPr>
          <w:rFonts w:eastAsia="方正仿宋_GBK"/>
          <w:kern w:val="0"/>
          <w:szCs w:val="32"/>
          <w:shd w:val="clear" w:color="auto" w:fill="FFFFFF"/>
          <w:lang w:val="zh-CN"/>
        </w:rPr>
        <w:t>分，自评得分</w:t>
      </w:r>
      <w:r>
        <w:rPr>
          <w:rFonts w:eastAsia="方正仿宋_GBK"/>
          <w:kern w:val="0"/>
          <w:szCs w:val="32"/>
          <w:shd w:val="clear" w:color="auto" w:fill="FFFFFF"/>
        </w:rPr>
        <w:t>2</w:t>
      </w:r>
      <w:r>
        <w:rPr>
          <w:rFonts w:eastAsia="方正仿宋_GBK"/>
          <w:kern w:val="0"/>
          <w:szCs w:val="32"/>
          <w:shd w:val="clear" w:color="auto" w:fill="FFFFFF"/>
          <w:lang w:val="zh-CN"/>
        </w:rPr>
        <w:t>分。</w:t>
      </w:r>
    </w:p>
    <w:p w:rsidR="00E8009A" w:rsidRDefault="00FA18E5">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3.</w:t>
      </w:r>
      <w:r>
        <w:rPr>
          <w:rFonts w:eastAsia="方正仿宋_GBK"/>
          <w:kern w:val="0"/>
          <w:szCs w:val="32"/>
          <w:shd w:val="clear" w:color="auto" w:fill="FFFFFF"/>
          <w:lang w:val="zh-CN"/>
        </w:rPr>
        <w:t>在</w:t>
      </w:r>
      <w:r>
        <w:rPr>
          <w:rFonts w:eastAsia="方正仿宋_GBK"/>
          <w:kern w:val="0"/>
          <w:szCs w:val="32"/>
          <w:shd w:val="clear" w:color="auto" w:fill="FFFFFF"/>
          <w:lang w:val="zh-CN"/>
        </w:rPr>
        <w:t>“</w:t>
      </w:r>
      <w:r>
        <w:rPr>
          <w:rFonts w:eastAsia="方正仿宋_GBK"/>
          <w:kern w:val="0"/>
          <w:szCs w:val="32"/>
          <w:shd w:val="clear" w:color="auto" w:fill="FFFFFF"/>
          <w:lang w:val="zh-CN"/>
        </w:rPr>
        <w:t>问题整改</w:t>
      </w:r>
      <w:r>
        <w:rPr>
          <w:rFonts w:eastAsia="方正仿宋_GBK"/>
          <w:kern w:val="0"/>
          <w:szCs w:val="32"/>
          <w:shd w:val="clear" w:color="auto" w:fill="FFFFFF"/>
          <w:lang w:val="zh-CN"/>
        </w:rPr>
        <w:t>”</w:t>
      </w:r>
      <w:r>
        <w:rPr>
          <w:rFonts w:eastAsia="方正仿宋_GBK"/>
          <w:kern w:val="0"/>
          <w:szCs w:val="32"/>
          <w:shd w:val="clear" w:color="auto" w:fill="FFFFFF"/>
          <w:lang w:val="zh-CN"/>
        </w:rPr>
        <w:t>方面，结合部门预算项目实际情况，绩效目标设置要素完整也基本做到细化量化</w:t>
      </w:r>
      <w:r>
        <w:rPr>
          <w:rFonts w:eastAsia="方正仿宋_GBK"/>
          <w:kern w:val="0"/>
          <w:szCs w:val="32"/>
          <w:shd w:val="clear" w:color="auto" w:fill="FFFFFF"/>
          <w:lang w:val="zh-CN"/>
        </w:rPr>
        <w:t>;</w:t>
      </w:r>
      <w:r>
        <w:rPr>
          <w:rFonts w:eastAsia="方正仿宋_GBK"/>
          <w:kern w:val="0"/>
          <w:szCs w:val="32"/>
          <w:shd w:val="clear" w:color="auto" w:fill="FFFFFF"/>
          <w:lang w:val="zh-CN"/>
        </w:rPr>
        <w:t>对发现执行进度偏低的项目，要求各业务</w:t>
      </w:r>
      <w:r>
        <w:rPr>
          <w:rFonts w:eastAsia="方正仿宋_GBK"/>
          <w:kern w:val="0"/>
          <w:szCs w:val="32"/>
          <w:shd w:val="clear" w:color="auto" w:fill="FFFFFF"/>
        </w:rPr>
        <w:t>股</w:t>
      </w:r>
      <w:r>
        <w:rPr>
          <w:rFonts w:eastAsia="方正仿宋_GBK"/>
          <w:kern w:val="0"/>
          <w:szCs w:val="32"/>
          <w:shd w:val="clear" w:color="auto" w:fill="FFFFFF"/>
          <w:lang w:val="zh-CN"/>
        </w:rPr>
        <w:t>室加快预算执行进度</w:t>
      </w:r>
      <w:r>
        <w:rPr>
          <w:rFonts w:eastAsia="方正仿宋_GBK"/>
          <w:kern w:val="0"/>
          <w:szCs w:val="32"/>
          <w:shd w:val="clear" w:color="auto" w:fill="FFFFFF"/>
          <w:lang w:val="zh-CN"/>
        </w:rPr>
        <w:t>;</w:t>
      </w:r>
      <w:r>
        <w:rPr>
          <w:rFonts w:eastAsia="方正仿宋_GBK"/>
          <w:kern w:val="0"/>
          <w:szCs w:val="32"/>
          <w:shd w:val="clear" w:color="auto" w:fill="FFFFFF"/>
          <w:lang w:val="zh-CN"/>
        </w:rPr>
        <w:t>针对我</w:t>
      </w:r>
      <w:r>
        <w:rPr>
          <w:rFonts w:eastAsia="方正仿宋_GBK"/>
          <w:kern w:val="0"/>
          <w:szCs w:val="32"/>
          <w:shd w:val="clear" w:color="auto" w:fill="FFFFFF"/>
        </w:rPr>
        <w:t>单位</w:t>
      </w:r>
      <w:r>
        <w:rPr>
          <w:rFonts w:eastAsia="方正仿宋_GBK"/>
          <w:kern w:val="0"/>
          <w:szCs w:val="32"/>
          <w:shd w:val="clear" w:color="auto" w:fill="FFFFFF"/>
          <w:lang w:val="zh-CN"/>
        </w:rPr>
        <w:t>原内部考核办法有关预算绩效考核的内容不够完善且难以量化考核的情况，及时完善了相关考核办法，细化考核指标。该项指标分值为</w:t>
      </w:r>
      <w:r>
        <w:rPr>
          <w:rFonts w:eastAsia="方正仿宋_GBK"/>
          <w:kern w:val="0"/>
          <w:szCs w:val="32"/>
          <w:shd w:val="clear" w:color="auto" w:fill="FFFFFF"/>
          <w:lang w:val="zh-CN"/>
        </w:rPr>
        <w:t>2</w:t>
      </w:r>
      <w:r>
        <w:rPr>
          <w:rFonts w:eastAsia="方正仿宋_GBK"/>
          <w:kern w:val="0"/>
          <w:szCs w:val="32"/>
          <w:shd w:val="clear" w:color="auto" w:fill="FFFFFF"/>
          <w:lang w:val="zh-CN"/>
        </w:rPr>
        <w:t>分，自评得分</w:t>
      </w:r>
      <w:r>
        <w:rPr>
          <w:rFonts w:eastAsia="方正仿宋_GBK"/>
          <w:kern w:val="0"/>
          <w:szCs w:val="32"/>
          <w:shd w:val="clear" w:color="auto" w:fill="FFFFFF"/>
        </w:rPr>
        <w:t>2</w:t>
      </w:r>
      <w:r>
        <w:rPr>
          <w:rFonts w:eastAsia="方正仿宋_GBK"/>
          <w:kern w:val="0"/>
          <w:szCs w:val="32"/>
          <w:shd w:val="clear" w:color="auto" w:fill="FFFFFF"/>
          <w:lang w:val="zh-CN"/>
        </w:rPr>
        <w:t>分。</w:t>
      </w:r>
    </w:p>
    <w:p w:rsidR="00E8009A" w:rsidRDefault="00FA18E5">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4.</w:t>
      </w:r>
      <w:r>
        <w:rPr>
          <w:rFonts w:eastAsia="方正仿宋_GBK"/>
          <w:kern w:val="0"/>
          <w:szCs w:val="32"/>
          <w:shd w:val="clear" w:color="auto" w:fill="FFFFFF"/>
          <w:lang w:val="zh-CN"/>
        </w:rPr>
        <w:t>在应用反馈上，我</w:t>
      </w:r>
      <w:r>
        <w:rPr>
          <w:rFonts w:eastAsia="方正仿宋_GBK"/>
          <w:kern w:val="0"/>
          <w:szCs w:val="32"/>
          <w:shd w:val="clear" w:color="auto" w:fill="FFFFFF"/>
        </w:rPr>
        <w:t>单位</w:t>
      </w:r>
      <w:r>
        <w:rPr>
          <w:rFonts w:eastAsia="方正仿宋_GBK"/>
          <w:kern w:val="0"/>
          <w:szCs w:val="32"/>
          <w:shd w:val="clear" w:color="auto" w:fill="FFFFFF"/>
          <w:lang w:val="zh-CN"/>
        </w:rPr>
        <w:t>已按要求在规定时间内将预算绩效结果应用结果向财政反馈。该项指标分值为</w:t>
      </w:r>
      <w:r>
        <w:rPr>
          <w:rFonts w:eastAsia="方正仿宋_GBK"/>
          <w:kern w:val="0"/>
          <w:szCs w:val="32"/>
          <w:shd w:val="clear" w:color="auto" w:fill="FFFFFF"/>
        </w:rPr>
        <w:t>2</w:t>
      </w:r>
      <w:r>
        <w:rPr>
          <w:rFonts w:eastAsia="方正仿宋_GBK"/>
          <w:kern w:val="0"/>
          <w:szCs w:val="32"/>
          <w:shd w:val="clear" w:color="auto" w:fill="FFFFFF"/>
          <w:lang w:val="zh-CN"/>
        </w:rPr>
        <w:t>分，自评得分</w:t>
      </w:r>
      <w:r>
        <w:rPr>
          <w:rFonts w:eastAsia="方正仿宋_GBK"/>
          <w:kern w:val="0"/>
          <w:szCs w:val="32"/>
          <w:shd w:val="clear" w:color="auto" w:fill="FFFFFF"/>
        </w:rPr>
        <w:t>2</w:t>
      </w:r>
      <w:r>
        <w:rPr>
          <w:rFonts w:eastAsia="方正仿宋_GBK"/>
          <w:kern w:val="0"/>
          <w:szCs w:val="32"/>
          <w:shd w:val="clear" w:color="auto" w:fill="FFFFFF"/>
          <w:lang w:val="zh-CN"/>
        </w:rPr>
        <w:t>分。</w:t>
      </w:r>
    </w:p>
    <w:p w:rsidR="00E8009A" w:rsidRDefault="00FA18E5">
      <w:pPr>
        <w:widowControl/>
        <w:adjustRightInd w:val="0"/>
        <w:snapToGrid w:val="0"/>
        <w:spacing w:line="578" w:lineRule="exact"/>
        <w:ind w:firstLineChars="200" w:firstLine="640"/>
        <w:contextualSpacing/>
        <w:jc w:val="left"/>
        <w:rPr>
          <w:rFonts w:eastAsia="方正黑体_GBK"/>
          <w:kern w:val="0"/>
          <w:szCs w:val="32"/>
          <w:shd w:val="clear" w:color="auto" w:fill="FFFFFF"/>
          <w:lang w:val="zh-CN"/>
        </w:rPr>
      </w:pPr>
      <w:r>
        <w:rPr>
          <w:rFonts w:eastAsia="方正黑体_GBK"/>
          <w:kern w:val="0"/>
          <w:szCs w:val="32"/>
          <w:shd w:val="clear" w:color="auto" w:fill="FFFFFF"/>
          <w:lang w:val="zh-CN"/>
        </w:rPr>
        <w:t>六、自评质量情况</w:t>
      </w:r>
    </w:p>
    <w:p w:rsidR="00E8009A" w:rsidRDefault="00FA18E5">
      <w:pPr>
        <w:widowControl/>
        <w:adjustRightInd w:val="0"/>
        <w:snapToGrid w:val="0"/>
        <w:spacing w:line="578" w:lineRule="exact"/>
        <w:ind w:firstLineChars="200" w:firstLine="640"/>
        <w:contextualSpacing/>
        <w:jc w:val="left"/>
        <w:rPr>
          <w:rFonts w:eastAsia="方正仿宋_GBK"/>
          <w:kern w:val="0"/>
          <w:szCs w:val="32"/>
          <w:shd w:val="clear" w:color="auto" w:fill="FFFFFF"/>
        </w:rPr>
      </w:pPr>
      <w:r>
        <w:rPr>
          <w:rFonts w:eastAsia="方正仿宋_GBK"/>
          <w:kern w:val="0"/>
          <w:szCs w:val="32"/>
          <w:shd w:val="clear" w:color="auto" w:fill="FFFFFF"/>
        </w:rPr>
        <w:t>我单位</w:t>
      </w:r>
      <w:r>
        <w:rPr>
          <w:rFonts w:eastAsia="方正仿宋_GBK"/>
          <w:kern w:val="0"/>
          <w:szCs w:val="32"/>
          <w:shd w:val="clear" w:color="auto" w:fill="FFFFFF"/>
          <w:lang w:val="zh-CN"/>
        </w:rPr>
        <w:t>整体支出自评准确率较高，</w:t>
      </w:r>
      <w:r>
        <w:rPr>
          <w:rFonts w:eastAsia="方正仿宋_GBK"/>
          <w:kern w:val="0"/>
          <w:szCs w:val="32"/>
          <w:shd w:val="clear" w:color="auto" w:fill="FFFFFF"/>
        </w:rPr>
        <w:t>且全面开展自评</w:t>
      </w:r>
      <w:r>
        <w:rPr>
          <w:rFonts w:eastAsia="方正仿宋_GBK"/>
          <w:kern w:val="0"/>
          <w:szCs w:val="32"/>
          <w:shd w:val="clear" w:color="auto" w:fill="FFFFFF"/>
          <w:lang w:val="zh-CN"/>
        </w:rPr>
        <w:t>。</w:t>
      </w:r>
      <w:r>
        <w:rPr>
          <w:rFonts w:eastAsia="方正仿宋_GBK"/>
          <w:kern w:val="0"/>
          <w:szCs w:val="32"/>
          <w:shd w:val="clear" w:color="auto" w:fill="FFFFFF"/>
        </w:rPr>
        <w:t>自评质量分值为</w:t>
      </w:r>
      <w:r>
        <w:rPr>
          <w:rFonts w:eastAsia="方正仿宋_GBK"/>
          <w:kern w:val="0"/>
          <w:szCs w:val="32"/>
          <w:shd w:val="clear" w:color="auto" w:fill="FFFFFF"/>
        </w:rPr>
        <w:t>10</w:t>
      </w:r>
      <w:r>
        <w:rPr>
          <w:rFonts w:eastAsia="方正仿宋_GBK"/>
          <w:kern w:val="0"/>
          <w:szCs w:val="32"/>
          <w:shd w:val="clear" w:color="auto" w:fill="FFFFFF"/>
        </w:rPr>
        <w:t>分，由主管部门、财政部门考评，单位自评实际总分为</w:t>
      </w:r>
      <w:r>
        <w:rPr>
          <w:rFonts w:eastAsia="方正仿宋_GBK"/>
          <w:kern w:val="0"/>
          <w:szCs w:val="32"/>
          <w:shd w:val="clear" w:color="auto" w:fill="FFFFFF"/>
        </w:rPr>
        <w:t>90</w:t>
      </w:r>
      <w:r>
        <w:rPr>
          <w:rFonts w:eastAsia="方正仿宋_GBK"/>
          <w:kern w:val="0"/>
          <w:szCs w:val="32"/>
          <w:shd w:val="clear" w:color="auto" w:fill="FFFFFF"/>
        </w:rPr>
        <w:t>分。</w:t>
      </w:r>
    </w:p>
    <w:p w:rsidR="00E8009A" w:rsidRDefault="00FA18E5">
      <w:pPr>
        <w:widowControl/>
        <w:adjustRightInd w:val="0"/>
        <w:snapToGrid w:val="0"/>
        <w:spacing w:line="578" w:lineRule="exact"/>
        <w:ind w:firstLineChars="200" w:firstLine="640"/>
        <w:contextualSpacing/>
        <w:jc w:val="left"/>
        <w:rPr>
          <w:rFonts w:eastAsia="方正仿宋_GBK"/>
          <w:kern w:val="0"/>
          <w:szCs w:val="32"/>
          <w:shd w:val="clear" w:color="auto" w:fill="FFFFFF"/>
        </w:rPr>
      </w:pPr>
      <w:r>
        <w:rPr>
          <w:rFonts w:eastAsia="方正仿宋_GBK"/>
          <w:kern w:val="0"/>
          <w:szCs w:val="32"/>
          <w:shd w:val="clear" w:color="auto" w:fill="FFFFFF"/>
          <w:lang w:val="zh-CN"/>
        </w:rPr>
        <w:t>202</w:t>
      </w:r>
      <w:r>
        <w:rPr>
          <w:rFonts w:eastAsia="方正仿宋_GBK"/>
          <w:kern w:val="0"/>
          <w:szCs w:val="32"/>
          <w:shd w:val="clear" w:color="auto" w:fill="FFFFFF"/>
        </w:rPr>
        <w:t>2</w:t>
      </w:r>
      <w:r>
        <w:rPr>
          <w:rFonts w:eastAsia="方正仿宋_GBK"/>
          <w:kern w:val="0"/>
          <w:szCs w:val="32"/>
          <w:shd w:val="clear" w:color="auto" w:fill="FFFFFF"/>
          <w:lang w:val="zh-CN"/>
        </w:rPr>
        <w:t>年</w:t>
      </w:r>
      <w:r>
        <w:rPr>
          <w:rFonts w:eastAsia="方正仿宋_GBK"/>
          <w:kern w:val="0"/>
          <w:szCs w:val="32"/>
          <w:shd w:val="clear" w:color="auto" w:fill="FFFFFF"/>
        </w:rPr>
        <w:t>我单位</w:t>
      </w:r>
      <w:r>
        <w:rPr>
          <w:rFonts w:eastAsia="方正仿宋_GBK"/>
          <w:kern w:val="0"/>
          <w:szCs w:val="32"/>
          <w:shd w:val="clear" w:color="auto" w:fill="FFFFFF"/>
          <w:lang w:val="zh-CN"/>
        </w:rPr>
        <w:t>整体支出绩效自评得分</w:t>
      </w:r>
      <w:r>
        <w:rPr>
          <w:rFonts w:eastAsia="方正仿宋_GBK"/>
          <w:kern w:val="0"/>
          <w:szCs w:val="32"/>
          <w:shd w:val="clear" w:color="auto" w:fill="FFFFFF"/>
        </w:rPr>
        <w:t>实际为</w:t>
      </w:r>
      <w:r>
        <w:rPr>
          <w:rFonts w:eastAsia="方正仿宋_GBK"/>
          <w:kern w:val="0"/>
          <w:szCs w:val="32"/>
          <w:shd w:val="clear" w:color="auto" w:fill="FFFFFF"/>
        </w:rPr>
        <w:t>86</w:t>
      </w:r>
      <w:r>
        <w:rPr>
          <w:rFonts w:eastAsia="方正仿宋_GBK"/>
          <w:kern w:val="0"/>
          <w:szCs w:val="32"/>
          <w:shd w:val="clear" w:color="auto" w:fill="FFFFFF"/>
          <w:lang w:val="zh-CN"/>
        </w:rPr>
        <w:t>分。</w:t>
      </w:r>
    </w:p>
    <w:p w:rsidR="00E8009A" w:rsidRDefault="00FA18E5">
      <w:pPr>
        <w:widowControl/>
        <w:adjustRightInd w:val="0"/>
        <w:snapToGrid w:val="0"/>
        <w:spacing w:line="578" w:lineRule="exact"/>
        <w:ind w:firstLineChars="200" w:firstLine="640"/>
        <w:contextualSpacing/>
        <w:jc w:val="left"/>
        <w:rPr>
          <w:rFonts w:eastAsia="方正黑体_GBK"/>
          <w:kern w:val="0"/>
          <w:szCs w:val="32"/>
          <w:shd w:val="clear" w:color="auto" w:fill="FFFFFF"/>
          <w:lang w:val="zh-CN"/>
        </w:rPr>
      </w:pPr>
      <w:r>
        <w:rPr>
          <w:rFonts w:eastAsia="方正黑体_GBK"/>
          <w:kern w:val="0"/>
          <w:szCs w:val="32"/>
          <w:shd w:val="clear" w:color="auto" w:fill="FFFFFF"/>
          <w:lang w:val="zh-CN"/>
        </w:rPr>
        <w:lastRenderedPageBreak/>
        <w:t>七、评价结论及建议</w:t>
      </w:r>
    </w:p>
    <w:p w:rsidR="00E8009A" w:rsidRDefault="00FA18E5">
      <w:pPr>
        <w:widowControl/>
        <w:adjustRightInd w:val="0"/>
        <w:snapToGrid w:val="0"/>
        <w:spacing w:line="578" w:lineRule="exact"/>
        <w:ind w:firstLineChars="200" w:firstLine="640"/>
        <w:contextualSpacing/>
        <w:jc w:val="left"/>
        <w:rPr>
          <w:rFonts w:eastAsia="方正楷体_GBK"/>
          <w:kern w:val="0"/>
          <w:szCs w:val="32"/>
          <w:shd w:val="clear" w:color="auto" w:fill="FFFFFF"/>
          <w:lang w:val="zh-CN"/>
        </w:rPr>
      </w:pPr>
      <w:r>
        <w:rPr>
          <w:rFonts w:eastAsia="方正楷体_GBK"/>
          <w:kern w:val="0"/>
          <w:szCs w:val="32"/>
          <w:shd w:val="clear" w:color="auto" w:fill="FFFFFF"/>
          <w:lang w:val="zh-CN"/>
        </w:rPr>
        <w:t>(</w:t>
      </w:r>
      <w:r>
        <w:rPr>
          <w:rFonts w:eastAsia="方正楷体_GBK"/>
          <w:kern w:val="0"/>
          <w:szCs w:val="32"/>
          <w:shd w:val="clear" w:color="auto" w:fill="FFFFFF"/>
          <w:lang w:val="zh-CN"/>
        </w:rPr>
        <w:t>一</w:t>
      </w:r>
      <w:r>
        <w:rPr>
          <w:rFonts w:eastAsia="方正楷体_GBK"/>
          <w:kern w:val="0"/>
          <w:szCs w:val="32"/>
          <w:shd w:val="clear" w:color="auto" w:fill="FFFFFF"/>
          <w:lang w:val="zh-CN"/>
        </w:rPr>
        <w:t>)</w:t>
      </w:r>
      <w:r>
        <w:rPr>
          <w:rFonts w:eastAsia="方正楷体_GBK"/>
          <w:kern w:val="0"/>
          <w:szCs w:val="32"/>
          <w:shd w:val="clear" w:color="auto" w:fill="FFFFFF"/>
          <w:lang w:val="zh-CN"/>
        </w:rPr>
        <w:t>评价结论</w:t>
      </w:r>
    </w:p>
    <w:p w:rsidR="00E8009A" w:rsidRDefault="00FA18E5">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按照</w:t>
      </w:r>
      <w:r>
        <w:rPr>
          <w:rFonts w:eastAsia="方正仿宋_GBK"/>
          <w:kern w:val="0"/>
          <w:szCs w:val="32"/>
          <w:shd w:val="clear" w:color="auto" w:fill="FFFFFF"/>
          <w:lang w:val="zh-CN"/>
        </w:rPr>
        <w:t>202</w:t>
      </w:r>
      <w:r>
        <w:rPr>
          <w:rFonts w:eastAsia="方正仿宋_GBK"/>
          <w:kern w:val="0"/>
          <w:szCs w:val="32"/>
          <w:shd w:val="clear" w:color="auto" w:fill="FFFFFF"/>
        </w:rPr>
        <w:t>2</w:t>
      </w:r>
      <w:r>
        <w:rPr>
          <w:rFonts w:eastAsia="方正仿宋_GBK"/>
          <w:kern w:val="0"/>
          <w:szCs w:val="32"/>
          <w:shd w:val="clear" w:color="auto" w:fill="FFFFFF"/>
          <w:lang w:val="zh-CN"/>
        </w:rPr>
        <w:t>年度</w:t>
      </w:r>
      <w:r>
        <w:rPr>
          <w:rFonts w:eastAsia="方正仿宋_GBK"/>
          <w:kern w:val="0"/>
          <w:szCs w:val="32"/>
          <w:shd w:val="clear" w:color="auto" w:fill="FFFFFF"/>
        </w:rPr>
        <w:t>区</w:t>
      </w:r>
      <w:r>
        <w:rPr>
          <w:rFonts w:eastAsia="方正仿宋_GBK"/>
          <w:kern w:val="0"/>
          <w:szCs w:val="32"/>
          <w:shd w:val="clear" w:color="auto" w:fill="FFFFFF"/>
          <w:lang w:val="zh-CN"/>
        </w:rPr>
        <w:t>级部门整体支出绩效评价指标体系，绩效评价总分</w:t>
      </w:r>
      <w:r>
        <w:rPr>
          <w:rFonts w:eastAsia="方正仿宋_GBK"/>
          <w:kern w:val="0"/>
          <w:szCs w:val="32"/>
          <w:shd w:val="clear" w:color="auto" w:fill="FFFFFF"/>
        </w:rPr>
        <w:t>90</w:t>
      </w:r>
      <w:r>
        <w:rPr>
          <w:rFonts w:eastAsia="方正仿宋_GBK"/>
          <w:kern w:val="0"/>
          <w:szCs w:val="32"/>
          <w:shd w:val="clear" w:color="auto" w:fill="FFFFFF"/>
          <w:lang w:val="zh-CN"/>
        </w:rPr>
        <w:t>分，我</w:t>
      </w:r>
      <w:r>
        <w:rPr>
          <w:rFonts w:eastAsia="方正仿宋_GBK"/>
          <w:kern w:val="0"/>
          <w:szCs w:val="32"/>
          <w:shd w:val="clear" w:color="auto" w:fill="FFFFFF"/>
        </w:rPr>
        <w:t>单位</w:t>
      </w:r>
      <w:r>
        <w:rPr>
          <w:rFonts w:eastAsia="方正仿宋_GBK"/>
          <w:kern w:val="0"/>
          <w:szCs w:val="32"/>
          <w:shd w:val="clear" w:color="auto" w:fill="FFFFFF"/>
          <w:lang w:val="zh-CN"/>
        </w:rPr>
        <w:t>得分</w:t>
      </w:r>
      <w:r>
        <w:rPr>
          <w:rFonts w:eastAsia="方正仿宋_GBK"/>
          <w:kern w:val="0"/>
          <w:szCs w:val="32"/>
          <w:shd w:val="clear" w:color="auto" w:fill="FFFFFF"/>
        </w:rPr>
        <w:t>8</w:t>
      </w:r>
      <w:r>
        <w:rPr>
          <w:rFonts w:eastAsia="方正仿宋_GBK" w:hint="eastAsia"/>
          <w:kern w:val="0"/>
          <w:szCs w:val="32"/>
          <w:shd w:val="clear" w:color="auto" w:fill="FFFFFF"/>
        </w:rPr>
        <w:t>6</w:t>
      </w:r>
      <w:r>
        <w:rPr>
          <w:rFonts w:eastAsia="方正仿宋_GBK"/>
          <w:kern w:val="0"/>
          <w:szCs w:val="32"/>
          <w:shd w:val="clear" w:color="auto" w:fill="FFFFFF"/>
          <w:lang w:val="zh-CN"/>
        </w:rPr>
        <w:t>分（</w:t>
      </w:r>
      <w:r>
        <w:rPr>
          <w:rFonts w:eastAsia="方正仿宋_GBK"/>
          <w:kern w:val="0"/>
          <w:szCs w:val="32"/>
          <w:shd w:val="clear" w:color="auto" w:fill="FFFFFF"/>
        </w:rPr>
        <w:t>详见《</w:t>
      </w:r>
      <w:r>
        <w:rPr>
          <w:rFonts w:eastAsia="方正仿宋_GBK"/>
          <w:kern w:val="0"/>
          <w:szCs w:val="32"/>
          <w:shd w:val="clear" w:color="auto" w:fill="FFFFFF"/>
        </w:rPr>
        <w:t>2023</w:t>
      </w:r>
      <w:r>
        <w:rPr>
          <w:rFonts w:eastAsia="方正仿宋_GBK"/>
          <w:kern w:val="0"/>
          <w:szCs w:val="32"/>
          <w:shd w:val="clear" w:color="auto" w:fill="FFFFFF"/>
        </w:rPr>
        <w:t>年整体支出绩效评价指标体系表》）。</w:t>
      </w:r>
      <w:r>
        <w:rPr>
          <w:rFonts w:eastAsia="方正仿宋_GBK"/>
          <w:kern w:val="0"/>
          <w:szCs w:val="32"/>
          <w:shd w:val="clear" w:color="auto" w:fill="FFFFFF"/>
          <w:lang w:val="zh-CN"/>
        </w:rPr>
        <w:t>基本完成了年度预算绩效管理目标，扣分项主要涉及预算调整金额偏大和个别时间节点预算执行进度不高。</w:t>
      </w:r>
    </w:p>
    <w:p w:rsidR="00E8009A" w:rsidRDefault="00FA18E5">
      <w:pPr>
        <w:widowControl/>
        <w:adjustRightInd w:val="0"/>
        <w:snapToGrid w:val="0"/>
        <w:spacing w:line="578" w:lineRule="exact"/>
        <w:ind w:firstLineChars="200" w:firstLine="640"/>
        <w:contextualSpacing/>
        <w:jc w:val="left"/>
        <w:rPr>
          <w:rFonts w:eastAsia="方正楷体_GBK"/>
          <w:kern w:val="0"/>
          <w:szCs w:val="32"/>
          <w:shd w:val="clear" w:color="auto" w:fill="FFFFFF"/>
          <w:lang w:val="zh-CN"/>
        </w:rPr>
      </w:pPr>
      <w:r>
        <w:rPr>
          <w:rFonts w:eastAsia="方正楷体_GBK"/>
          <w:kern w:val="0"/>
          <w:szCs w:val="32"/>
          <w:shd w:val="clear" w:color="auto" w:fill="FFFFFF"/>
          <w:lang w:val="zh-CN"/>
        </w:rPr>
        <w:t>(</w:t>
      </w:r>
      <w:r>
        <w:rPr>
          <w:rFonts w:eastAsia="方正楷体_GBK"/>
          <w:kern w:val="0"/>
          <w:szCs w:val="32"/>
          <w:shd w:val="clear" w:color="auto" w:fill="FFFFFF"/>
          <w:lang w:val="zh-CN"/>
        </w:rPr>
        <w:t>二</w:t>
      </w:r>
      <w:r>
        <w:rPr>
          <w:rFonts w:eastAsia="方正楷体_GBK"/>
          <w:kern w:val="0"/>
          <w:szCs w:val="32"/>
          <w:shd w:val="clear" w:color="auto" w:fill="FFFFFF"/>
          <w:lang w:val="zh-CN"/>
        </w:rPr>
        <w:t>)</w:t>
      </w:r>
      <w:r>
        <w:rPr>
          <w:rFonts w:eastAsia="方正楷体_GBK"/>
          <w:kern w:val="0"/>
          <w:szCs w:val="32"/>
          <w:shd w:val="clear" w:color="auto" w:fill="FFFFFF"/>
          <w:lang w:val="zh-CN"/>
        </w:rPr>
        <w:t>存在问题</w:t>
      </w:r>
    </w:p>
    <w:p w:rsidR="00E8009A" w:rsidRDefault="00FA18E5">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一是绩效管理意识还有待加强。</w:t>
      </w:r>
      <w:r>
        <w:rPr>
          <w:rFonts w:eastAsia="方正仿宋_GBK"/>
          <w:kern w:val="0"/>
          <w:szCs w:val="32"/>
          <w:shd w:val="clear" w:color="auto" w:fill="FFFFFF"/>
          <w:lang w:val="zh-CN"/>
        </w:rPr>
        <w:t xml:space="preserve"> </w:t>
      </w:r>
      <w:r>
        <w:rPr>
          <w:rFonts w:eastAsia="方正仿宋_GBK"/>
          <w:kern w:val="0"/>
          <w:szCs w:val="32"/>
          <w:shd w:val="clear" w:color="auto" w:fill="FFFFFF"/>
          <w:lang w:val="zh-CN"/>
        </w:rPr>
        <w:t>绩效管理目标细化量化方式较为单一，前期对预算项目定位、功能、实施内容梳理不够深入，项目资金绩效目标设置不够合理。</w:t>
      </w:r>
    </w:p>
    <w:p w:rsidR="00E8009A" w:rsidRDefault="00FA18E5">
      <w:pPr>
        <w:widowControl/>
        <w:adjustRightInd w:val="0"/>
        <w:snapToGrid w:val="0"/>
        <w:spacing w:line="578" w:lineRule="exact"/>
        <w:ind w:firstLineChars="200" w:firstLine="640"/>
        <w:contextualSpacing/>
        <w:jc w:val="left"/>
        <w:rPr>
          <w:rFonts w:eastAsia="方正仿宋_GBK"/>
          <w:szCs w:val="32"/>
          <w:lang w:val="zh-CN"/>
        </w:rPr>
      </w:pPr>
      <w:r>
        <w:rPr>
          <w:rFonts w:eastAsia="方正仿宋_GBK"/>
          <w:kern w:val="0"/>
          <w:szCs w:val="32"/>
          <w:shd w:val="clear" w:color="auto" w:fill="FFFFFF"/>
          <w:lang w:val="zh-CN"/>
        </w:rPr>
        <w:t>二是预算执行力度不强，预算执行进度偏慢。</w:t>
      </w:r>
    </w:p>
    <w:p w:rsidR="00E8009A" w:rsidRDefault="00FA18E5">
      <w:pPr>
        <w:widowControl/>
        <w:adjustRightInd w:val="0"/>
        <w:snapToGrid w:val="0"/>
        <w:spacing w:line="578" w:lineRule="exact"/>
        <w:ind w:firstLineChars="200" w:firstLine="640"/>
        <w:contextualSpacing/>
        <w:jc w:val="left"/>
        <w:rPr>
          <w:rFonts w:eastAsia="方正楷体_GBK"/>
          <w:kern w:val="0"/>
          <w:szCs w:val="32"/>
          <w:shd w:val="clear" w:color="auto" w:fill="FFFFFF"/>
          <w:lang w:val="zh-CN"/>
        </w:rPr>
      </w:pPr>
      <w:r>
        <w:rPr>
          <w:rFonts w:eastAsia="方正楷体_GBK"/>
          <w:kern w:val="0"/>
          <w:szCs w:val="32"/>
          <w:shd w:val="clear" w:color="auto" w:fill="FFFFFF"/>
          <w:lang w:val="zh-CN"/>
        </w:rPr>
        <w:t>(</w:t>
      </w:r>
      <w:r>
        <w:rPr>
          <w:rFonts w:eastAsia="方正楷体_GBK"/>
          <w:kern w:val="0"/>
          <w:szCs w:val="32"/>
          <w:shd w:val="clear" w:color="auto" w:fill="FFFFFF"/>
          <w:lang w:val="zh-CN"/>
        </w:rPr>
        <w:t>三</w:t>
      </w:r>
      <w:r>
        <w:rPr>
          <w:rFonts w:eastAsia="方正楷体_GBK"/>
          <w:kern w:val="0"/>
          <w:szCs w:val="32"/>
          <w:shd w:val="clear" w:color="auto" w:fill="FFFFFF"/>
          <w:lang w:val="zh-CN"/>
        </w:rPr>
        <w:t>)</w:t>
      </w:r>
      <w:r>
        <w:rPr>
          <w:rFonts w:eastAsia="方正楷体_GBK"/>
          <w:kern w:val="0"/>
          <w:szCs w:val="32"/>
          <w:shd w:val="clear" w:color="auto" w:fill="FFFFFF"/>
          <w:lang w:val="zh-CN"/>
        </w:rPr>
        <w:t>改进措施</w:t>
      </w:r>
    </w:p>
    <w:p w:rsidR="00E8009A" w:rsidRDefault="00FA18E5">
      <w:pPr>
        <w:spacing w:line="578" w:lineRule="exact"/>
        <w:ind w:firstLineChars="200" w:firstLine="640"/>
        <w:rPr>
          <w:rFonts w:eastAsia="方正仿宋_GBK"/>
          <w:lang w:val="zh-CN"/>
        </w:rPr>
      </w:pPr>
      <w:r>
        <w:rPr>
          <w:rFonts w:eastAsia="方正仿宋_GBK"/>
          <w:lang w:val="zh-CN"/>
        </w:rPr>
        <w:t>202</w:t>
      </w:r>
      <w:r>
        <w:rPr>
          <w:rFonts w:eastAsia="方正仿宋_GBK"/>
        </w:rPr>
        <w:t>3</w:t>
      </w:r>
      <w:r>
        <w:rPr>
          <w:rFonts w:eastAsia="方正仿宋_GBK"/>
          <w:lang w:val="zh-CN"/>
        </w:rPr>
        <w:t>年，我</w:t>
      </w:r>
      <w:r>
        <w:rPr>
          <w:rFonts w:eastAsia="方正仿宋_GBK"/>
        </w:rPr>
        <w:t>单位</w:t>
      </w:r>
      <w:r>
        <w:rPr>
          <w:rFonts w:eastAsia="方正仿宋_GBK"/>
          <w:lang w:val="zh-CN"/>
        </w:rPr>
        <w:t>将采取以下措施，提升预算绩效工作水平。一是进一步加强队伍能力建设。强化业务培训，提高预算编制的科学化和精细化程度。在财政部门的指导下，定期组织开展预算编制培训工作，增强财务人员预算精细化管理的意识，提高预算精细化管理的能力。</w:t>
      </w:r>
    </w:p>
    <w:p w:rsidR="00E8009A" w:rsidRDefault="00FA18E5">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二是继续加强预算统筹调控，把握工作重点，加强沟通协调，按照</w:t>
      </w:r>
      <w:r>
        <w:rPr>
          <w:rFonts w:eastAsia="方正仿宋_GBK"/>
          <w:kern w:val="0"/>
          <w:szCs w:val="32"/>
          <w:shd w:val="clear" w:color="auto" w:fill="FFFFFF"/>
          <w:lang w:val="zh-CN"/>
        </w:rPr>
        <w:t>“</w:t>
      </w:r>
      <w:r>
        <w:rPr>
          <w:rFonts w:eastAsia="方正仿宋_GBK"/>
          <w:kern w:val="0"/>
          <w:szCs w:val="32"/>
          <w:shd w:val="clear" w:color="auto" w:fill="FFFFFF"/>
          <w:lang w:val="zh-CN"/>
        </w:rPr>
        <w:t>统筹兼顾、突出重点、厉行节约、讲求效益</w:t>
      </w:r>
      <w:r>
        <w:rPr>
          <w:rFonts w:eastAsia="方正仿宋_GBK"/>
          <w:kern w:val="0"/>
          <w:szCs w:val="32"/>
          <w:shd w:val="clear" w:color="auto" w:fill="FFFFFF"/>
          <w:lang w:val="zh-CN"/>
        </w:rPr>
        <w:t>”</w:t>
      </w:r>
      <w:r>
        <w:rPr>
          <w:rFonts w:eastAsia="方正仿宋_GBK"/>
          <w:kern w:val="0"/>
          <w:szCs w:val="32"/>
          <w:shd w:val="clear" w:color="auto" w:fill="FFFFFF"/>
          <w:lang w:val="zh-CN"/>
        </w:rPr>
        <w:t>的原则统筹预算，保障单位正常运转和履行各项职能开支需要，力争</w:t>
      </w:r>
      <w:r>
        <w:rPr>
          <w:rFonts w:eastAsia="方正仿宋_GBK"/>
          <w:kern w:val="0"/>
          <w:szCs w:val="32"/>
          <w:shd w:val="clear" w:color="auto" w:fill="FFFFFF"/>
          <w:lang w:val="zh-CN"/>
        </w:rPr>
        <w:t>202</w:t>
      </w:r>
      <w:r>
        <w:rPr>
          <w:rFonts w:eastAsia="方正仿宋_GBK"/>
          <w:kern w:val="0"/>
          <w:szCs w:val="32"/>
          <w:shd w:val="clear" w:color="auto" w:fill="FFFFFF"/>
        </w:rPr>
        <w:t>3</w:t>
      </w:r>
      <w:r>
        <w:rPr>
          <w:rFonts w:eastAsia="方正仿宋_GBK"/>
          <w:kern w:val="0"/>
          <w:szCs w:val="32"/>
          <w:shd w:val="clear" w:color="auto" w:fill="FFFFFF"/>
          <w:lang w:val="zh-CN"/>
        </w:rPr>
        <w:t>年预算执行进度在</w:t>
      </w:r>
      <w:r>
        <w:rPr>
          <w:rFonts w:eastAsia="方正仿宋_GBK"/>
          <w:kern w:val="0"/>
          <w:szCs w:val="32"/>
          <w:shd w:val="clear" w:color="auto" w:fill="FFFFFF"/>
          <w:lang w:val="zh-CN"/>
        </w:rPr>
        <w:t>202</w:t>
      </w:r>
      <w:r>
        <w:rPr>
          <w:rFonts w:eastAsia="方正仿宋_GBK"/>
          <w:kern w:val="0"/>
          <w:szCs w:val="32"/>
          <w:shd w:val="clear" w:color="auto" w:fill="FFFFFF"/>
        </w:rPr>
        <w:t>2</w:t>
      </w:r>
      <w:r>
        <w:rPr>
          <w:rFonts w:eastAsia="方正仿宋_GBK"/>
          <w:kern w:val="0"/>
          <w:szCs w:val="32"/>
          <w:shd w:val="clear" w:color="auto" w:fill="FFFFFF"/>
          <w:lang w:val="zh-CN"/>
        </w:rPr>
        <w:t>年基础上更进一步。加快预算执行进度，增强预算约束力，适时对预算执行、绩效监控、绩效考评情况进行通报。根据工作实际进一步优化预算绩效管理考核的制度办法，</w:t>
      </w:r>
      <w:r>
        <w:rPr>
          <w:rFonts w:eastAsia="方正仿宋_GBK"/>
          <w:kern w:val="0"/>
          <w:szCs w:val="32"/>
          <w:shd w:val="clear" w:color="auto" w:fill="FFFFFF"/>
          <w:lang w:val="zh-CN"/>
        </w:rPr>
        <w:lastRenderedPageBreak/>
        <w:t>加大预算绩效管理工作宣传力度，逐步建立资金绩效意识，使资金绩效观念深入人心，充分发挥预算资金管理使用绩效。</w:t>
      </w:r>
    </w:p>
    <w:p w:rsidR="00E8009A" w:rsidRPr="000D325F" w:rsidRDefault="00FA18E5" w:rsidP="000D325F">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三是提高预算绩效管理工作意识，按照预算绩效管理工作方案要求，明确职责分工，压实主体责任，强化各具体项目承办</w:t>
      </w:r>
      <w:r>
        <w:rPr>
          <w:rFonts w:eastAsia="方正仿宋_GBK"/>
          <w:kern w:val="0"/>
          <w:szCs w:val="32"/>
          <w:shd w:val="clear" w:color="auto" w:fill="FFFFFF"/>
          <w:lang w:val="zh-CN"/>
        </w:rPr>
        <w:t>.</w:t>
      </w:r>
      <w:r>
        <w:rPr>
          <w:rFonts w:eastAsia="方正仿宋_GBK"/>
          <w:kern w:val="0"/>
          <w:szCs w:val="32"/>
          <w:shd w:val="clear" w:color="auto" w:fill="FFFFFF"/>
        </w:rPr>
        <w:t>股</w:t>
      </w:r>
      <w:r>
        <w:rPr>
          <w:rFonts w:eastAsia="方正仿宋_GBK"/>
          <w:kern w:val="0"/>
          <w:szCs w:val="32"/>
          <w:shd w:val="clear" w:color="auto" w:fill="FFFFFF"/>
          <w:lang w:val="zh-CN"/>
        </w:rPr>
        <w:t>室的资金绩效管理意识，加强对项目需求的论证，合理测算预算资金，提高预算编制的准确性和科学性，确保预算具有较强的指引性、调控性和操作性</w:t>
      </w:r>
      <w:r>
        <w:rPr>
          <w:rFonts w:eastAsia="方正仿宋_GBK"/>
          <w:kern w:val="0"/>
          <w:szCs w:val="32"/>
          <w:shd w:val="clear" w:color="auto" w:fill="FFFFFF"/>
          <w:lang w:val="zh-CN"/>
        </w:rPr>
        <w:t>.</w:t>
      </w:r>
      <w:r>
        <w:rPr>
          <w:rFonts w:eastAsia="方正仿宋_GBK"/>
          <w:kern w:val="0"/>
          <w:szCs w:val="32"/>
          <w:shd w:val="clear" w:color="auto" w:fill="FFFFFF"/>
          <w:lang w:val="zh-CN"/>
        </w:rPr>
        <w:t>三是统筹安排政府采购项目，科学规划，提前介入，充分考虑各种影响项目进度的因素，提前做好预案，保证在预算资金下达后能尽快进入采购程序，提高政府采购的执行进度和项目的实施效率。</w:t>
      </w:r>
    </w:p>
    <w:p w:rsidR="00E8009A" w:rsidRDefault="00FA18E5">
      <w:pPr>
        <w:widowControl/>
        <w:adjustRightInd w:val="0"/>
        <w:snapToGrid w:val="0"/>
        <w:spacing w:line="578" w:lineRule="exact"/>
        <w:ind w:firstLineChars="200" w:firstLine="640"/>
        <w:contextualSpacing/>
        <w:jc w:val="left"/>
        <w:rPr>
          <w:rFonts w:eastAsia="方正仿宋_GBK"/>
          <w:kern w:val="0"/>
          <w:szCs w:val="32"/>
          <w:shd w:val="clear" w:color="auto" w:fill="FFFFFF"/>
        </w:rPr>
      </w:pPr>
      <w:r>
        <w:rPr>
          <w:rFonts w:eastAsia="方正仿宋_GBK"/>
          <w:kern w:val="0"/>
          <w:szCs w:val="32"/>
          <w:shd w:val="clear" w:color="auto" w:fill="FFFFFF"/>
        </w:rPr>
        <w:t>附件：</w:t>
      </w:r>
    </w:p>
    <w:p w:rsidR="00E8009A" w:rsidRDefault="00FA18E5">
      <w:pPr>
        <w:widowControl/>
        <w:adjustRightInd w:val="0"/>
        <w:snapToGrid w:val="0"/>
        <w:spacing w:line="578" w:lineRule="exact"/>
        <w:ind w:firstLineChars="200" w:firstLine="640"/>
        <w:contextualSpacing/>
        <w:jc w:val="left"/>
        <w:rPr>
          <w:rFonts w:eastAsia="方正仿宋_GBK"/>
          <w:kern w:val="0"/>
          <w:szCs w:val="32"/>
          <w:shd w:val="clear" w:color="auto" w:fill="FFFFFF"/>
        </w:rPr>
      </w:pPr>
      <w:r>
        <w:rPr>
          <w:rFonts w:eastAsia="方正仿宋_GBK"/>
          <w:kern w:val="0"/>
          <w:szCs w:val="32"/>
          <w:shd w:val="clear" w:color="auto" w:fill="FFFFFF"/>
        </w:rPr>
        <w:t>1.2022</w:t>
      </w:r>
      <w:r>
        <w:rPr>
          <w:rFonts w:eastAsia="方正仿宋_GBK"/>
          <w:kern w:val="0"/>
          <w:szCs w:val="32"/>
          <w:shd w:val="clear" w:color="auto" w:fill="FFFFFF"/>
        </w:rPr>
        <w:t>年特定目标类部门预算项目绩效目标自评（项目名称：学生营养餐专项）</w:t>
      </w:r>
    </w:p>
    <w:p w:rsidR="00E8009A" w:rsidRDefault="00FA18E5">
      <w:pPr>
        <w:widowControl/>
        <w:adjustRightInd w:val="0"/>
        <w:snapToGrid w:val="0"/>
        <w:spacing w:line="578" w:lineRule="exact"/>
        <w:ind w:firstLineChars="200" w:firstLine="640"/>
        <w:contextualSpacing/>
        <w:jc w:val="left"/>
        <w:rPr>
          <w:rFonts w:eastAsia="方正仿宋_GBK"/>
          <w:kern w:val="0"/>
          <w:szCs w:val="32"/>
          <w:shd w:val="clear" w:color="auto" w:fill="FFFFFF"/>
        </w:rPr>
      </w:pPr>
      <w:r>
        <w:rPr>
          <w:rFonts w:eastAsia="方正仿宋_GBK"/>
          <w:kern w:val="0"/>
          <w:szCs w:val="32"/>
          <w:shd w:val="clear" w:color="auto" w:fill="FFFFFF"/>
        </w:rPr>
        <w:t>2.2022</w:t>
      </w:r>
      <w:r>
        <w:rPr>
          <w:rFonts w:eastAsia="方正仿宋_GBK"/>
          <w:kern w:val="0"/>
          <w:szCs w:val="32"/>
          <w:shd w:val="clear" w:color="auto" w:fill="FFFFFF"/>
        </w:rPr>
        <w:t>年特定目标类部门预算项目绩效目标自评（项目名称：购买安保服务专项）</w:t>
      </w:r>
    </w:p>
    <w:p w:rsidR="00E8009A" w:rsidRDefault="00FA18E5">
      <w:pPr>
        <w:widowControl/>
        <w:adjustRightInd w:val="0"/>
        <w:snapToGrid w:val="0"/>
        <w:spacing w:line="578" w:lineRule="exact"/>
        <w:ind w:firstLineChars="200" w:firstLine="640"/>
        <w:contextualSpacing/>
        <w:jc w:val="left"/>
        <w:rPr>
          <w:rFonts w:eastAsia="方正仿宋_GBK"/>
          <w:szCs w:val="32"/>
        </w:rPr>
      </w:pPr>
      <w:r>
        <w:rPr>
          <w:rFonts w:eastAsia="方正仿宋_GBK"/>
          <w:kern w:val="0"/>
          <w:szCs w:val="32"/>
          <w:shd w:val="clear" w:color="auto" w:fill="FFFFFF"/>
        </w:rPr>
        <w:t>3.2022</w:t>
      </w:r>
      <w:r>
        <w:rPr>
          <w:rFonts w:eastAsia="方正仿宋_GBK"/>
          <w:kern w:val="0"/>
          <w:szCs w:val="32"/>
          <w:shd w:val="clear" w:color="auto" w:fill="FFFFFF"/>
        </w:rPr>
        <w:t>年特定目标类部门预算项目绩效目标自评（项目名称：食堂购买服务专项）</w:t>
      </w:r>
    </w:p>
    <w:p w:rsidR="00E8009A" w:rsidRDefault="00FA18E5">
      <w:pPr>
        <w:widowControl/>
        <w:adjustRightInd w:val="0"/>
        <w:snapToGrid w:val="0"/>
        <w:spacing w:line="578" w:lineRule="exact"/>
        <w:ind w:firstLineChars="200" w:firstLine="640"/>
        <w:contextualSpacing/>
        <w:jc w:val="left"/>
        <w:rPr>
          <w:rFonts w:eastAsia="方正仿宋_GBK"/>
          <w:szCs w:val="32"/>
        </w:rPr>
      </w:pPr>
      <w:r>
        <w:rPr>
          <w:rFonts w:eastAsia="方正仿宋_GBK"/>
          <w:kern w:val="0"/>
          <w:szCs w:val="32"/>
          <w:shd w:val="clear" w:color="auto" w:fill="FFFFFF"/>
        </w:rPr>
        <w:t>4.</w:t>
      </w:r>
      <w:r>
        <w:rPr>
          <w:rFonts w:eastAsia="方正仿宋_GBK"/>
          <w:kern w:val="0"/>
          <w:szCs w:val="32"/>
          <w:shd w:val="clear" w:color="auto" w:fill="FFFFFF"/>
        </w:rPr>
        <w:t>达川区堡子镇高坪中心学校</w:t>
      </w:r>
      <w:r>
        <w:rPr>
          <w:rFonts w:eastAsia="方正仿宋_GBK"/>
          <w:kern w:val="0"/>
          <w:szCs w:val="32"/>
          <w:shd w:val="clear" w:color="auto" w:fill="FFFFFF"/>
        </w:rPr>
        <w:t>2023</w:t>
      </w:r>
      <w:r>
        <w:rPr>
          <w:rFonts w:eastAsia="方正仿宋_GBK"/>
          <w:kern w:val="0"/>
          <w:szCs w:val="32"/>
          <w:shd w:val="clear" w:color="auto" w:fill="FFFFFF"/>
        </w:rPr>
        <w:t>年整体支出绩效评价指标体系表</w:t>
      </w:r>
    </w:p>
    <w:p w:rsidR="00E8009A" w:rsidRDefault="00E8009A">
      <w:pPr>
        <w:widowControl/>
        <w:wordWrap w:val="0"/>
        <w:adjustRightInd w:val="0"/>
        <w:snapToGrid w:val="0"/>
        <w:spacing w:line="578" w:lineRule="exact"/>
        <w:ind w:firstLineChars="200" w:firstLine="640"/>
        <w:contextualSpacing/>
        <w:jc w:val="right"/>
        <w:rPr>
          <w:rFonts w:eastAsia="方正仿宋_GBK"/>
          <w:kern w:val="0"/>
          <w:szCs w:val="32"/>
          <w:shd w:val="clear" w:color="auto" w:fill="FFFFFF"/>
        </w:rPr>
      </w:pPr>
    </w:p>
    <w:p w:rsidR="00E8009A" w:rsidRDefault="00E8009A">
      <w:pPr>
        <w:widowControl/>
        <w:wordWrap w:val="0"/>
        <w:adjustRightInd w:val="0"/>
        <w:snapToGrid w:val="0"/>
        <w:spacing w:line="578" w:lineRule="exact"/>
        <w:contextualSpacing/>
        <w:rPr>
          <w:rFonts w:eastAsia="方正仿宋_GBK"/>
          <w:kern w:val="0"/>
          <w:szCs w:val="32"/>
          <w:shd w:val="clear" w:color="auto" w:fill="FFFFFF"/>
        </w:rPr>
      </w:pPr>
    </w:p>
    <w:p w:rsidR="00E8009A" w:rsidRDefault="00E8009A">
      <w:pPr>
        <w:widowControl/>
        <w:wordWrap w:val="0"/>
        <w:adjustRightInd w:val="0"/>
        <w:snapToGrid w:val="0"/>
        <w:spacing w:line="578" w:lineRule="exact"/>
        <w:ind w:firstLineChars="200" w:firstLine="640"/>
        <w:contextualSpacing/>
        <w:jc w:val="right"/>
        <w:rPr>
          <w:rFonts w:eastAsia="方正仿宋_GBK"/>
          <w:kern w:val="0"/>
          <w:szCs w:val="32"/>
          <w:shd w:val="clear" w:color="auto" w:fill="FFFFFF"/>
        </w:rPr>
      </w:pPr>
    </w:p>
    <w:p w:rsidR="00E8009A" w:rsidRDefault="00FA18E5">
      <w:pPr>
        <w:widowControl/>
        <w:wordWrap w:val="0"/>
        <w:adjustRightInd w:val="0"/>
        <w:snapToGrid w:val="0"/>
        <w:spacing w:line="578" w:lineRule="exact"/>
        <w:ind w:firstLineChars="200" w:firstLine="640"/>
        <w:contextualSpacing/>
        <w:jc w:val="center"/>
        <w:rPr>
          <w:rFonts w:eastAsia="方正仿宋_GBK"/>
          <w:kern w:val="0"/>
          <w:szCs w:val="32"/>
          <w:shd w:val="clear" w:color="auto" w:fill="FFFFFF"/>
        </w:rPr>
      </w:pPr>
      <w:r>
        <w:rPr>
          <w:rFonts w:eastAsia="方正仿宋_GBK"/>
          <w:kern w:val="0"/>
          <w:szCs w:val="32"/>
          <w:shd w:val="clear" w:color="auto" w:fill="FFFFFF"/>
        </w:rPr>
        <w:t xml:space="preserve">                          </w:t>
      </w:r>
      <w:r>
        <w:rPr>
          <w:rFonts w:eastAsia="方正仿宋_GBK"/>
          <w:kern w:val="0"/>
          <w:szCs w:val="32"/>
          <w:shd w:val="clear" w:color="auto" w:fill="FFFFFF"/>
        </w:rPr>
        <w:t>达川区堡子镇高坪中心学校</w:t>
      </w:r>
    </w:p>
    <w:p w:rsidR="00E8009A" w:rsidRDefault="00FA18E5">
      <w:pPr>
        <w:widowControl/>
        <w:wordWrap w:val="0"/>
        <w:adjustRightInd w:val="0"/>
        <w:snapToGrid w:val="0"/>
        <w:spacing w:line="578" w:lineRule="exact"/>
        <w:ind w:firstLineChars="200" w:firstLine="640"/>
        <w:contextualSpacing/>
        <w:jc w:val="center"/>
        <w:rPr>
          <w:color w:val="000000" w:themeColor="text1"/>
          <w:kern w:val="0"/>
          <w:szCs w:val="32"/>
          <w:shd w:val="clear" w:color="auto" w:fill="FFFFFF"/>
          <w:lang w:val="zh-CN"/>
        </w:rPr>
      </w:pPr>
      <w:r>
        <w:rPr>
          <w:rFonts w:eastAsia="方正仿宋_GBK"/>
          <w:kern w:val="0"/>
          <w:szCs w:val="32"/>
          <w:shd w:val="clear" w:color="auto" w:fill="FFFFFF"/>
        </w:rPr>
        <w:t xml:space="preserve">                             2023</w:t>
      </w:r>
      <w:r>
        <w:rPr>
          <w:rFonts w:eastAsia="方正仿宋_GBK"/>
          <w:kern w:val="0"/>
          <w:szCs w:val="32"/>
          <w:shd w:val="clear" w:color="auto" w:fill="FFFFFF"/>
        </w:rPr>
        <w:t>年</w:t>
      </w:r>
      <w:r>
        <w:rPr>
          <w:rFonts w:eastAsia="方正仿宋_GBK"/>
          <w:kern w:val="0"/>
          <w:szCs w:val="32"/>
          <w:shd w:val="clear" w:color="auto" w:fill="FFFFFF"/>
        </w:rPr>
        <w:t>4</w:t>
      </w:r>
      <w:r>
        <w:rPr>
          <w:rFonts w:eastAsia="方正仿宋_GBK"/>
          <w:kern w:val="0"/>
          <w:szCs w:val="32"/>
          <w:shd w:val="clear" w:color="auto" w:fill="FFFFFF"/>
        </w:rPr>
        <w:t>月</w:t>
      </w:r>
      <w:r>
        <w:rPr>
          <w:rFonts w:eastAsia="方正仿宋_GBK" w:hint="eastAsia"/>
          <w:kern w:val="0"/>
          <w:szCs w:val="32"/>
          <w:shd w:val="clear" w:color="auto" w:fill="FFFFFF"/>
        </w:rPr>
        <w:t>17</w:t>
      </w:r>
      <w:r>
        <w:rPr>
          <w:rFonts w:eastAsia="方正仿宋_GBK"/>
          <w:kern w:val="0"/>
          <w:szCs w:val="32"/>
          <w:shd w:val="clear" w:color="auto" w:fill="FFFFFF"/>
        </w:rPr>
        <w:t>日</w:t>
      </w:r>
      <w:r>
        <w:rPr>
          <w:rFonts w:eastAsia="方正仿宋_GBK"/>
          <w:kern w:val="0"/>
          <w:szCs w:val="32"/>
          <w:shd w:val="clear" w:color="auto" w:fill="FFFFFF"/>
        </w:rPr>
        <w:t xml:space="preserve">    </w:t>
      </w:r>
    </w:p>
    <w:p w:rsidR="00E8009A" w:rsidRDefault="00FA18E5">
      <w:pPr>
        <w:widowControl/>
        <w:adjustRightInd w:val="0"/>
        <w:snapToGrid w:val="0"/>
        <w:spacing w:line="580" w:lineRule="exact"/>
        <w:contextualSpacing/>
        <w:jc w:val="left"/>
        <w:rPr>
          <w:color w:val="000000" w:themeColor="text1"/>
          <w:kern w:val="0"/>
          <w:szCs w:val="32"/>
          <w:shd w:val="clear" w:color="auto" w:fill="FFFFFF"/>
          <w:lang w:val="zh-CN"/>
        </w:rPr>
      </w:pPr>
      <w:r>
        <w:rPr>
          <w:color w:val="000000" w:themeColor="text1"/>
          <w:kern w:val="0"/>
          <w:szCs w:val="32"/>
          <w:shd w:val="clear" w:color="auto" w:fill="FFFFFF"/>
          <w:lang w:val="zh-CN"/>
        </w:rPr>
        <w:lastRenderedPageBreak/>
        <w:t>附表</w:t>
      </w:r>
      <w:r>
        <w:rPr>
          <w:color w:val="000000" w:themeColor="text1"/>
          <w:kern w:val="0"/>
          <w:szCs w:val="32"/>
          <w:shd w:val="clear" w:color="auto" w:fill="FFFFFF"/>
        </w:rPr>
        <w:t>1</w:t>
      </w:r>
      <w:r>
        <w:rPr>
          <w:color w:val="000000" w:themeColor="text1"/>
          <w:kern w:val="0"/>
          <w:szCs w:val="32"/>
          <w:shd w:val="clear" w:color="auto" w:fill="FFFFFF"/>
          <w:lang w:val="zh-CN"/>
        </w:rPr>
        <w:t>：</w:t>
      </w:r>
    </w:p>
    <w:tbl>
      <w:tblPr>
        <w:tblpPr w:leftFromText="180" w:rightFromText="180" w:vertAnchor="text" w:horzAnchor="page" w:tblpX="1256" w:tblpY="221"/>
        <w:tblOverlap w:val="never"/>
        <w:tblW w:w="4999" w:type="pct"/>
        <w:tblLook w:val="04A0"/>
      </w:tblPr>
      <w:tblGrid>
        <w:gridCol w:w="1014"/>
        <w:gridCol w:w="581"/>
        <w:gridCol w:w="140"/>
        <w:gridCol w:w="1790"/>
        <w:gridCol w:w="313"/>
        <w:gridCol w:w="900"/>
        <w:gridCol w:w="964"/>
        <w:gridCol w:w="679"/>
        <w:gridCol w:w="669"/>
        <w:gridCol w:w="549"/>
        <w:gridCol w:w="1232"/>
        <w:gridCol w:w="228"/>
      </w:tblGrid>
      <w:tr w:rsidR="00E8009A">
        <w:trPr>
          <w:trHeight w:val="675"/>
        </w:trPr>
        <w:tc>
          <w:tcPr>
            <w:tcW w:w="4873" w:type="pct"/>
            <w:gridSpan w:val="11"/>
            <w:tcBorders>
              <w:top w:val="nil"/>
              <w:left w:val="nil"/>
              <w:bottom w:val="nil"/>
              <w:right w:val="nil"/>
            </w:tcBorders>
            <w:shd w:val="clear" w:color="auto" w:fill="auto"/>
            <w:vAlign w:val="center"/>
          </w:tcPr>
          <w:p w:rsidR="00E8009A" w:rsidRDefault="00FA18E5">
            <w:pPr>
              <w:widowControl/>
              <w:jc w:val="center"/>
              <w:textAlignment w:val="center"/>
              <w:rPr>
                <w:rFonts w:eastAsia="宋体"/>
                <w:b/>
                <w:color w:val="000000"/>
                <w:szCs w:val="32"/>
              </w:rPr>
            </w:pPr>
            <w:r>
              <w:rPr>
                <w:rFonts w:eastAsia="宋体"/>
                <w:b/>
                <w:color w:val="000000"/>
                <w:szCs w:val="32"/>
              </w:rPr>
              <w:t>2022</w:t>
            </w:r>
            <w:r>
              <w:rPr>
                <w:rFonts w:eastAsia="宋体"/>
                <w:b/>
                <w:color w:val="000000"/>
                <w:szCs w:val="32"/>
              </w:rPr>
              <w:t>年特定目标类部门预算项目绩效目标自评</w:t>
            </w:r>
          </w:p>
          <w:p w:rsidR="00E8009A" w:rsidRDefault="00FA18E5">
            <w:pPr>
              <w:widowControl/>
              <w:jc w:val="center"/>
              <w:textAlignment w:val="center"/>
              <w:rPr>
                <w:rFonts w:eastAsia="宋体"/>
                <w:b/>
                <w:color w:val="000000"/>
                <w:szCs w:val="32"/>
              </w:rPr>
            </w:pPr>
            <w:r>
              <w:rPr>
                <w:rFonts w:eastAsia="宋体"/>
                <w:b/>
                <w:color w:val="000000"/>
                <w:szCs w:val="32"/>
              </w:rPr>
              <w:t>（项目名称：学生营养餐专项）</w:t>
            </w:r>
          </w:p>
        </w:tc>
        <w:tc>
          <w:tcPr>
            <w:tcW w:w="126" w:type="pct"/>
            <w:tcBorders>
              <w:top w:val="nil"/>
              <w:left w:val="nil"/>
              <w:bottom w:val="nil"/>
              <w:right w:val="nil"/>
            </w:tcBorders>
            <w:shd w:val="clear" w:color="auto" w:fill="auto"/>
            <w:vAlign w:val="center"/>
          </w:tcPr>
          <w:p w:rsidR="00E8009A" w:rsidRDefault="00E8009A">
            <w:pPr>
              <w:widowControl/>
              <w:jc w:val="center"/>
              <w:textAlignment w:val="center"/>
              <w:rPr>
                <w:rFonts w:eastAsia="宋体"/>
                <w:b/>
                <w:color w:val="000000"/>
                <w:kern w:val="0"/>
                <w:szCs w:val="32"/>
              </w:rPr>
            </w:pPr>
          </w:p>
        </w:tc>
      </w:tr>
      <w:tr w:rsidR="00E8009A">
        <w:trPr>
          <w:gridAfter w:val="1"/>
          <w:wAfter w:w="126" w:type="pct"/>
          <w:trHeight w:val="254"/>
        </w:trPr>
        <w:tc>
          <w:tcPr>
            <w:tcW w:w="8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实施单位</w:t>
            </w:r>
          </w:p>
        </w:tc>
        <w:tc>
          <w:tcPr>
            <w:tcW w:w="226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达川区堡子镇高坪中心学校</w:t>
            </w:r>
          </w:p>
        </w:tc>
        <w:tc>
          <w:tcPr>
            <w:tcW w:w="7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主管部门及代码</w:t>
            </w:r>
          </w:p>
        </w:tc>
        <w:tc>
          <w:tcPr>
            <w:tcW w:w="9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达川区教育局</w:t>
            </w:r>
          </w:p>
        </w:tc>
      </w:tr>
      <w:tr w:rsidR="00E8009A">
        <w:trPr>
          <w:gridAfter w:val="1"/>
          <w:wAfter w:w="126" w:type="pct"/>
          <w:trHeight w:val="341"/>
        </w:trPr>
        <w:tc>
          <w:tcPr>
            <w:tcW w:w="87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项目预算</w:t>
            </w:r>
            <w:r>
              <w:rPr>
                <w:color w:val="000000"/>
                <w:kern w:val="0"/>
                <w:sz w:val="22"/>
                <w:szCs w:val="22"/>
              </w:rPr>
              <w:br/>
            </w:r>
            <w:r>
              <w:rPr>
                <w:color w:val="000000"/>
                <w:kern w:val="0"/>
                <w:sz w:val="22"/>
                <w:szCs w:val="22"/>
              </w:rPr>
              <w:t>执行情况</w:t>
            </w:r>
            <w:r>
              <w:rPr>
                <w:color w:val="000000"/>
                <w:kern w:val="0"/>
                <w:sz w:val="22"/>
                <w:szCs w:val="22"/>
              </w:rPr>
              <w:br/>
            </w:r>
            <w:r>
              <w:rPr>
                <w:color w:val="000000"/>
                <w:kern w:val="0"/>
                <w:sz w:val="22"/>
                <w:szCs w:val="22"/>
              </w:rPr>
              <w:t>（万元）</w:t>
            </w:r>
          </w:p>
        </w:tc>
        <w:tc>
          <w:tcPr>
            <w:tcW w:w="123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预算数：</w:t>
            </w:r>
          </w:p>
        </w:tc>
        <w:tc>
          <w:tcPr>
            <w:tcW w:w="10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0D325F">
            <w:pPr>
              <w:widowControl/>
              <w:spacing w:line="320" w:lineRule="exact"/>
              <w:jc w:val="left"/>
              <w:textAlignment w:val="bottom"/>
              <w:rPr>
                <w:color w:val="000000"/>
                <w:kern w:val="0"/>
                <w:sz w:val="22"/>
                <w:szCs w:val="22"/>
              </w:rPr>
            </w:pPr>
            <w:r>
              <w:rPr>
                <w:rFonts w:hint="eastAsia"/>
                <w:color w:val="000000"/>
                <w:kern w:val="0"/>
                <w:sz w:val="22"/>
                <w:szCs w:val="22"/>
              </w:rPr>
              <w:t>16.25</w:t>
            </w:r>
          </w:p>
        </w:tc>
        <w:tc>
          <w:tcPr>
            <w:tcW w:w="7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执行数：</w:t>
            </w:r>
          </w:p>
        </w:tc>
        <w:tc>
          <w:tcPr>
            <w:tcW w:w="9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0D325F">
            <w:pPr>
              <w:widowControl/>
              <w:spacing w:line="320" w:lineRule="exact"/>
              <w:jc w:val="center"/>
              <w:textAlignment w:val="bottom"/>
              <w:rPr>
                <w:color w:val="000000"/>
                <w:kern w:val="0"/>
                <w:sz w:val="22"/>
                <w:szCs w:val="22"/>
              </w:rPr>
            </w:pPr>
            <w:r>
              <w:rPr>
                <w:rFonts w:hint="eastAsia"/>
                <w:color w:val="000000"/>
                <w:kern w:val="0"/>
                <w:sz w:val="22"/>
                <w:szCs w:val="22"/>
              </w:rPr>
              <w:t>16.25</w:t>
            </w:r>
          </w:p>
        </w:tc>
      </w:tr>
      <w:tr w:rsidR="00E8009A">
        <w:trPr>
          <w:gridAfter w:val="1"/>
          <w:wAfter w:w="126" w:type="pct"/>
          <w:trHeight w:val="275"/>
        </w:trPr>
        <w:tc>
          <w:tcPr>
            <w:tcW w:w="8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320" w:lineRule="exact"/>
              <w:jc w:val="center"/>
              <w:textAlignment w:val="bottom"/>
              <w:rPr>
                <w:color w:val="000000"/>
                <w:kern w:val="0"/>
                <w:sz w:val="22"/>
                <w:szCs w:val="22"/>
              </w:rPr>
            </w:pPr>
          </w:p>
        </w:tc>
        <w:tc>
          <w:tcPr>
            <w:tcW w:w="123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其中：财政拨款</w:t>
            </w:r>
          </w:p>
        </w:tc>
        <w:tc>
          <w:tcPr>
            <w:tcW w:w="10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0D325F">
            <w:pPr>
              <w:widowControl/>
              <w:spacing w:line="320" w:lineRule="exact"/>
              <w:jc w:val="left"/>
              <w:textAlignment w:val="bottom"/>
              <w:rPr>
                <w:color w:val="000000"/>
                <w:kern w:val="0"/>
                <w:sz w:val="22"/>
                <w:szCs w:val="22"/>
              </w:rPr>
            </w:pPr>
            <w:r>
              <w:rPr>
                <w:rFonts w:hint="eastAsia"/>
                <w:color w:val="000000"/>
                <w:kern w:val="0"/>
                <w:sz w:val="22"/>
                <w:szCs w:val="22"/>
              </w:rPr>
              <w:t>16.25</w:t>
            </w:r>
          </w:p>
        </w:tc>
        <w:tc>
          <w:tcPr>
            <w:tcW w:w="7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其中：财政拨款</w:t>
            </w:r>
          </w:p>
        </w:tc>
        <w:tc>
          <w:tcPr>
            <w:tcW w:w="9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0D325F">
            <w:pPr>
              <w:widowControl/>
              <w:spacing w:line="320" w:lineRule="exact"/>
              <w:jc w:val="center"/>
              <w:textAlignment w:val="bottom"/>
              <w:rPr>
                <w:color w:val="000000"/>
                <w:kern w:val="0"/>
                <w:sz w:val="22"/>
                <w:szCs w:val="22"/>
              </w:rPr>
            </w:pPr>
            <w:r>
              <w:rPr>
                <w:rFonts w:hint="eastAsia"/>
                <w:color w:val="000000"/>
                <w:kern w:val="0"/>
                <w:sz w:val="22"/>
                <w:szCs w:val="22"/>
              </w:rPr>
              <w:t>16.25</w:t>
            </w:r>
          </w:p>
        </w:tc>
      </w:tr>
      <w:tr w:rsidR="00E8009A">
        <w:trPr>
          <w:gridAfter w:val="1"/>
          <w:wAfter w:w="126" w:type="pct"/>
          <w:trHeight w:val="341"/>
        </w:trPr>
        <w:tc>
          <w:tcPr>
            <w:tcW w:w="8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320" w:lineRule="exact"/>
              <w:jc w:val="center"/>
              <w:textAlignment w:val="bottom"/>
              <w:rPr>
                <w:color w:val="000000"/>
                <w:kern w:val="0"/>
                <w:sz w:val="22"/>
                <w:szCs w:val="22"/>
              </w:rPr>
            </w:pPr>
          </w:p>
        </w:tc>
        <w:tc>
          <w:tcPr>
            <w:tcW w:w="123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其他资金</w:t>
            </w:r>
          </w:p>
        </w:tc>
        <w:tc>
          <w:tcPr>
            <w:tcW w:w="10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0</w:t>
            </w:r>
          </w:p>
        </w:tc>
        <w:tc>
          <w:tcPr>
            <w:tcW w:w="7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其他资金</w:t>
            </w:r>
          </w:p>
        </w:tc>
        <w:tc>
          <w:tcPr>
            <w:tcW w:w="9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0</w:t>
            </w:r>
          </w:p>
        </w:tc>
      </w:tr>
      <w:tr w:rsidR="00E8009A">
        <w:trPr>
          <w:gridAfter w:val="1"/>
          <w:wAfter w:w="126" w:type="pct"/>
          <w:trHeight w:val="217"/>
        </w:trPr>
        <w:tc>
          <w:tcPr>
            <w:tcW w:w="5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年度总体目标</w:t>
            </w:r>
          </w:p>
          <w:p w:rsidR="00E8009A" w:rsidRDefault="00FA18E5">
            <w:pPr>
              <w:widowControl/>
              <w:spacing w:line="320" w:lineRule="exact"/>
              <w:jc w:val="center"/>
              <w:textAlignment w:val="bottom"/>
              <w:rPr>
                <w:color w:val="000000"/>
                <w:kern w:val="0"/>
                <w:sz w:val="22"/>
                <w:szCs w:val="22"/>
              </w:rPr>
            </w:pPr>
            <w:r>
              <w:rPr>
                <w:color w:val="000000"/>
                <w:kern w:val="0"/>
                <w:sz w:val="22"/>
                <w:szCs w:val="22"/>
              </w:rPr>
              <w:t>完成情况</w:t>
            </w:r>
          </w:p>
        </w:tc>
        <w:tc>
          <w:tcPr>
            <w:tcW w:w="2587"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预期目标</w:t>
            </w:r>
          </w:p>
        </w:tc>
        <w:tc>
          <w:tcPr>
            <w:tcW w:w="172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目标实际完成情况</w:t>
            </w:r>
          </w:p>
        </w:tc>
      </w:tr>
      <w:tr w:rsidR="00E8009A">
        <w:trPr>
          <w:gridAfter w:val="1"/>
          <w:wAfter w:w="126" w:type="pct"/>
          <w:trHeight w:val="1297"/>
        </w:trPr>
        <w:tc>
          <w:tcPr>
            <w:tcW w:w="5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320" w:lineRule="exact"/>
              <w:jc w:val="center"/>
              <w:textAlignment w:val="bottom"/>
              <w:rPr>
                <w:color w:val="000000"/>
                <w:kern w:val="0"/>
                <w:sz w:val="22"/>
                <w:szCs w:val="22"/>
              </w:rPr>
            </w:pPr>
          </w:p>
        </w:tc>
        <w:tc>
          <w:tcPr>
            <w:tcW w:w="2055" w:type="pct"/>
            <w:gridSpan w:val="5"/>
            <w:tcBorders>
              <w:top w:val="single" w:sz="4" w:space="0" w:color="000000"/>
              <w:left w:val="single" w:sz="4" w:space="0" w:color="000000"/>
              <w:bottom w:val="single" w:sz="4" w:space="0" w:color="000000"/>
              <w:right w:val="single" w:sz="4" w:space="0" w:color="auto"/>
            </w:tcBorders>
            <w:shd w:val="clear" w:color="auto" w:fill="auto"/>
          </w:tcPr>
          <w:p w:rsidR="00E8009A" w:rsidRDefault="00FA18E5" w:rsidP="000D325F">
            <w:pPr>
              <w:widowControl/>
              <w:spacing w:line="320" w:lineRule="exact"/>
              <w:jc w:val="left"/>
              <w:textAlignment w:val="bottom"/>
              <w:rPr>
                <w:color w:val="000000"/>
                <w:kern w:val="0"/>
                <w:sz w:val="22"/>
                <w:szCs w:val="22"/>
              </w:rPr>
            </w:pPr>
            <w:r>
              <w:rPr>
                <w:color w:val="000000"/>
                <w:kern w:val="0"/>
                <w:sz w:val="22"/>
                <w:szCs w:val="22"/>
              </w:rPr>
              <w:t>2022</w:t>
            </w:r>
            <w:r>
              <w:rPr>
                <w:color w:val="000000"/>
                <w:kern w:val="0"/>
                <w:sz w:val="22"/>
                <w:szCs w:val="22"/>
              </w:rPr>
              <w:t>年内计划发放营养餐改善计划补助资金</w:t>
            </w:r>
            <w:r w:rsidR="000D325F">
              <w:rPr>
                <w:rFonts w:hint="eastAsia"/>
                <w:color w:val="000000"/>
                <w:kern w:val="0"/>
                <w:sz w:val="22"/>
                <w:szCs w:val="22"/>
              </w:rPr>
              <w:t>16.25</w:t>
            </w:r>
            <w:r>
              <w:rPr>
                <w:color w:val="000000"/>
                <w:kern w:val="0"/>
                <w:sz w:val="22"/>
                <w:szCs w:val="22"/>
              </w:rPr>
              <w:t>万元，涉及补助学生人数</w:t>
            </w:r>
            <w:r w:rsidR="000D325F">
              <w:rPr>
                <w:rFonts w:hint="eastAsia"/>
                <w:color w:val="000000"/>
                <w:kern w:val="0"/>
                <w:sz w:val="22"/>
                <w:szCs w:val="22"/>
              </w:rPr>
              <w:t>171</w:t>
            </w:r>
            <w:r>
              <w:rPr>
                <w:color w:val="000000"/>
                <w:kern w:val="0"/>
                <w:sz w:val="22"/>
                <w:szCs w:val="22"/>
              </w:rPr>
              <w:t>名，目的是改善农村义务教育学生的营养状况，提高农村义务教育学生的健康水平，促进城乡义务教育健康持续发展。</w:t>
            </w:r>
          </w:p>
        </w:tc>
        <w:tc>
          <w:tcPr>
            <w:tcW w:w="2258" w:type="pct"/>
            <w:gridSpan w:val="5"/>
            <w:tcBorders>
              <w:top w:val="single" w:sz="4" w:space="0" w:color="000000"/>
              <w:left w:val="single" w:sz="4" w:space="0" w:color="auto"/>
              <w:bottom w:val="single" w:sz="4" w:space="0" w:color="000000"/>
              <w:right w:val="single" w:sz="4" w:space="0" w:color="000000"/>
            </w:tcBorders>
            <w:shd w:val="clear" w:color="auto" w:fill="auto"/>
          </w:tcPr>
          <w:p w:rsidR="00E8009A" w:rsidRDefault="00FA18E5" w:rsidP="000D325F">
            <w:pPr>
              <w:widowControl/>
              <w:spacing w:line="320" w:lineRule="exact"/>
              <w:jc w:val="left"/>
              <w:textAlignment w:val="bottom"/>
              <w:rPr>
                <w:color w:val="000000"/>
                <w:kern w:val="0"/>
                <w:sz w:val="22"/>
                <w:szCs w:val="22"/>
              </w:rPr>
            </w:pPr>
            <w:r>
              <w:rPr>
                <w:color w:val="000000"/>
                <w:kern w:val="0"/>
                <w:sz w:val="22"/>
                <w:szCs w:val="22"/>
              </w:rPr>
              <w:t>2022</w:t>
            </w:r>
            <w:r>
              <w:rPr>
                <w:color w:val="000000"/>
                <w:kern w:val="0"/>
                <w:sz w:val="22"/>
                <w:szCs w:val="22"/>
              </w:rPr>
              <w:t>年内实际发放营养餐改善计划补助资金</w:t>
            </w:r>
            <w:r w:rsidR="000D325F">
              <w:rPr>
                <w:rFonts w:hint="eastAsia"/>
                <w:color w:val="000000"/>
                <w:kern w:val="0"/>
                <w:sz w:val="22"/>
                <w:szCs w:val="22"/>
              </w:rPr>
              <w:t>16.25</w:t>
            </w:r>
            <w:r>
              <w:rPr>
                <w:color w:val="000000"/>
                <w:kern w:val="0"/>
                <w:sz w:val="22"/>
                <w:szCs w:val="22"/>
              </w:rPr>
              <w:t>万元，涉及补助学生人数</w:t>
            </w:r>
            <w:r w:rsidR="000D325F">
              <w:rPr>
                <w:rFonts w:hint="eastAsia"/>
                <w:color w:val="000000"/>
                <w:kern w:val="0"/>
                <w:sz w:val="22"/>
                <w:szCs w:val="22"/>
              </w:rPr>
              <w:t>171</w:t>
            </w:r>
            <w:r>
              <w:rPr>
                <w:color w:val="000000"/>
                <w:kern w:val="0"/>
                <w:sz w:val="22"/>
                <w:szCs w:val="22"/>
              </w:rPr>
              <w:t>名，改善了农村义务教育学生的营养状况，提高了学生的健康水平，促进城乡义务教育均衡发展。</w:t>
            </w:r>
          </w:p>
        </w:tc>
      </w:tr>
      <w:tr w:rsidR="00E8009A">
        <w:trPr>
          <w:gridAfter w:val="1"/>
          <w:wAfter w:w="126" w:type="pct"/>
          <w:trHeight w:val="738"/>
        </w:trPr>
        <w:tc>
          <w:tcPr>
            <w:tcW w:w="559" w:type="pct"/>
            <w:vMerge w:val="restart"/>
            <w:tcBorders>
              <w:top w:val="single" w:sz="4" w:space="0" w:color="000000"/>
              <w:left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center"/>
              <w:rPr>
                <w:color w:val="000000"/>
                <w:sz w:val="22"/>
                <w:szCs w:val="22"/>
              </w:rPr>
            </w:pPr>
            <w:r>
              <w:rPr>
                <w:color w:val="000000"/>
                <w:kern w:val="0"/>
                <w:sz w:val="22"/>
                <w:szCs w:val="22"/>
              </w:rPr>
              <w:t>年度绩效指标完成情况</w:t>
            </w:r>
          </w:p>
        </w:tc>
        <w:tc>
          <w:tcPr>
            <w:tcW w:w="397" w:type="pct"/>
            <w:gridSpan w:val="2"/>
            <w:tcBorders>
              <w:top w:val="single" w:sz="4" w:space="0" w:color="000000"/>
              <w:left w:val="nil"/>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center"/>
              <w:rPr>
                <w:color w:val="000000"/>
                <w:kern w:val="0"/>
                <w:sz w:val="22"/>
                <w:szCs w:val="22"/>
              </w:rPr>
            </w:pPr>
            <w:r>
              <w:rPr>
                <w:color w:val="000000"/>
                <w:kern w:val="0"/>
                <w:sz w:val="22"/>
                <w:szCs w:val="22"/>
              </w:rPr>
              <w:t>一级</w:t>
            </w:r>
          </w:p>
          <w:p w:rsidR="00E8009A" w:rsidRDefault="00FA18E5">
            <w:pPr>
              <w:widowControl/>
              <w:spacing w:line="320" w:lineRule="exact"/>
              <w:jc w:val="center"/>
              <w:textAlignment w:val="center"/>
              <w:rPr>
                <w:color w:val="000000"/>
                <w:sz w:val="22"/>
                <w:szCs w:val="22"/>
              </w:rPr>
            </w:pPr>
            <w:r>
              <w:rPr>
                <w:color w:val="000000"/>
                <w:kern w:val="0"/>
                <w:sz w:val="22"/>
                <w:szCs w:val="22"/>
              </w:rPr>
              <w:t>指标</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center"/>
              <w:rPr>
                <w:color w:val="000000"/>
                <w:kern w:val="0"/>
                <w:sz w:val="22"/>
                <w:szCs w:val="22"/>
              </w:rPr>
            </w:pPr>
            <w:r>
              <w:rPr>
                <w:color w:val="000000"/>
                <w:kern w:val="0"/>
                <w:sz w:val="22"/>
                <w:szCs w:val="22"/>
              </w:rPr>
              <w:t>二级</w:t>
            </w:r>
          </w:p>
          <w:p w:rsidR="00E8009A" w:rsidRDefault="00FA18E5">
            <w:pPr>
              <w:widowControl/>
              <w:spacing w:line="320" w:lineRule="exact"/>
              <w:jc w:val="center"/>
              <w:textAlignment w:val="center"/>
              <w:rPr>
                <w:color w:val="000000"/>
                <w:sz w:val="22"/>
                <w:szCs w:val="22"/>
              </w:rPr>
            </w:pPr>
            <w:r>
              <w:rPr>
                <w:color w:val="000000"/>
                <w:kern w:val="0"/>
                <w:sz w:val="22"/>
                <w:szCs w:val="22"/>
              </w:rPr>
              <w:t>指标</w:t>
            </w:r>
          </w:p>
        </w:tc>
        <w:tc>
          <w:tcPr>
            <w:tcW w:w="15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center"/>
              <w:rPr>
                <w:color w:val="000000"/>
                <w:kern w:val="0"/>
                <w:sz w:val="22"/>
                <w:szCs w:val="22"/>
              </w:rPr>
            </w:pPr>
            <w:r>
              <w:rPr>
                <w:color w:val="000000"/>
                <w:kern w:val="0"/>
                <w:sz w:val="22"/>
                <w:szCs w:val="22"/>
              </w:rPr>
              <w:t>三级</w:t>
            </w:r>
          </w:p>
          <w:p w:rsidR="00E8009A" w:rsidRDefault="00FA18E5">
            <w:pPr>
              <w:widowControl/>
              <w:spacing w:line="320" w:lineRule="exact"/>
              <w:jc w:val="center"/>
              <w:textAlignment w:val="center"/>
              <w:rPr>
                <w:color w:val="000000"/>
                <w:sz w:val="22"/>
                <w:szCs w:val="22"/>
              </w:rPr>
            </w:pPr>
            <w:r>
              <w:rPr>
                <w:color w:val="000000"/>
                <w:kern w:val="0"/>
                <w:sz w:val="22"/>
                <w:szCs w:val="22"/>
              </w:rPr>
              <w:t>指标</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center"/>
              <w:rPr>
                <w:color w:val="000000"/>
                <w:sz w:val="22"/>
                <w:szCs w:val="22"/>
              </w:rPr>
            </w:pPr>
            <w:r>
              <w:rPr>
                <w:color w:val="000000"/>
                <w:kern w:val="0"/>
                <w:sz w:val="22"/>
                <w:szCs w:val="22"/>
              </w:rPr>
              <w:t>预期指标值</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center"/>
              <w:rPr>
                <w:color w:val="000000"/>
                <w:sz w:val="22"/>
                <w:szCs w:val="22"/>
              </w:rPr>
            </w:pPr>
            <w:r>
              <w:rPr>
                <w:color w:val="000000"/>
                <w:kern w:val="0"/>
                <w:sz w:val="22"/>
                <w:szCs w:val="22"/>
              </w:rPr>
              <w:t>实际完成指标值</w:t>
            </w:r>
          </w:p>
        </w:tc>
      </w:tr>
      <w:tr w:rsidR="00E8009A">
        <w:trPr>
          <w:gridAfter w:val="1"/>
          <w:wAfter w:w="126" w:type="pct"/>
          <w:trHeight w:val="525"/>
        </w:trPr>
        <w:tc>
          <w:tcPr>
            <w:tcW w:w="559"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39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完成</w:t>
            </w:r>
          </w:p>
          <w:p w:rsidR="00E8009A" w:rsidRDefault="00FA18E5">
            <w:pPr>
              <w:widowControl/>
              <w:spacing w:line="320" w:lineRule="exact"/>
              <w:jc w:val="center"/>
              <w:textAlignment w:val="bottom"/>
              <w:rPr>
                <w:color w:val="000000"/>
                <w:sz w:val="22"/>
                <w:szCs w:val="22"/>
              </w:rPr>
            </w:pPr>
            <w:r>
              <w:rPr>
                <w:color w:val="000000"/>
                <w:kern w:val="0"/>
                <w:sz w:val="22"/>
                <w:szCs w:val="22"/>
              </w:rPr>
              <w:t>指标</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质量指标</w:t>
            </w:r>
          </w:p>
        </w:tc>
        <w:tc>
          <w:tcPr>
            <w:tcW w:w="15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营养餐补助达标率</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100%</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100%</w:t>
            </w:r>
          </w:p>
        </w:tc>
      </w:tr>
      <w:tr w:rsidR="00E8009A">
        <w:trPr>
          <w:gridAfter w:val="1"/>
          <w:wAfter w:w="126" w:type="pct"/>
          <w:trHeight w:val="499"/>
        </w:trPr>
        <w:tc>
          <w:tcPr>
            <w:tcW w:w="559"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397"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spacing w:line="320" w:lineRule="exact"/>
              <w:jc w:val="center"/>
              <w:rPr>
                <w:color w:val="000000"/>
                <w:sz w:val="22"/>
                <w:szCs w:val="22"/>
              </w:rPr>
            </w:pP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质量指标</w:t>
            </w:r>
          </w:p>
        </w:tc>
        <w:tc>
          <w:tcPr>
            <w:tcW w:w="15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营养餐质量合格率</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100%</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100%</w:t>
            </w:r>
          </w:p>
        </w:tc>
      </w:tr>
      <w:tr w:rsidR="00E8009A">
        <w:trPr>
          <w:gridAfter w:val="1"/>
          <w:wAfter w:w="126" w:type="pct"/>
          <w:trHeight w:val="484"/>
        </w:trPr>
        <w:tc>
          <w:tcPr>
            <w:tcW w:w="559"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397"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spacing w:line="320" w:lineRule="exact"/>
              <w:jc w:val="center"/>
              <w:rPr>
                <w:color w:val="000000"/>
                <w:sz w:val="22"/>
                <w:szCs w:val="22"/>
              </w:rPr>
            </w:pP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成本指标</w:t>
            </w:r>
          </w:p>
        </w:tc>
        <w:tc>
          <w:tcPr>
            <w:tcW w:w="15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补助标准</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rFonts w:hint="eastAsia"/>
                <w:sz w:val="21"/>
                <w:szCs w:val="21"/>
              </w:rPr>
              <w:t>950</w:t>
            </w:r>
            <w:r>
              <w:rPr>
                <w:sz w:val="21"/>
                <w:szCs w:val="21"/>
              </w:rPr>
              <w:t>元</w:t>
            </w:r>
            <w:r>
              <w:rPr>
                <w:sz w:val="21"/>
                <w:szCs w:val="21"/>
              </w:rPr>
              <w:t>/</w:t>
            </w:r>
            <w:r>
              <w:rPr>
                <w:sz w:val="21"/>
                <w:szCs w:val="21"/>
              </w:rPr>
              <w:t>人年</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rFonts w:hint="eastAsia"/>
                <w:sz w:val="21"/>
                <w:szCs w:val="21"/>
              </w:rPr>
              <w:t>950</w:t>
            </w:r>
            <w:r>
              <w:rPr>
                <w:sz w:val="21"/>
                <w:szCs w:val="21"/>
              </w:rPr>
              <w:t>元</w:t>
            </w:r>
            <w:r>
              <w:rPr>
                <w:sz w:val="21"/>
                <w:szCs w:val="21"/>
              </w:rPr>
              <w:t>/</w:t>
            </w:r>
            <w:r>
              <w:rPr>
                <w:sz w:val="21"/>
                <w:szCs w:val="21"/>
              </w:rPr>
              <w:t>人年</w:t>
            </w:r>
          </w:p>
        </w:tc>
      </w:tr>
      <w:tr w:rsidR="00E8009A">
        <w:trPr>
          <w:gridAfter w:val="1"/>
          <w:wAfter w:w="126" w:type="pct"/>
          <w:trHeight w:val="484"/>
        </w:trPr>
        <w:tc>
          <w:tcPr>
            <w:tcW w:w="559"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397"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spacing w:line="320" w:lineRule="exact"/>
              <w:jc w:val="center"/>
              <w:rPr>
                <w:color w:val="000000"/>
                <w:sz w:val="22"/>
                <w:szCs w:val="22"/>
              </w:rPr>
            </w:pP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质量指标</w:t>
            </w:r>
          </w:p>
        </w:tc>
        <w:tc>
          <w:tcPr>
            <w:tcW w:w="15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营养餐补助发放准确率</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100%</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100%</w:t>
            </w:r>
          </w:p>
        </w:tc>
      </w:tr>
      <w:tr w:rsidR="00E8009A">
        <w:trPr>
          <w:gridAfter w:val="1"/>
          <w:wAfter w:w="126" w:type="pct"/>
          <w:trHeight w:val="484"/>
        </w:trPr>
        <w:tc>
          <w:tcPr>
            <w:tcW w:w="559"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397"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spacing w:line="320" w:lineRule="exact"/>
              <w:jc w:val="center"/>
              <w:rPr>
                <w:color w:val="000000"/>
                <w:sz w:val="22"/>
                <w:szCs w:val="22"/>
              </w:rPr>
            </w:pP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数量指标</w:t>
            </w:r>
          </w:p>
        </w:tc>
        <w:tc>
          <w:tcPr>
            <w:tcW w:w="15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营养餐改善计划补助学生人数</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0D325F">
            <w:pPr>
              <w:jc w:val="center"/>
              <w:rPr>
                <w:rFonts w:eastAsia="宋体"/>
                <w:sz w:val="21"/>
                <w:szCs w:val="21"/>
              </w:rPr>
            </w:pPr>
            <w:r>
              <w:rPr>
                <w:rFonts w:hint="eastAsia"/>
                <w:sz w:val="21"/>
                <w:szCs w:val="21"/>
              </w:rPr>
              <w:t>171</w:t>
            </w:r>
            <w:r w:rsidR="00FA18E5">
              <w:rPr>
                <w:sz w:val="21"/>
                <w:szCs w:val="21"/>
              </w:rPr>
              <w:t>人</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0D325F">
            <w:pPr>
              <w:jc w:val="center"/>
              <w:rPr>
                <w:rFonts w:eastAsia="宋体"/>
                <w:sz w:val="21"/>
                <w:szCs w:val="21"/>
              </w:rPr>
            </w:pPr>
            <w:r>
              <w:rPr>
                <w:rFonts w:hint="eastAsia"/>
                <w:sz w:val="21"/>
                <w:szCs w:val="21"/>
              </w:rPr>
              <w:t>171</w:t>
            </w:r>
            <w:r w:rsidR="00FA18E5">
              <w:rPr>
                <w:sz w:val="21"/>
                <w:szCs w:val="21"/>
              </w:rPr>
              <w:t>人</w:t>
            </w:r>
          </w:p>
        </w:tc>
      </w:tr>
      <w:tr w:rsidR="00E8009A">
        <w:trPr>
          <w:gridAfter w:val="1"/>
          <w:wAfter w:w="126" w:type="pct"/>
          <w:trHeight w:val="400"/>
        </w:trPr>
        <w:tc>
          <w:tcPr>
            <w:tcW w:w="559"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397"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spacing w:line="320" w:lineRule="exact"/>
              <w:jc w:val="center"/>
              <w:rPr>
                <w:color w:val="000000"/>
                <w:sz w:val="22"/>
                <w:szCs w:val="22"/>
              </w:rPr>
            </w:pP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时效指标</w:t>
            </w:r>
          </w:p>
        </w:tc>
        <w:tc>
          <w:tcPr>
            <w:tcW w:w="15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营养餐（蛋、奶等）发放及时率</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100%</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100%</w:t>
            </w:r>
          </w:p>
        </w:tc>
      </w:tr>
      <w:tr w:rsidR="00E8009A">
        <w:trPr>
          <w:gridAfter w:val="1"/>
          <w:wAfter w:w="126" w:type="pct"/>
          <w:trHeight w:val="480"/>
        </w:trPr>
        <w:tc>
          <w:tcPr>
            <w:tcW w:w="559"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39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sz w:val="22"/>
                <w:szCs w:val="22"/>
              </w:rPr>
            </w:pPr>
            <w:r>
              <w:rPr>
                <w:color w:val="000000"/>
                <w:kern w:val="0"/>
                <w:sz w:val="22"/>
                <w:szCs w:val="22"/>
              </w:rPr>
              <w:t>效益指标</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社会效益指标</w:t>
            </w:r>
          </w:p>
        </w:tc>
        <w:tc>
          <w:tcPr>
            <w:tcW w:w="15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改善学生营养状况</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FA18E5">
            <w:pPr>
              <w:widowControl/>
              <w:spacing w:line="320" w:lineRule="exact"/>
              <w:jc w:val="center"/>
              <w:textAlignment w:val="bottom"/>
              <w:rPr>
                <w:color w:val="000000"/>
                <w:sz w:val="22"/>
                <w:szCs w:val="22"/>
              </w:rPr>
            </w:pPr>
            <w:r>
              <w:rPr>
                <w:color w:val="000000"/>
                <w:sz w:val="22"/>
                <w:szCs w:val="22"/>
              </w:rPr>
              <w:t>良</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FA18E5">
            <w:pPr>
              <w:widowControl/>
              <w:spacing w:line="320" w:lineRule="exact"/>
              <w:jc w:val="center"/>
              <w:textAlignment w:val="bottom"/>
              <w:rPr>
                <w:color w:val="000000"/>
                <w:sz w:val="22"/>
                <w:szCs w:val="22"/>
              </w:rPr>
            </w:pPr>
            <w:r>
              <w:rPr>
                <w:color w:val="000000"/>
                <w:sz w:val="22"/>
                <w:szCs w:val="22"/>
              </w:rPr>
              <w:t>优</w:t>
            </w:r>
          </w:p>
        </w:tc>
      </w:tr>
      <w:tr w:rsidR="00E8009A">
        <w:trPr>
          <w:gridAfter w:val="1"/>
          <w:wAfter w:w="126" w:type="pct"/>
          <w:trHeight w:val="480"/>
        </w:trPr>
        <w:tc>
          <w:tcPr>
            <w:tcW w:w="559"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397"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spacing w:line="320" w:lineRule="exact"/>
              <w:jc w:val="center"/>
              <w:rPr>
                <w:color w:val="000000"/>
                <w:sz w:val="22"/>
                <w:szCs w:val="22"/>
              </w:rPr>
            </w:pP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社会效益指标</w:t>
            </w:r>
          </w:p>
        </w:tc>
        <w:tc>
          <w:tcPr>
            <w:tcW w:w="15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营养餐应吃尽吃率</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FA18E5">
            <w:pPr>
              <w:widowControl/>
              <w:spacing w:line="320" w:lineRule="exact"/>
              <w:jc w:val="center"/>
              <w:textAlignment w:val="bottom"/>
              <w:rPr>
                <w:color w:val="000000"/>
                <w:sz w:val="22"/>
                <w:szCs w:val="22"/>
              </w:rPr>
            </w:pPr>
            <w:r>
              <w:rPr>
                <w:color w:val="000000"/>
                <w:sz w:val="22"/>
                <w:szCs w:val="22"/>
              </w:rPr>
              <w:t>100%</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FA18E5">
            <w:pPr>
              <w:widowControl/>
              <w:spacing w:line="320" w:lineRule="exact"/>
              <w:jc w:val="center"/>
              <w:textAlignment w:val="bottom"/>
              <w:rPr>
                <w:color w:val="000000"/>
                <w:sz w:val="22"/>
                <w:szCs w:val="22"/>
              </w:rPr>
            </w:pPr>
            <w:r>
              <w:rPr>
                <w:color w:val="000000"/>
                <w:sz w:val="22"/>
                <w:szCs w:val="22"/>
              </w:rPr>
              <w:t>100%</w:t>
            </w:r>
          </w:p>
        </w:tc>
      </w:tr>
      <w:tr w:rsidR="00E8009A">
        <w:trPr>
          <w:gridAfter w:val="1"/>
          <w:wAfter w:w="126" w:type="pct"/>
          <w:trHeight w:val="480"/>
        </w:trPr>
        <w:tc>
          <w:tcPr>
            <w:tcW w:w="559"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397"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spacing w:line="320" w:lineRule="exact"/>
              <w:jc w:val="center"/>
              <w:rPr>
                <w:color w:val="000000"/>
                <w:sz w:val="22"/>
                <w:szCs w:val="22"/>
              </w:rPr>
            </w:pP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可持续影响指标</w:t>
            </w:r>
          </w:p>
        </w:tc>
        <w:tc>
          <w:tcPr>
            <w:tcW w:w="15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学生营养膳食补助政策健全性</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FA18E5">
            <w:pPr>
              <w:widowControl/>
              <w:spacing w:line="320" w:lineRule="exact"/>
              <w:jc w:val="center"/>
              <w:textAlignment w:val="bottom"/>
              <w:rPr>
                <w:color w:val="000000"/>
                <w:sz w:val="22"/>
                <w:szCs w:val="22"/>
              </w:rPr>
            </w:pPr>
            <w:r>
              <w:rPr>
                <w:color w:val="000000"/>
                <w:sz w:val="22"/>
                <w:szCs w:val="22"/>
              </w:rPr>
              <w:t>良</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FA18E5">
            <w:pPr>
              <w:widowControl/>
              <w:spacing w:line="320" w:lineRule="exact"/>
              <w:jc w:val="center"/>
              <w:textAlignment w:val="bottom"/>
              <w:rPr>
                <w:color w:val="000000"/>
                <w:sz w:val="22"/>
                <w:szCs w:val="22"/>
              </w:rPr>
            </w:pPr>
            <w:r>
              <w:rPr>
                <w:color w:val="000000"/>
                <w:sz w:val="22"/>
                <w:szCs w:val="22"/>
              </w:rPr>
              <w:t>优</w:t>
            </w:r>
          </w:p>
        </w:tc>
      </w:tr>
      <w:tr w:rsidR="00E8009A">
        <w:trPr>
          <w:gridAfter w:val="1"/>
          <w:wAfter w:w="126" w:type="pct"/>
          <w:trHeight w:val="20"/>
        </w:trPr>
        <w:tc>
          <w:tcPr>
            <w:tcW w:w="559" w:type="pct"/>
            <w:vMerge/>
            <w:tcBorders>
              <w:left w:val="single" w:sz="4" w:space="0" w:color="000000"/>
              <w:bottom w:val="single" w:sz="4" w:space="0" w:color="auto"/>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397"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FA18E5">
            <w:pPr>
              <w:widowControl/>
              <w:spacing w:line="320" w:lineRule="exact"/>
              <w:jc w:val="center"/>
              <w:textAlignment w:val="bottom"/>
              <w:rPr>
                <w:color w:val="000000"/>
                <w:sz w:val="22"/>
                <w:szCs w:val="22"/>
              </w:rPr>
            </w:pPr>
            <w:r>
              <w:rPr>
                <w:color w:val="000000"/>
                <w:kern w:val="0"/>
                <w:sz w:val="22"/>
                <w:szCs w:val="22"/>
              </w:rPr>
              <w:t>满意度指标</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spacing w:line="240" w:lineRule="exact"/>
              <w:jc w:val="center"/>
              <w:rPr>
                <w:color w:val="000000"/>
                <w:sz w:val="22"/>
                <w:szCs w:val="22"/>
              </w:rPr>
            </w:pPr>
            <w:r>
              <w:rPr>
                <w:sz w:val="21"/>
                <w:szCs w:val="21"/>
              </w:rPr>
              <w:t>满意度指标</w:t>
            </w:r>
          </w:p>
        </w:tc>
        <w:tc>
          <w:tcPr>
            <w:tcW w:w="15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受惠学生满意度</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sz w:val="22"/>
                <w:szCs w:val="22"/>
              </w:rPr>
            </w:pPr>
            <w:r>
              <w:rPr>
                <w:color w:val="000000"/>
                <w:sz w:val="22"/>
                <w:szCs w:val="22"/>
              </w:rPr>
              <w:t>90%</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sz w:val="22"/>
                <w:szCs w:val="22"/>
              </w:rPr>
            </w:pPr>
            <w:r>
              <w:rPr>
                <w:color w:val="000000"/>
                <w:sz w:val="22"/>
                <w:szCs w:val="22"/>
              </w:rPr>
              <w:t>100%</w:t>
            </w:r>
          </w:p>
        </w:tc>
      </w:tr>
    </w:tbl>
    <w:p w:rsidR="00E8009A" w:rsidRDefault="00FA18E5">
      <w:r>
        <w:lastRenderedPageBreak/>
        <w:t>附表</w:t>
      </w:r>
      <w:r>
        <w:t>2</w:t>
      </w:r>
      <w:r>
        <w:t>：</w:t>
      </w:r>
    </w:p>
    <w:tbl>
      <w:tblPr>
        <w:tblpPr w:leftFromText="180" w:rightFromText="180" w:vertAnchor="text" w:horzAnchor="page" w:tblpX="1256" w:tblpY="221"/>
        <w:tblOverlap w:val="never"/>
        <w:tblW w:w="4855" w:type="pct"/>
        <w:tblLook w:val="04A0"/>
      </w:tblPr>
      <w:tblGrid>
        <w:gridCol w:w="976"/>
        <w:gridCol w:w="564"/>
        <w:gridCol w:w="143"/>
        <w:gridCol w:w="1732"/>
        <w:gridCol w:w="307"/>
        <w:gridCol w:w="884"/>
        <w:gridCol w:w="928"/>
        <w:gridCol w:w="663"/>
        <w:gridCol w:w="649"/>
        <w:gridCol w:w="551"/>
        <w:gridCol w:w="1179"/>
        <w:gridCol w:w="222"/>
      </w:tblGrid>
      <w:tr w:rsidR="00E8009A" w:rsidTr="000D325F">
        <w:trPr>
          <w:trHeight w:val="697"/>
        </w:trPr>
        <w:tc>
          <w:tcPr>
            <w:tcW w:w="4877" w:type="pct"/>
            <w:gridSpan w:val="11"/>
            <w:tcBorders>
              <w:top w:val="nil"/>
              <w:left w:val="nil"/>
              <w:bottom w:val="nil"/>
              <w:right w:val="nil"/>
            </w:tcBorders>
            <w:shd w:val="clear" w:color="auto" w:fill="auto"/>
            <w:vAlign w:val="center"/>
          </w:tcPr>
          <w:p w:rsidR="000D325F" w:rsidRDefault="000D325F">
            <w:pPr>
              <w:widowControl/>
              <w:jc w:val="center"/>
              <w:textAlignment w:val="center"/>
              <w:rPr>
                <w:rFonts w:eastAsia="宋体" w:hint="eastAsia"/>
                <w:b/>
                <w:color w:val="000000"/>
                <w:szCs w:val="32"/>
              </w:rPr>
            </w:pPr>
          </w:p>
          <w:p w:rsidR="000D325F" w:rsidRDefault="000D325F">
            <w:pPr>
              <w:widowControl/>
              <w:jc w:val="center"/>
              <w:textAlignment w:val="center"/>
              <w:rPr>
                <w:rFonts w:eastAsia="宋体" w:hint="eastAsia"/>
                <w:b/>
                <w:color w:val="000000"/>
                <w:szCs w:val="32"/>
              </w:rPr>
            </w:pPr>
          </w:p>
          <w:p w:rsidR="00E8009A" w:rsidRDefault="00FA18E5">
            <w:pPr>
              <w:widowControl/>
              <w:jc w:val="center"/>
              <w:textAlignment w:val="center"/>
              <w:rPr>
                <w:rFonts w:eastAsia="宋体"/>
                <w:b/>
                <w:color w:val="000000"/>
                <w:szCs w:val="32"/>
              </w:rPr>
            </w:pPr>
            <w:r>
              <w:rPr>
                <w:rFonts w:eastAsia="宋体"/>
                <w:b/>
                <w:color w:val="000000"/>
                <w:szCs w:val="32"/>
              </w:rPr>
              <w:t>2022</w:t>
            </w:r>
            <w:r>
              <w:rPr>
                <w:rFonts w:eastAsia="宋体"/>
                <w:b/>
                <w:color w:val="000000"/>
                <w:szCs w:val="32"/>
              </w:rPr>
              <w:t>年特定目标类部门预算项目绩效目标自评</w:t>
            </w:r>
          </w:p>
          <w:p w:rsidR="00E8009A" w:rsidRDefault="00FA18E5">
            <w:pPr>
              <w:widowControl/>
              <w:jc w:val="center"/>
              <w:textAlignment w:val="center"/>
              <w:rPr>
                <w:rFonts w:eastAsia="宋体"/>
                <w:b/>
                <w:color w:val="000000"/>
                <w:szCs w:val="32"/>
              </w:rPr>
            </w:pPr>
            <w:r>
              <w:rPr>
                <w:rFonts w:eastAsia="宋体"/>
                <w:b/>
                <w:color w:val="000000"/>
                <w:szCs w:val="32"/>
              </w:rPr>
              <w:t>（项目名称：购买安保服务专项）</w:t>
            </w:r>
          </w:p>
        </w:tc>
        <w:tc>
          <w:tcPr>
            <w:tcW w:w="123" w:type="pct"/>
            <w:tcBorders>
              <w:top w:val="nil"/>
              <w:left w:val="nil"/>
              <w:bottom w:val="nil"/>
              <w:right w:val="nil"/>
            </w:tcBorders>
            <w:shd w:val="clear" w:color="auto" w:fill="auto"/>
            <w:vAlign w:val="center"/>
          </w:tcPr>
          <w:p w:rsidR="00E8009A" w:rsidRDefault="00E8009A">
            <w:pPr>
              <w:widowControl/>
              <w:jc w:val="center"/>
              <w:textAlignment w:val="center"/>
              <w:rPr>
                <w:rFonts w:eastAsia="宋体"/>
                <w:b/>
                <w:color w:val="000000"/>
                <w:kern w:val="0"/>
                <w:szCs w:val="32"/>
              </w:rPr>
            </w:pPr>
          </w:p>
        </w:tc>
      </w:tr>
      <w:tr w:rsidR="00E8009A" w:rsidTr="000D325F">
        <w:trPr>
          <w:gridAfter w:val="1"/>
          <w:wAfter w:w="123" w:type="pct"/>
          <w:trHeight w:val="262"/>
        </w:trPr>
        <w:tc>
          <w:tcPr>
            <w:tcW w:w="8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实施单位</w:t>
            </w:r>
          </w:p>
        </w:tc>
        <w:tc>
          <w:tcPr>
            <w:tcW w:w="227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达川区堡子镇高坪中心学校</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主管部门及代码</w:t>
            </w:r>
          </w:p>
        </w:tc>
        <w:tc>
          <w:tcPr>
            <w:tcW w:w="9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达川区教育局</w:t>
            </w:r>
          </w:p>
        </w:tc>
      </w:tr>
      <w:tr w:rsidR="00E8009A" w:rsidTr="000D325F">
        <w:trPr>
          <w:gridAfter w:val="1"/>
          <w:wAfter w:w="123" w:type="pct"/>
          <w:trHeight w:val="352"/>
        </w:trPr>
        <w:tc>
          <w:tcPr>
            <w:tcW w:w="87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项目预算</w:t>
            </w:r>
            <w:r>
              <w:rPr>
                <w:color w:val="000000"/>
                <w:kern w:val="0"/>
                <w:sz w:val="22"/>
                <w:szCs w:val="22"/>
              </w:rPr>
              <w:br/>
            </w:r>
            <w:r>
              <w:rPr>
                <w:color w:val="000000"/>
                <w:kern w:val="0"/>
                <w:sz w:val="22"/>
                <w:szCs w:val="22"/>
              </w:rPr>
              <w:t>执行情况</w:t>
            </w:r>
            <w:r>
              <w:rPr>
                <w:color w:val="000000"/>
                <w:kern w:val="0"/>
                <w:sz w:val="22"/>
                <w:szCs w:val="22"/>
              </w:rPr>
              <w:br/>
            </w:r>
            <w:r>
              <w:rPr>
                <w:color w:val="000000"/>
                <w:kern w:val="0"/>
                <w:sz w:val="22"/>
                <w:szCs w:val="22"/>
              </w:rPr>
              <w:t>（万元）</w:t>
            </w:r>
          </w:p>
        </w:tc>
        <w:tc>
          <w:tcPr>
            <w:tcW w:w="124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预算数：</w:t>
            </w:r>
          </w:p>
        </w:tc>
        <w:tc>
          <w:tcPr>
            <w:tcW w:w="10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rFonts w:hint="eastAsia"/>
                <w:color w:val="000000"/>
                <w:kern w:val="0"/>
                <w:sz w:val="22"/>
                <w:szCs w:val="22"/>
              </w:rPr>
              <w:t>3.0</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执行数：</w:t>
            </w:r>
          </w:p>
        </w:tc>
        <w:tc>
          <w:tcPr>
            <w:tcW w:w="9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rFonts w:hint="eastAsia"/>
                <w:color w:val="000000"/>
                <w:kern w:val="0"/>
                <w:sz w:val="22"/>
                <w:szCs w:val="22"/>
              </w:rPr>
              <w:t>0</w:t>
            </w:r>
          </w:p>
        </w:tc>
      </w:tr>
      <w:tr w:rsidR="00E8009A" w:rsidTr="000D325F">
        <w:trPr>
          <w:gridAfter w:val="1"/>
          <w:wAfter w:w="123" w:type="pct"/>
          <w:trHeight w:val="284"/>
        </w:trPr>
        <w:tc>
          <w:tcPr>
            <w:tcW w:w="87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320" w:lineRule="exact"/>
              <w:jc w:val="center"/>
              <w:textAlignment w:val="bottom"/>
              <w:rPr>
                <w:color w:val="000000"/>
                <w:kern w:val="0"/>
                <w:sz w:val="22"/>
                <w:szCs w:val="22"/>
              </w:rPr>
            </w:pPr>
          </w:p>
        </w:tc>
        <w:tc>
          <w:tcPr>
            <w:tcW w:w="124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其中：财政拨款</w:t>
            </w:r>
          </w:p>
        </w:tc>
        <w:tc>
          <w:tcPr>
            <w:tcW w:w="10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rFonts w:hint="eastAsia"/>
                <w:color w:val="000000"/>
                <w:kern w:val="0"/>
                <w:sz w:val="22"/>
                <w:szCs w:val="22"/>
              </w:rPr>
              <w:t>3.0</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其中：财政拨款</w:t>
            </w:r>
          </w:p>
        </w:tc>
        <w:tc>
          <w:tcPr>
            <w:tcW w:w="9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rFonts w:hint="eastAsia"/>
                <w:color w:val="000000"/>
                <w:kern w:val="0"/>
                <w:sz w:val="22"/>
                <w:szCs w:val="22"/>
              </w:rPr>
              <w:t>0</w:t>
            </w:r>
          </w:p>
        </w:tc>
      </w:tr>
      <w:tr w:rsidR="00E8009A" w:rsidTr="000D325F">
        <w:trPr>
          <w:gridAfter w:val="1"/>
          <w:wAfter w:w="123" w:type="pct"/>
          <w:trHeight w:val="352"/>
        </w:trPr>
        <w:tc>
          <w:tcPr>
            <w:tcW w:w="87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320" w:lineRule="exact"/>
              <w:jc w:val="center"/>
              <w:textAlignment w:val="bottom"/>
              <w:rPr>
                <w:color w:val="000000"/>
                <w:kern w:val="0"/>
                <w:sz w:val="22"/>
                <w:szCs w:val="22"/>
              </w:rPr>
            </w:pPr>
          </w:p>
        </w:tc>
        <w:tc>
          <w:tcPr>
            <w:tcW w:w="124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其他资金</w:t>
            </w:r>
          </w:p>
        </w:tc>
        <w:tc>
          <w:tcPr>
            <w:tcW w:w="10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0</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其他资金</w:t>
            </w:r>
          </w:p>
        </w:tc>
        <w:tc>
          <w:tcPr>
            <w:tcW w:w="9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0</w:t>
            </w:r>
          </w:p>
        </w:tc>
      </w:tr>
      <w:tr w:rsidR="00E8009A" w:rsidTr="000D325F">
        <w:trPr>
          <w:gridAfter w:val="1"/>
          <w:wAfter w:w="123" w:type="pct"/>
          <w:trHeight w:val="224"/>
        </w:trPr>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年度总体目标</w:t>
            </w:r>
          </w:p>
          <w:p w:rsidR="00E8009A" w:rsidRDefault="00FA18E5">
            <w:pPr>
              <w:widowControl/>
              <w:spacing w:line="320" w:lineRule="exact"/>
              <w:jc w:val="center"/>
              <w:textAlignment w:val="bottom"/>
              <w:rPr>
                <w:color w:val="000000"/>
                <w:kern w:val="0"/>
                <w:sz w:val="22"/>
                <w:szCs w:val="22"/>
              </w:rPr>
            </w:pPr>
            <w:r>
              <w:rPr>
                <w:color w:val="000000"/>
                <w:kern w:val="0"/>
                <w:sz w:val="22"/>
                <w:szCs w:val="22"/>
              </w:rPr>
              <w:t>完成情况</w:t>
            </w:r>
          </w:p>
        </w:tc>
        <w:tc>
          <w:tcPr>
            <w:tcW w:w="2594"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预期目标</w:t>
            </w:r>
          </w:p>
        </w:tc>
        <w:tc>
          <w:tcPr>
            <w:tcW w:w="172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目标实际完成情况</w:t>
            </w:r>
          </w:p>
        </w:tc>
      </w:tr>
      <w:tr w:rsidR="00E8009A" w:rsidTr="000D325F">
        <w:trPr>
          <w:gridAfter w:val="1"/>
          <w:wAfter w:w="123" w:type="pct"/>
          <w:trHeight w:val="1339"/>
        </w:trPr>
        <w:tc>
          <w:tcPr>
            <w:tcW w:w="5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320" w:lineRule="exact"/>
              <w:jc w:val="center"/>
              <w:textAlignment w:val="bottom"/>
              <w:rPr>
                <w:color w:val="000000"/>
                <w:kern w:val="0"/>
                <w:sz w:val="22"/>
                <w:szCs w:val="22"/>
              </w:rPr>
            </w:pPr>
          </w:p>
        </w:tc>
        <w:tc>
          <w:tcPr>
            <w:tcW w:w="2066" w:type="pct"/>
            <w:gridSpan w:val="5"/>
            <w:tcBorders>
              <w:top w:val="single" w:sz="4" w:space="0" w:color="000000"/>
              <w:left w:val="single" w:sz="4" w:space="0" w:color="000000"/>
              <w:bottom w:val="single" w:sz="4" w:space="0" w:color="000000"/>
              <w:right w:val="single" w:sz="4" w:space="0" w:color="auto"/>
            </w:tcBorders>
            <w:shd w:val="clear" w:color="auto" w:fill="auto"/>
          </w:tcPr>
          <w:p w:rsidR="00E8009A" w:rsidRDefault="00FA18E5">
            <w:pPr>
              <w:widowControl/>
              <w:spacing w:line="320" w:lineRule="exact"/>
              <w:jc w:val="left"/>
              <w:textAlignment w:val="bottom"/>
              <w:rPr>
                <w:color w:val="000000"/>
                <w:kern w:val="0"/>
                <w:sz w:val="22"/>
                <w:szCs w:val="22"/>
              </w:rPr>
            </w:pPr>
            <w:r>
              <w:rPr>
                <w:color w:val="000000"/>
                <w:kern w:val="0"/>
                <w:sz w:val="22"/>
                <w:szCs w:val="22"/>
              </w:rPr>
              <w:t>2022</w:t>
            </w:r>
            <w:r>
              <w:rPr>
                <w:color w:val="000000"/>
                <w:kern w:val="0"/>
                <w:sz w:val="22"/>
                <w:szCs w:val="22"/>
              </w:rPr>
              <w:t>年内计划发放学校物业管理服务费</w:t>
            </w:r>
            <w:r>
              <w:rPr>
                <w:rFonts w:hint="eastAsia"/>
                <w:color w:val="000000"/>
                <w:kern w:val="0"/>
                <w:sz w:val="22"/>
                <w:szCs w:val="22"/>
              </w:rPr>
              <w:t>3.0</w:t>
            </w:r>
            <w:r>
              <w:rPr>
                <w:color w:val="000000"/>
                <w:kern w:val="0"/>
                <w:sz w:val="22"/>
                <w:szCs w:val="22"/>
              </w:rPr>
              <w:t>万元，涉及补贴对象数量</w:t>
            </w:r>
            <w:r>
              <w:rPr>
                <w:rFonts w:hint="eastAsia"/>
                <w:color w:val="000000"/>
                <w:kern w:val="0"/>
                <w:sz w:val="22"/>
                <w:szCs w:val="22"/>
              </w:rPr>
              <w:t>2</w:t>
            </w:r>
            <w:r>
              <w:rPr>
                <w:color w:val="000000"/>
                <w:kern w:val="0"/>
                <w:sz w:val="22"/>
                <w:szCs w:val="22"/>
              </w:rPr>
              <w:t>人，目的是维护学校正常教育教学秩序，保障学校及师生的人身、财产安全。</w:t>
            </w:r>
          </w:p>
        </w:tc>
        <w:tc>
          <w:tcPr>
            <w:tcW w:w="2257" w:type="pct"/>
            <w:gridSpan w:val="5"/>
            <w:tcBorders>
              <w:top w:val="single" w:sz="4" w:space="0" w:color="000000"/>
              <w:left w:val="single" w:sz="4" w:space="0" w:color="auto"/>
              <w:bottom w:val="single" w:sz="4" w:space="0" w:color="000000"/>
              <w:right w:val="single" w:sz="4" w:space="0" w:color="000000"/>
            </w:tcBorders>
            <w:shd w:val="clear" w:color="auto" w:fill="auto"/>
          </w:tcPr>
          <w:p w:rsidR="00E8009A" w:rsidRDefault="00FA18E5">
            <w:pPr>
              <w:widowControl/>
              <w:spacing w:line="320" w:lineRule="exact"/>
              <w:jc w:val="left"/>
              <w:textAlignment w:val="bottom"/>
              <w:rPr>
                <w:color w:val="000000"/>
                <w:kern w:val="0"/>
                <w:sz w:val="22"/>
                <w:szCs w:val="22"/>
              </w:rPr>
            </w:pPr>
            <w:r>
              <w:rPr>
                <w:color w:val="000000"/>
                <w:kern w:val="0"/>
                <w:sz w:val="22"/>
                <w:szCs w:val="22"/>
              </w:rPr>
              <w:t>2022</w:t>
            </w:r>
            <w:r>
              <w:rPr>
                <w:color w:val="000000"/>
                <w:kern w:val="0"/>
                <w:sz w:val="22"/>
                <w:szCs w:val="22"/>
              </w:rPr>
              <w:t>年实际发放学校物业管理服务费</w:t>
            </w:r>
            <w:r>
              <w:rPr>
                <w:rFonts w:hint="eastAsia"/>
                <w:color w:val="000000"/>
                <w:kern w:val="0"/>
                <w:sz w:val="22"/>
                <w:szCs w:val="22"/>
              </w:rPr>
              <w:t>0</w:t>
            </w:r>
            <w:r>
              <w:rPr>
                <w:color w:val="000000"/>
                <w:kern w:val="0"/>
                <w:sz w:val="22"/>
                <w:szCs w:val="22"/>
              </w:rPr>
              <w:t>万元，涉及补贴对象数量</w:t>
            </w:r>
            <w:r>
              <w:rPr>
                <w:rFonts w:hint="eastAsia"/>
                <w:color w:val="000000"/>
                <w:kern w:val="0"/>
                <w:sz w:val="22"/>
                <w:szCs w:val="22"/>
              </w:rPr>
              <w:t>2</w:t>
            </w:r>
            <w:r>
              <w:rPr>
                <w:color w:val="000000"/>
                <w:kern w:val="0"/>
                <w:sz w:val="22"/>
                <w:szCs w:val="22"/>
              </w:rPr>
              <w:t>人，维护了学校正常教育教学秩序，保障了学校及师生的人身、财产安全。</w:t>
            </w:r>
          </w:p>
        </w:tc>
      </w:tr>
      <w:tr w:rsidR="00E8009A" w:rsidTr="000D325F">
        <w:trPr>
          <w:gridAfter w:val="1"/>
          <w:wAfter w:w="123" w:type="pct"/>
          <w:trHeight w:val="762"/>
        </w:trPr>
        <w:tc>
          <w:tcPr>
            <w:tcW w:w="555" w:type="pct"/>
            <w:vMerge w:val="restart"/>
            <w:tcBorders>
              <w:top w:val="single" w:sz="4" w:space="0" w:color="000000"/>
              <w:left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年度绩效指标完成情况</w:t>
            </w:r>
          </w:p>
        </w:tc>
        <w:tc>
          <w:tcPr>
            <w:tcW w:w="403" w:type="pct"/>
            <w:gridSpan w:val="2"/>
            <w:tcBorders>
              <w:top w:val="single" w:sz="4" w:space="0" w:color="000000"/>
              <w:left w:val="nil"/>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一级</w:t>
            </w:r>
          </w:p>
          <w:p w:rsidR="00E8009A" w:rsidRDefault="00FA18E5">
            <w:pPr>
              <w:widowControl/>
              <w:spacing w:line="320" w:lineRule="exact"/>
              <w:jc w:val="center"/>
              <w:textAlignment w:val="bottom"/>
              <w:rPr>
                <w:color w:val="000000"/>
                <w:kern w:val="0"/>
                <w:sz w:val="22"/>
                <w:szCs w:val="22"/>
              </w:rPr>
            </w:pPr>
            <w:r>
              <w:rPr>
                <w:color w:val="000000"/>
                <w:kern w:val="0"/>
                <w:sz w:val="22"/>
                <w:szCs w:val="22"/>
              </w:rPr>
              <w:t>指标</w:t>
            </w:r>
          </w:p>
        </w:tc>
        <w:tc>
          <w:tcPr>
            <w:tcW w:w="9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二级</w:t>
            </w:r>
          </w:p>
          <w:p w:rsidR="00E8009A" w:rsidRDefault="00FA18E5">
            <w:pPr>
              <w:widowControl/>
              <w:spacing w:line="320" w:lineRule="exact"/>
              <w:jc w:val="center"/>
              <w:textAlignment w:val="bottom"/>
              <w:rPr>
                <w:color w:val="000000"/>
                <w:kern w:val="0"/>
                <w:sz w:val="22"/>
                <w:szCs w:val="22"/>
              </w:rPr>
            </w:pPr>
            <w:r>
              <w:rPr>
                <w:color w:val="000000"/>
                <w:kern w:val="0"/>
                <w:sz w:val="22"/>
                <w:szCs w:val="22"/>
              </w:rPr>
              <w:t>指标</w:t>
            </w:r>
          </w:p>
        </w:tc>
        <w:tc>
          <w:tcPr>
            <w:tcW w:w="158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三级</w:t>
            </w:r>
          </w:p>
          <w:p w:rsidR="00E8009A" w:rsidRDefault="00FA18E5">
            <w:pPr>
              <w:widowControl/>
              <w:spacing w:line="320" w:lineRule="exact"/>
              <w:jc w:val="center"/>
              <w:textAlignment w:val="bottom"/>
              <w:rPr>
                <w:color w:val="000000"/>
                <w:kern w:val="0"/>
                <w:sz w:val="22"/>
                <w:szCs w:val="22"/>
              </w:rPr>
            </w:pPr>
            <w:r>
              <w:rPr>
                <w:color w:val="000000"/>
                <w:kern w:val="0"/>
                <w:sz w:val="22"/>
                <w:szCs w:val="22"/>
              </w:rPr>
              <w:t>指标</w:t>
            </w:r>
          </w:p>
        </w:tc>
        <w:tc>
          <w:tcPr>
            <w:tcW w:w="6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预期指标值</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center"/>
              <w:rPr>
                <w:color w:val="000000"/>
                <w:sz w:val="21"/>
                <w:szCs w:val="21"/>
              </w:rPr>
            </w:pPr>
            <w:r>
              <w:rPr>
                <w:color w:val="000000"/>
                <w:kern w:val="0"/>
                <w:sz w:val="21"/>
                <w:szCs w:val="21"/>
              </w:rPr>
              <w:t>实际完成指标值</w:t>
            </w:r>
          </w:p>
        </w:tc>
      </w:tr>
      <w:tr w:rsidR="00E8009A" w:rsidTr="000D325F">
        <w:trPr>
          <w:gridAfter w:val="1"/>
          <w:wAfter w:w="123" w:type="pct"/>
          <w:trHeight w:val="542"/>
        </w:trPr>
        <w:tc>
          <w:tcPr>
            <w:tcW w:w="555"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40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1"/>
                <w:szCs w:val="21"/>
              </w:rPr>
            </w:pPr>
            <w:r>
              <w:rPr>
                <w:color w:val="000000"/>
                <w:kern w:val="0"/>
                <w:sz w:val="21"/>
                <w:szCs w:val="21"/>
              </w:rPr>
              <w:t>完成</w:t>
            </w:r>
          </w:p>
          <w:p w:rsidR="00E8009A" w:rsidRDefault="00FA18E5">
            <w:pPr>
              <w:widowControl/>
              <w:spacing w:line="320" w:lineRule="exact"/>
              <w:jc w:val="center"/>
              <w:textAlignment w:val="bottom"/>
              <w:rPr>
                <w:color w:val="000000"/>
                <w:sz w:val="21"/>
                <w:szCs w:val="21"/>
              </w:rPr>
            </w:pPr>
            <w:r>
              <w:rPr>
                <w:color w:val="000000"/>
                <w:kern w:val="0"/>
                <w:sz w:val="21"/>
                <w:szCs w:val="21"/>
              </w:rPr>
              <w:t>指标</w:t>
            </w:r>
          </w:p>
        </w:tc>
        <w:tc>
          <w:tcPr>
            <w:tcW w:w="985" w:type="pct"/>
            <w:tcBorders>
              <w:top w:val="single" w:sz="4" w:space="0" w:color="000000"/>
              <w:left w:val="single" w:sz="4" w:space="0" w:color="000000"/>
              <w:bottom w:val="single" w:sz="4" w:space="0" w:color="000000"/>
              <w:right w:val="single" w:sz="4" w:space="0" w:color="000000"/>
            </w:tcBorders>
            <w:shd w:val="clear" w:color="auto" w:fill="auto"/>
          </w:tcPr>
          <w:p w:rsidR="00E8009A" w:rsidRDefault="00FA18E5">
            <w:pPr>
              <w:rPr>
                <w:sz w:val="21"/>
                <w:szCs w:val="21"/>
              </w:rPr>
            </w:pPr>
            <w:r>
              <w:rPr>
                <w:sz w:val="21"/>
                <w:szCs w:val="21"/>
              </w:rPr>
              <w:t>数量指标</w:t>
            </w:r>
          </w:p>
        </w:tc>
        <w:tc>
          <w:tcPr>
            <w:tcW w:w="1583" w:type="pct"/>
            <w:gridSpan w:val="4"/>
            <w:tcBorders>
              <w:top w:val="single" w:sz="4" w:space="0" w:color="000000"/>
              <w:left w:val="single" w:sz="4" w:space="0" w:color="000000"/>
              <w:bottom w:val="single" w:sz="4" w:space="0" w:color="000000"/>
              <w:right w:val="single" w:sz="4" w:space="0" w:color="000000"/>
            </w:tcBorders>
            <w:shd w:val="clear" w:color="auto" w:fill="auto"/>
          </w:tcPr>
          <w:p w:rsidR="00E8009A" w:rsidRDefault="00FA18E5">
            <w:pPr>
              <w:rPr>
                <w:sz w:val="21"/>
                <w:szCs w:val="21"/>
              </w:rPr>
            </w:pPr>
            <w:r>
              <w:rPr>
                <w:sz w:val="21"/>
                <w:szCs w:val="21"/>
              </w:rPr>
              <w:t>专职保安人员聘请数量</w:t>
            </w:r>
          </w:p>
        </w:tc>
        <w:tc>
          <w:tcPr>
            <w:tcW w:w="6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rFonts w:hint="eastAsia"/>
                <w:sz w:val="21"/>
                <w:szCs w:val="21"/>
              </w:rPr>
              <w:t>3</w:t>
            </w:r>
            <w:r>
              <w:rPr>
                <w:sz w:val="21"/>
                <w:szCs w:val="21"/>
              </w:rPr>
              <w:t>人</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rFonts w:hint="eastAsia"/>
                <w:sz w:val="21"/>
                <w:szCs w:val="21"/>
              </w:rPr>
              <w:t>3</w:t>
            </w:r>
            <w:r>
              <w:rPr>
                <w:sz w:val="21"/>
                <w:szCs w:val="21"/>
              </w:rPr>
              <w:t>人</w:t>
            </w:r>
          </w:p>
        </w:tc>
      </w:tr>
      <w:tr w:rsidR="00E8009A" w:rsidTr="000D325F">
        <w:trPr>
          <w:gridAfter w:val="1"/>
          <w:wAfter w:w="123" w:type="pct"/>
          <w:trHeight w:val="515"/>
        </w:trPr>
        <w:tc>
          <w:tcPr>
            <w:tcW w:w="555"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403"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spacing w:line="320" w:lineRule="exact"/>
              <w:jc w:val="center"/>
              <w:rPr>
                <w:color w:val="000000"/>
                <w:sz w:val="21"/>
                <w:szCs w:val="21"/>
              </w:rPr>
            </w:pPr>
          </w:p>
        </w:tc>
        <w:tc>
          <w:tcPr>
            <w:tcW w:w="985" w:type="pct"/>
            <w:tcBorders>
              <w:top w:val="single" w:sz="4" w:space="0" w:color="000000"/>
              <w:left w:val="single" w:sz="4" w:space="0" w:color="000000"/>
              <w:bottom w:val="single" w:sz="4" w:space="0" w:color="000000"/>
              <w:right w:val="single" w:sz="4" w:space="0" w:color="000000"/>
            </w:tcBorders>
            <w:shd w:val="clear" w:color="auto" w:fill="auto"/>
          </w:tcPr>
          <w:p w:rsidR="00E8009A" w:rsidRDefault="00FA18E5">
            <w:pPr>
              <w:rPr>
                <w:sz w:val="21"/>
                <w:szCs w:val="21"/>
              </w:rPr>
            </w:pPr>
            <w:r>
              <w:rPr>
                <w:sz w:val="21"/>
                <w:szCs w:val="21"/>
              </w:rPr>
              <w:t>质量指标</w:t>
            </w:r>
          </w:p>
        </w:tc>
        <w:tc>
          <w:tcPr>
            <w:tcW w:w="1583" w:type="pct"/>
            <w:gridSpan w:val="4"/>
            <w:tcBorders>
              <w:top w:val="single" w:sz="4" w:space="0" w:color="000000"/>
              <w:left w:val="single" w:sz="4" w:space="0" w:color="000000"/>
              <w:bottom w:val="single" w:sz="4" w:space="0" w:color="000000"/>
              <w:right w:val="single" w:sz="4" w:space="0" w:color="000000"/>
            </w:tcBorders>
            <w:shd w:val="clear" w:color="auto" w:fill="auto"/>
          </w:tcPr>
          <w:p w:rsidR="00E8009A" w:rsidRDefault="00FA18E5">
            <w:pPr>
              <w:rPr>
                <w:sz w:val="21"/>
                <w:szCs w:val="21"/>
              </w:rPr>
            </w:pPr>
            <w:r>
              <w:rPr>
                <w:sz w:val="21"/>
                <w:szCs w:val="21"/>
              </w:rPr>
              <w:t>保安人员正常到岗率</w:t>
            </w:r>
          </w:p>
        </w:tc>
        <w:tc>
          <w:tcPr>
            <w:tcW w:w="6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100%</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100%</w:t>
            </w:r>
          </w:p>
        </w:tc>
      </w:tr>
      <w:tr w:rsidR="00E8009A" w:rsidTr="000D325F">
        <w:trPr>
          <w:gridAfter w:val="1"/>
          <w:wAfter w:w="123" w:type="pct"/>
          <w:trHeight w:val="500"/>
        </w:trPr>
        <w:tc>
          <w:tcPr>
            <w:tcW w:w="555"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403"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spacing w:line="320" w:lineRule="exact"/>
              <w:jc w:val="center"/>
              <w:rPr>
                <w:color w:val="000000"/>
                <w:sz w:val="21"/>
                <w:szCs w:val="21"/>
              </w:rPr>
            </w:pPr>
          </w:p>
        </w:tc>
        <w:tc>
          <w:tcPr>
            <w:tcW w:w="985" w:type="pct"/>
            <w:tcBorders>
              <w:top w:val="single" w:sz="4" w:space="0" w:color="000000"/>
              <w:left w:val="single" w:sz="4" w:space="0" w:color="000000"/>
              <w:bottom w:val="single" w:sz="4" w:space="0" w:color="000000"/>
              <w:right w:val="single" w:sz="4" w:space="0" w:color="000000"/>
            </w:tcBorders>
            <w:shd w:val="clear" w:color="auto" w:fill="auto"/>
          </w:tcPr>
          <w:p w:rsidR="00E8009A" w:rsidRDefault="00FA18E5">
            <w:pPr>
              <w:rPr>
                <w:sz w:val="21"/>
                <w:szCs w:val="21"/>
              </w:rPr>
            </w:pPr>
            <w:r>
              <w:rPr>
                <w:sz w:val="21"/>
                <w:szCs w:val="21"/>
              </w:rPr>
              <w:t>成本指标</w:t>
            </w:r>
          </w:p>
        </w:tc>
        <w:tc>
          <w:tcPr>
            <w:tcW w:w="1583" w:type="pct"/>
            <w:gridSpan w:val="4"/>
            <w:tcBorders>
              <w:top w:val="single" w:sz="4" w:space="0" w:color="000000"/>
              <w:left w:val="single" w:sz="4" w:space="0" w:color="000000"/>
              <w:bottom w:val="single" w:sz="4" w:space="0" w:color="000000"/>
              <w:right w:val="single" w:sz="4" w:space="0" w:color="000000"/>
            </w:tcBorders>
            <w:shd w:val="clear" w:color="auto" w:fill="auto"/>
          </w:tcPr>
          <w:p w:rsidR="00E8009A" w:rsidRDefault="00FA18E5">
            <w:pPr>
              <w:rPr>
                <w:sz w:val="21"/>
                <w:szCs w:val="21"/>
              </w:rPr>
            </w:pPr>
            <w:r>
              <w:rPr>
                <w:sz w:val="21"/>
                <w:szCs w:val="21"/>
              </w:rPr>
              <w:t>项目成本控制数</w:t>
            </w:r>
          </w:p>
        </w:tc>
        <w:tc>
          <w:tcPr>
            <w:tcW w:w="6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1.5</w:t>
            </w:r>
            <w:r>
              <w:rPr>
                <w:sz w:val="21"/>
                <w:szCs w:val="21"/>
              </w:rPr>
              <w:t>万元</w:t>
            </w:r>
            <w:r>
              <w:rPr>
                <w:sz w:val="21"/>
                <w:szCs w:val="21"/>
              </w:rPr>
              <w:t>/</w:t>
            </w:r>
            <w:r>
              <w:rPr>
                <w:sz w:val="21"/>
                <w:szCs w:val="21"/>
              </w:rPr>
              <w:t>人年</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1.5</w:t>
            </w:r>
            <w:r>
              <w:rPr>
                <w:sz w:val="21"/>
                <w:szCs w:val="21"/>
              </w:rPr>
              <w:t>万元</w:t>
            </w:r>
            <w:r>
              <w:rPr>
                <w:sz w:val="21"/>
                <w:szCs w:val="21"/>
              </w:rPr>
              <w:t>/</w:t>
            </w:r>
            <w:r>
              <w:rPr>
                <w:sz w:val="21"/>
                <w:szCs w:val="21"/>
              </w:rPr>
              <w:t>人年</w:t>
            </w:r>
          </w:p>
        </w:tc>
      </w:tr>
      <w:tr w:rsidR="00E8009A" w:rsidTr="000D325F">
        <w:trPr>
          <w:gridAfter w:val="1"/>
          <w:wAfter w:w="123" w:type="pct"/>
          <w:trHeight w:val="500"/>
        </w:trPr>
        <w:tc>
          <w:tcPr>
            <w:tcW w:w="555"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403"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spacing w:line="320" w:lineRule="exact"/>
              <w:jc w:val="center"/>
              <w:rPr>
                <w:color w:val="000000"/>
                <w:sz w:val="21"/>
                <w:szCs w:val="21"/>
              </w:rPr>
            </w:pPr>
          </w:p>
        </w:tc>
        <w:tc>
          <w:tcPr>
            <w:tcW w:w="985" w:type="pct"/>
            <w:tcBorders>
              <w:top w:val="single" w:sz="4" w:space="0" w:color="000000"/>
              <w:left w:val="single" w:sz="4" w:space="0" w:color="000000"/>
              <w:bottom w:val="single" w:sz="4" w:space="0" w:color="000000"/>
              <w:right w:val="single" w:sz="4" w:space="0" w:color="000000"/>
            </w:tcBorders>
            <w:shd w:val="clear" w:color="auto" w:fill="auto"/>
          </w:tcPr>
          <w:p w:rsidR="00E8009A" w:rsidRDefault="00FA18E5">
            <w:pPr>
              <w:rPr>
                <w:sz w:val="21"/>
                <w:szCs w:val="21"/>
              </w:rPr>
            </w:pPr>
            <w:r>
              <w:rPr>
                <w:sz w:val="21"/>
                <w:szCs w:val="21"/>
              </w:rPr>
              <w:t>质量指标</w:t>
            </w:r>
          </w:p>
        </w:tc>
        <w:tc>
          <w:tcPr>
            <w:tcW w:w="1583" w:type="pct"/>
            <w:gridSpan w:val="4"/>
            <w:tcBorders>
              <w:top w:val="single" w:sz="4" w:space="0" w:color="000000"/>
              <w:left w:val="single" w:sz="4" w:space="0" w:color="000000"/>
              <w:bottom w:val="single" w:sz="4" w:space="0" w:color="000000"/>
              <w:right w:val="single" w:sz="4" w:space="0" w:color="000000"/>
            </w:tcBorders>
            <w:shd w:val="clear" w:color="auto" w:fill="auto"/>
          </w:tcPr>
          <w:p w:rsidR="00E8009A" w:rsidRDefault="00FA18E5">
            <w:pPr>
              <w:rPr>
                <w:sz w:val="21"/>
                <w:szCs w:val="21"/>
              </w:rPr>
            </w:pPr>
            <w:r>
              <w:rPr>
                <w:sz w:val="21"/>
                <w:szCs w:val="21"/>
              </w:rPr>
              <w:t>专职保安人员工资发放准确率</w:t>
            </w:r>
          </w:p>
        </w:tc>
        <w:tc>
          <w:tcPr>
            <w:tcW w:w="6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100%</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100%</w:t>
            </w:r>
          </w:p>
        </w:tc>
      </w:tr>
      <w:tr w:rsidR="00E8009A" w:rsidTr="000D325F">
        <w:trPr>
          <w:gridAfter w:val="1"/>
          <w:wAfter w:w="123" w:type="pct"/>
          <w:trHeight w:val="500"/>
        </w:trPr>
        <w:tc>
          <w:tcPr>
            <w:tcW w:w="555"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403"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spacing w:line="320" w:lineRule="exact"/>
              <w:jc w:val="center"/>
              <w:rPr>
                <w:color w:val="000000"/>
                <w:sz w:val="21"/>
                <w:szCs w:val="21"/>
              </w:rPr>
            </w:pPr>
          </w:p>
        </w:tc>
        <w:tc>
          <w:tcPr>
            <w:tcW w:w="985" w:type="pct"/>
            <w:tcBorders>
              <w:top w:val="single" w:sz="4" w:space="0" w:color="000000"/>
              <w:left w:val="single" w:sz="4" w:space="0" w:color="000000"/>
              <w:bottom w:val="single" w:sz="4" w:space="0" w:color="000000"/>
              <w:right w:val="single" w:sz="4" w:space="0" w:color="000000"/>
            </w:tcBorders>
            <w:shd w:val="clear" w:color="auto" w:fill="auto"/>
          </w:tcPr>
          <w:p w:rsidR="00E8009A" w:rsidRDefault="00FA18E5">
            <w:pPr>
              <w:rPr>
                <w:sz w:val="21"/>
                <w:szCs w:val="21"/>
              </w:rPr>
            </w:pPr>
            <w:r>
              <w:rPr>
                <w:sz w:val="21"/>
                <w:szCs w:val="21"/>
              </w:rPr>
              <w:t>时效指标</w:t>
            </w:r>
          </w:p>
        </w:tc>
        <w:tc>
          <w:tcPr>
            <w:tcW w:w="1583" w:type="pct"/>
            <w:gridSpan w:val="4"/>
            <w:tcBorders>
              <w:top w:val="single" w:sz="4" w:space="0" w:color="000000"/>
              <w:left w:val="single" w:sz="4" w:space="0" w:color="000000"/>
              <w:bottom w:val="single" w:sz="4" w:space="0" w:color="000000"/>
              <w:right w:val="single" w:sz="4" w:space="0" w:color="000000"/>
            </w:tcBorders>
            <w:shd w:val="clear" w:color="auto" w:fill="auto"/>
          </w:tcPr>
          <w:p w:rsidR="00E8009A" w:rsidRDefault="00FA18E5">
            <w:pPr>
              <w:rPr>
                <w:sz w:val="21"/>
                <w:szCs w:val="21"/>
              </w:rPr>
            </w:pPr>
            <w:r>
              <w:rPr>
                <w:sz w:val="21"/>
                <w:szCs w:val="21"/>
              </w:rPr>
              <w:t>专职保安人员工资发放及时率</w:t>
            </w:r>
          </w:p>
        </w:tc>
        <w:tc>
          <w:tcPr>
            <w:tcW w:w="6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100%</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100%</w:t>
            </w:r>
          </w:p>
        </w:tc>
      </w:tr>
      <w:tr w:rsidR="00E8009A" w:rsidTr="000D325F">
        <w:trPr>
          <w:gridAfter w:val="1"/>
          <w:wAfter w:w="123" w:type="pct"/>
          <w:trHeight w:val="413"/>
        </w:trPr>
        <w:tc>
          <w:tcPr>
            <w:tcW w:w="555"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403"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spacing w:line="320" w:lineRule="exact"/>
              <w:jc w:val="center"/>
              <w:rPr>
                <w:color w:val="000000"/>
                <w:sz w:val="21"/>
                <w:szCs w:val="21"/>
              </w:rPr>
            </w:pPr>
          </w:p>
        </w:tc>
        <w:tc>
          <w:tcPr>
            <w:tcW w:w="985" w:type="pct"/>
            <w:tcBorders>
              <w:top w:val="single" w:sz="4" w:space="0" w:color="000000"/>
              <w:left w:val="single" w:sz="4" w:space="0" w:color="000000"/>
              <w:bottom w:val="single" w:sz="4" w:space="0" w:color="000000"/>
              <w:right w:val="single" w:sz="4" w:space="0" w:color="000000"/>
            </w:tcBorders>
            <w:shd w:val="clear" w:color="auto" w:fill="auto"/>
          </w:tcPr>
          <w:p w:rsidR="00E8009A" w:rsidRDefault="00FA18E5">
            <w:pPr>
              <w:rPr>
                <w:sz w:val="21"/>
                <w:szCs w:val="21"/>
              </w:rPr>
            </w:pPr>
            <w:r>
              <w:rPr>
                <w:sz w:val="21"/>
                <w:szCs w:val="21"/>
              </w:rPr>
              <w:t>质量指标</w:t>
            </w:r>
          </w:p>
        </w:tc>
        <w:tc>
          <w:tcPr>
            <w:tcW w:w="1583" w:type="pct"/>
            <w:gridSpan w:val="4"/>
            <w:tcBorders>
              <w:top w:val="single" w:sz="4" w:space="0" w:color="000000"/>
              <w:left w:val="single" w:sz="4" w:space="0" w:color="000000"/>
              <w:bottom w:val="single" w:sz="4" w:space="0" w:color="000000"/>
              <w:right w:val="single" w:sz="4" w:space="0" w:color="000000"/>
            </w:tcBorders>
            <w:shd w:val="clear" w:color="auto" w:fill="auto"/>
          </w:tcPr>
          <w:p w:rsidR="00E8009A" w:rsidRDefault="00FA18E5">
            <w:pPr>
              <w:rPr>
                <w:sz w:val="21"/>
                <w:szCs w:val="21"/>
              </w:rPr>
            </w:pPr>
            <w:r>
              <w:rPr>
                <w:sz w:val="21"/>
                <w:szCs w:val="21"/>
              </w:rPr>
              <w:t>保安人员资质符合率</w:t>
            </w:r>
          </w:p>
        </w:tc>
        <w:tc>
          <w:tcPr>
            <w:tcW w:w="6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100%</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100%</w:t>
            </w:r>
          </w:p>
        </w:tc>
      </w:tr>
      <w:tr w:rsidR="00E8009A" w:rsidTr="000D325F">
        <w:trPr>
          <w:gridAfter w:val="1"/>
          <w:wAfter w:w="123" w:type="pct"/>
          <w:trHeight w:val="496"/>
        </w:trPr>
        <w:tc>
          <w:tcPr>
            <w:tcW w:w="555"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40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sz w:val="21"/>
                <w:szCs w:val="21"/>
              </w:rPr>
            </w:pPr>
            <w:r>
              <w:rPr>
                <w:color w:val="000000"/>
                <w:kern w:val="0"/>
                <w:sz w:val="21"/>
                <w:szCs w:val="21"/>
              </w:rPr>
              <w:t>效益指标</w:t>
            </w:r>
          </w:p>
        </w:tc>
        <w:tc>
          <w:tcPr>
            <w:tcW w:w="9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社会效益指标</w:t>
            </w:r>
          </w:p>
        </w:tc>
        <w:tc>
          <w:tcPr>
            <w:tcW w:w="158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保障学师生人身财产安全</w:t>
            </w:r>
          </w:p>
        </w:tc>
        <w:tc>
          <w:tcPr>
            <w:tcW w:w="68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FA18E5">
            <w:pPr>
              <w:widowControl/>
              <w:spacing w:line="320" w:lineRule="exact"/>
              <w:jc w:val="center"/>
              <w:textAlignment w:val="bottom"/>
              <w:rPr>
                <w:color w:val="000000"/>
                <w:sz w:val="21"/>
                <w:szCs w:val="21"/>
              </w:rPr>
            </w:pPr>
            <w:r>
              <w:rPr>
                <w:color w:val="000000"/>
                <w:sz w:val="22"/>
                <w:szCs w:val="22"/>
              </w:rPr>
              <w:t>良</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FA18E5">
            <w:pPr>
              <w:widowControl/>
              <w:spacing w:line="320" w:lineRule="exact"/>
              <w:jc w:val="center"/>
              <w:textAlignment w:val="bottom"/>
              <w:rPr>
                <w:color w:val="000000"/>
                <w:sz w:val="21"/>
                <w:szCs w:val="21"/>
              </w:rPr>
            </w:pPr>
            <w:r>
              <w:rPr>
                <w:color w:val="000000"/>
                <w:sz w:val="21"/>
                <w:szCs w:val="21"/>
              </w:rPr>
              <w:t>优</w:t>
            </w:r>
          </w:p>
        </w:tc>
      </w:tr>
      <w:tr w:rsidR="00E8009A" w:rsidTr="000D325F">
        <w:trPr>
          <w:gridAfter w:val="1"/>
          <w:wAfter w:w="123" w:type="pct"/>
          <w:trHeight w:val="496"/>
        </w:trPr>
        <w:tc>
          <w:tcPr>
            <w:tcW w:w="555"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403"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spacing w:line="320" w:lineRule="exact"/>
              <w:jc w:val="center"/>
              <w:rPr>
                <w:color w:val="000000"/>
                <w:sz w:val="21"/>
                <w:szCs w:val="21"/>
              </w:rPr>
            </w:pPr>
          </w:p>
        </w:tc>
        <w:tc>
          <w:tcPr>
            <w:tcW w:w="9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社会效益指标</w:t>
            </w:r>
          </w:p>
        </w:tc>
        <w:tc>
          <w:tcPr>
            <w:tcW w:w="158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维护学校正常教育教学秩序</w:t>
            </w:r>
          </w:p>
        </w:tc>
        <w:tc>
          <w:tcPr>
            <w:tcW w:w="68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FA18E5">
            <w:pPr>
              <w:widowControl/>
              <w:spacing w:line="320" w:lineRule="exact"/>
              <w:jc w:val="center"/>
              <w:textAlignment w:val="bottom"/>
              <w:rPr>
                <w:color w:val="000000"/>
                <w:sz w:val="21"/>
                <w:szCs w:val="21"/>
              </w:rPr>
            </w:pPr>
            <w:r>
              <w:rPr>
                <w:color w:val="000000"/>
                <w:sz w:val="22"/>
                <w:szCs w:val="22"/>
              </w:rPr>
              <w:t>良</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FA18E5">
            <w:pPr>
              <w:widowControl/>
              <w:spacing w:line="320" w:lineRule="exact"/>
              <w:jc w:val="center"/>
              <w:textAlignment w:val="bottom"/>
              <w:rPr>
                <w:color w:val="000000"/>
                <w:sz w:val="21"/>
                <w:szCs w:val="21"/>
              </w:rPr>
            </w:pPr>
            <w:r>
              <w:rPr>
                <w:color w:val="000000"/>
                <w:sz w:val="21"/>
                <w:szCs w:val="21"/>
              </w:rPr>
              <w:t>优</w:t>
            </w:r>
          </w:p>
        </w:tc>
      </w:tr>
      <w:tr w:rsidR="00E8009A" w:rsidTr="000D325F">
        <w:trPr>
          <w:gridAfter w:val="1"/>
          <w:wAfter w:w="123" w:type="pct"/>
          <w:trHeight w:val="496"/>
        </w:trPr>
        <w:tc>
          <w:tcPr>
            <w:tcW w:w="555"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403"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spacing w:line="320" w:lineRule="exact"/>
              <w:jc w:val="center"/>
              <w:rPr>
                <w:color w:val="000000"/>
                <w:sz w:val="21"/>
                <w:szCs w:val="21"/>
              </w:rPr>
            </w:pPr>
          </w:p>
        </w:tc>
        <w:tc>
          <w:tcPr>
            <w:tcW w:w="9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可持续影响指标</w:t>
            </w:r>
          </w:p>
        </w:tc>
        <w:tc>
          <w:tcPr>
            <w:tcW w:w="158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物业管理服务制度健全性</w:t>
            </w:r>
          </w:p>
        </w:tc>
        <w:tc>
          <w:tcPr>
            <w:tcW w:w="68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FA18E5">
            <w:pPr>
              <w:widowControl/>
              <w:spacing w:line="320" w:lineRule="exact"/>
              <w:jc w:val="center"/>
              <w:textAlignment w:val="bottom"/>
              <w:rPr>
                <w:color w:val="000000"/>
                <w:sz w:val="21"/>
                <w:szCs w:val="21"/>
              </w:rPr>
            </w:pPr>
            <w:r>
              <w:rPr>
                <w:color w:val="000000"/>
                <w:sz w:val="22"/>
                <w:szCs w:val="22"/>
              </w:rPr>
              <w:t>良</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FA18E5">
            <w:pPr>
              <w:widowControl/>
              <w:spacing w:line="320" w:lineRule="exact"/>
              <w:jc w:val="center"/>
              <w:textAlignment w:val="bottom"/>
              <w:rPr>
                <w:color w:val="000000"/>
                <w:sz w:val="21"/>
                <w:szCs w:val="21"/>
              </w:rPr>
            </w:pPr>
            <w:r>
              <w:rPr>
                <w:color w:val="000000"/>
                <w:sz w:val="21"/>
                <w:szCs w:val="21"/>
              </w:rPr>
              <w:t>优</w:t>
            </w:r>
          </w:p>
        </w:tc>
      </w:tr>
      <w:tr w:rsidR="00E8009A" w:rsidTr="000D325F">
        <w:trPr>
          <w:gridAfter w:val="1"/>
          <w:wAfter w:w="123" w:type="pct"/>
          <w:trHeight w:val="21"/>
        </w:trPr>
        <w:tc>
          <w:tcPr>
            <w:tcW w:w="555" w:type="pct"/>
            <w:vMerge/>
            <w:tcBorders>
              <w:left w:val="single" w:sz="4" w:space="0" w:color="000000"/>
              <w:bottom w:val="single" w:sz="4" w:space="0" w:color="auto"/>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403"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FA18E5">
            <w:pPr>
              <w:widowControl/>
              <w:spacing w:line="320" w:lineRule="exact"/>
              <w:jc w:val="center"/>
              <w:textAlignment w:val="bottom"/>
              <w:rPr>
                <w:color w:val="000000"/>
                <w:sz w:val="21"/>
                <w:szCs w:val="21"/>
              </w:rPr>
            </w:pPr>
            <w:r>
              <w:rPr>
                <w:color w:val="000000"/>
                <w:kern w:val="0"/>
                <w:sz w:val="21"/>
                <w:szCs w:val="21"/>
              </w:rPr>
              <w:t>满意度指标</w:t>
            </w:r>
          </w:p>
        </w:tc>
        <w:tc>
          <w:tcPr>
            <w:tcW w:w="9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spacing w:line="240" w:lineRule="exact"/>
              <w:jc w:val="center"/>
              <w:rPr>
                <w:color w:val="000000"/>
                <w:sz w:val="21"/>
                <w:szCs w:val="21"/>
              </w:rPr>
            </w:pPr>
            <w:r>
              <w:rPr>
                <w:color w:val="000000"/>
                <w:sz w:val="21"/>
                <w:szCs w:val="21"/>
              </w:rPr>
              <w:t>满意度指标</w:t>
            </w:r>
          </w:p>
        </w:tc>
        <w:tc>
          <w:tcPr>
            <w:tcW w:w="158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师生满意度</w:t>
            </w:r>
          </w:p>
        </w:tc>
        <w:tc>
          <w:tcPr>
            <w:tcW w:w="6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sz w:val="21"/>
                <w:szCs w:val="21"/>
              </w:rPr>
            </w:pPr>
            <w:r>
              <w:rPr>
                <w:color w:val="000000"/>
                <w:sz w:val="21"/>
                <w:szCs w:val="21"/>
              </w:rPr>
              <w:t>90%</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sz w:val="21"/>
                <w:szCs w:val="21"/>
              </w:rPr>
            </w:pPr>
            <w:r>
              <w:rPr>
                <w:color w:val="000000"/>
                <w:sz w:val="21"/>
                <w:szCs w:val="21"/>
              </w:rPr>
              <w:t>100%</w:t>
            </w:r>
          </w:p>
        </w:tc>
      </w:tr>
    </w:tbl>
    <w:p w:rsidR="00E8009A" w:rsidRDefault="00FA18E5">
      <w:pPr>
        <w:rPr>
          <w:color w:val="000000" w:themeColor="text1"/>
          <w:kern w:val="0"/>
          <w:szCs w:val="32"/>
          <w:highlight w:val="red"/>
          <w:shd w:val="clear" w:color="auto" w:fill="FFFFFF"/>
          <w:lang w:val="zh-CN"/>
        </w:rPr>
      </w:pPr>
      <w:r>
        <w:lastRenderedPageBreak/>
        <w:t>附表</w:t>
      </w:r>
      <w:r>
        <w:t>3</w:t>
      </w:r>
      <w:r>
        <w:t>：</w:t>
      </w:r>
    </w:p>
    <w:tbl>
      <w:tblPr>
        <w:tblpPr w:leftFromText="180" w:rightFromText="180" w:vertAnchor="text" w:horzAnchor="page" w:tblpX="1256" w:tblpY="221"/>
        <w:tblOverlap w:val="never"/>
        <w:tblW w:w="4999" w:type="pct"/>
        <w:tblLook w:val="04A0"/>
      </w:tblPr>
      <w:tblGrid>
        <w:gridCol w:w="1006"/>
        <w:gridCol w:w="582"/>
        <w:gridCol w:w="149"/>
        <w:gridCol w:w="1374"/>
        <w:gridCol w:w="729"/>
        <w:gridCol w:w="909"/>
        <w:gridCol w:w="957"/>
        <w:gridCol w:w="685"/>
        <w:gridCol w:w="667"/>
        <w:gridCol w:w="571"/>
        <w:gridCol w:w="1208"/>
        <w:gridCol w:w="222"/>
      </w:tblGrid>
      <w:tr w:rsidR="00E8009A">
        <w:trPr>
          <w:trHeight w:val="675"/>
        </w:trPr>
        <w:tc>
          <w:tcPr>
            <w:tcW w:w="4881" w:type="pct"/>
            <w:gridSpan w:val="11"/>
            <w:tcBorders>
              <w:top w:val="nil"/>
              <w:left w:val="nil"/>
              <w:bottom w:val="nil"/>
              <w:right w:val="nil"/>
            </w:tcBorders>
            <w:shd w:val="clear" w:color="auto" w:fill="auto"/>
            <w:vAlign w:val="center"/>
          </w:tcPr>
          <w:p w:rsidR="00E8009A" w:rsidRDefault="00FA18E5">
            <w:pPr>
              <w:widowControl/>
              <w:jc w:val="center"/>
              <w:textAlignment w:val="center"/>
              <w:rPr>
                <w:rFonts w:eastAsia="宋体"/>
                <w:b/>
                <w:color w:val="000000"/>
                <w:szCs w:val="32"/>
              </w:rPr>
            </w:pPr>
            <w:r>
              <w:rPr>
                <w:rFonts w:eastAsia="宋体"/>
                <w:b/>
                <w:color w:val="000000"/>
                <w:szCs w:val="32"/>
              </w:rPr>
              <w:t>2022</w:t>
            </w:r>
            <w:r>
              <w:rPr>
                <w:rFonts w:eastAsia="宋体"/>
                <w:b/>
                <w:color w:val="000000"/>
                <w:szCs w:val="32"/>
              </w:rPr>
              <w:t>年特定目标类部门预算项目绩效目标自评</w:t>
            </w:r>
          </w:p>
          <w:p w:rsidR="00E8009A" w:rsidRDefault="00FA18E5">
            <w:pPr>
              <w:widowControl/>
              <w:jc w:val="center"/>
              <w:textAlignment w:val="center"/>
              <w:rPr>
                <w:rFonts w:eastAsia="宋体"/>
                <w:b/>
                <w:color w:val="000000"/>
                <w:szCs w:val="32"/>
              </w:rPr>
            </w:pPr>
            <w:r>
              <w:rPr>
                <w:rFonts w:eastAsia="宋体"/>
                <w:b/>
                <w:color w:val="000000"/>
                <w:szCs w:val="32"/>
              </w:rPr>
              <w:t>（项目名称：食堂购买服务专项）</w:t>
            </w:r>
          </w:p>
        </w:tc>
        <w:tc>
          <w:tcPr>
            <w:tcW w:w="118" w:type="pct"/>
            <w:tcBorders>
              <w:top w:val="nil"/>
              <w:left w:val="nil"/>
              <w:bottom w:val="nil"/>
              <w:right w:val="nil"/>
            </w:tcBorders>
            <w:shd w:val="clear" w:color="auto" w:fill="auto"/>
            <w:vAlign w:val="center"/>
          </w:tcPr>
          <w:p w:rsidR="00E8009A" w:rsidRDefault="00E8009A">
            <w:pPr>
              <w:widowControl/>
              <w:jc w:val="center"/>
              <w:textAlignment w:val="center"/>
              <w:rPr>
                <w:rFonts w:eastAsia="宋体"/>
                <w:b/>
                <w:color w:val="000000"/>
                <w:kern w:val="0"/>
                <w:szCs w:val="32"/>
              </w:rPr>
            </w:pPr>
          </w:p>
        </w:tc>
      </w:tr>
      <w:tr w:rsidR="00E8009A">
        <w:trPr>
          <w:gridAfter w:val="1"/>
          <w:wAfter w:w="118" w:type="pct"/>
          <w:trHeight w:val="254"/>
        </w:trPr>
        <w:tc>
          <w:tcPr>
            <w:tcW w:w="8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实施单位</w:t>
            </w:r>
          </w:p>
        </w:tc>
        <w:tc>
          <w:tcPr>
            <w:tcW w:w="227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达川区堡子镇高坪中心学校</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主管部门及代码</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达川区教育局</w:t>
            </w:r>
          </w:p>
        </w:tc>
      </w:tr>
      <w:tr w:rsidR="00E8009A">
        <w:trPr>
          <w:gridAfter w:val="1"/>
          <w:wAfter w:w="118" w:type="pct"/>
          <w:trHeight w:val="341"/>
        </w:trPr>
        <w:tc>
          <w:tcPr>
            <w:tcW w:w="87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项目预算</w:t>
            </w:r>
            <w:r>
              <w:rPr>
                <w:color w:val="000000"/>
                <w:kern w:val="0"/>
                <w:sz w:val="22"/>
                <w:szCs w:val="22"/>
              </w:rPr>
              <w:br/>
            </w:r>
            <w:r>
              <w:rPr>
                <w:color w:val="000000"/>
                <w:kern w:val="0"/>
                <w:sz w:val="22"/>
                <w:szCs w:val="22"/>
              </w:rPr>
              <w:t>执行情况</w:t>
            </w:r>
            <w:r>
              <w:rPr>
                <w:color w:val="000000"/>
                <w:kern w:val="0"/>
                <w:sz w:val="22"/>
                <w:szCs w:val="22"/>
              </w:rPr>
              <w:br/>
            </w:r>
            <w:r>
              <w:rPr>
                <w:color w:val="000000"/>
                <w:kern w:val="0"/>
                <w:sz w:val="22"/>
                <w:szCs w:val="22"/>
              </w:rPr>
              <w:t>（万元）</w:t>
            </w:r>
          </w:p>
        </w:tc>
        <w:tc>
          <w:tcPr>
            <w:tcW w:w="124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预算数：</w:t>
            </w:r>
          </w:p>
        </w:tc>
        <w:tc>
          <w:tcPr>
            <w:tcW w:w="10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3.</w:t>
            </w:r>
            <w:r>
              <w:rPr>
                <w:rFonts w:hint="eastAsia"/>
                <w:color w:val="000000"/>
                <w:kern w:val="0"/>
                <w:sz w:val="22"/>
                <w:szCs w:val="22"/>
              </w:rPr>
              <w:t>30</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执行数：</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rFonts w:hint="eastAsia"/>
                <w:color w:val="000000"/>
                <w:kern w:val="0"/>
                <w:sz w:val="22"/>
                <w:szCs w:val="22"/>
              </w:rPr>
              <w:t>3.30</w:t>
            </w:r>
          </w:p>
        </w:tc>
      </w:tr>
      <w:tr w:rsidR="00E8009A">
        <w:trPr>
          <w:gridAfter w:val="1"/>
          <w:wAfter w:w="118" w:type="pct"/>
          <w:trHeight w:val="275"/>
        </w:trPr>
        <w:tc>
          <w:tcPr>
            <w:tcW w:w="8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320" w:lineRule="exact"/>
              <w:jc w:val="center"/>
              <w:textAlignment w:val="bottom"/>
              <w:rPr>
                <w:color w:val="000000"/>
                <w:kern w:val="0"/>
                <w:sz w:val="22"/>
                <w:szCs w:val="22"/>
              </w:rPr>
            </w:pPr>
          </w:p>
        </w:tc>
        <w:tc>
          <w:tcPr>
            <w:tcW w:w="124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其中：财政拨款</w:t>
            </w:r>
          </w:p>
        </w:tc>
        <w:tc>
          <w:tcPr>
            <w:tcW w:w="10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3.</w:t>
            </w:r>
            <w:r>
              <w:rPr>
                <w:rFonts w:hint="eastAsia"/>
                <w:color w:val="000000"/>
                <w:kern w:val="0"/>
                <w:sz w:val="22"/>
                <w:szCs w:val="22"/>
              </w:rPr>
              <w:t>30</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其中：财政拨款</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rFonts w:hint="eastAsia"/>
                <w:color w:val="000000"/>
                <w:kern w:val="0"/>
                <w:sz w:val="22"/>
                <w:szCs w:val="22"/>
              </w:rPr>
              <w:t>3.30</w:t>
            </w:r>
          </w:p>
        </w:tc>
      </w:tr>
      <w:tr w:rsidR="00E8009A">
        <w:trPr>
          <w:gridAfter w:val="1"/>
          <w:wAfter w:w="118" w:type="pct"/>
          <w:trHeight w:val="341"/>
        </w:trPr>
        <w:tc>
          <w:tcPr>
            <w:tcW w:w="8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320" w:lineRule="exact"/>
              <w:jc w:val="center"/>
              <w:textAlignment w:val="bottom"/>
              <w:rPr>
                <w:color w:val="000000"/>
                <w:kern w:val="0"/>
                <w:sz w:val="22"/>
                <w:szCs w:val="22"/>
              </w:rPr>
            </w:pPr>
          </w:p>
        </w:tc>
        <w:tc>
          <w:tcPr>
            <w:tcW w:w="124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其他资金</w:t>
            </w:r>
          </w:p>
        </w:tc>
        <w:tc>
          <w:tcPr>
            <w:tcW w:w="10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0</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left"/>
              <w:textAlignment w:val="bottom"/>
              <w:rPr>
                <w:color w:val="000000"/>
                <w:kern w:val="0"/>
                <w:sz w:val="22"/>
                <w:szCs w:val="22"/>
              </w:rPr>
            </w:pPr>
            <w:r>
              <w:rPr>
                <w:color w:val="000000"/>
                <w:kern w:val="0"/>
                <w:sz w:val="22"/>
                <w:szCs w:val="22"/>
              </w:rPr>
              <w:t>其他资金</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0</w:t>
            </w:r>
          </w:p>
        </w:tc>
      </w:tr>
      <w:tr w:rsidR="00E8009A">
        <w:trPr>
          <w:gridAfter w:val="1"/>
          <w:wAfter w:w="118" w:type="pct"/>
          <w:trHeight w:val="217"/>
        </w:trPr>
        <w:tc>
          <w:tcPr>
            <w:tcW w:w="5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年度总体目标</w:t>
            </w:r>
          </w:p>
          <w:p w:rsidR="00E8009A" w:rsidRDefault="00FA18E5">
            <w:pPr>
              <w:widowControl/>
              <w:spacing w:line="320" w:lineRule="exact"/>
              <w:jc w:val="center"/>
              <w:textAlignment w:val="bottom"/>
              <w:rPr>
                <w:color w:val="000000"/>
                <w:kern w:val="0"/>
                <w:sz w:val="22"/>
                <w:szCs w:val="22"/>
              </w:rPr>
            </w:pPr>
            <w:r>
              <w:rPr>
                <w:color w:val="000000"/>
                <w:kern w:val="0"/>
                <w:sz w:val="22"/>
                <w:szCs w:val="22"/>
              </w:rPr>
              <w:t>完成情况</w:t>
            </w:r>
          </w:p>
        </w:tc>
        <w:tc>
          <w:tcPr>
            <w:tcW w:w="2597"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预期目标</w:t>
            </w:r>
          </w:p>
        </w:tc>
        <w:tc>
          <w:tcPr>
            <w:tcW w:w="172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目标实际完成情况</w:t>
            </w:r>
          </w:p>
        </w:tc>
      </w:tr>
      <w:tr w:rsidR="00E8009A">
        <w:trPr>
          <w:gridAfter w:val="1"/>
          <w:wAfter w:w="118" w:type="pct"/>
          <w:trHeight w:val="1297"/>
        </w:trPr>
        <w:tc>
          <w:tcPr>
            <w:tcW w:w="5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320" w:lineRule="exact"/>
              <w:jc w:val="center"/>
              <w:textAlignment w:val="bottom"/>
              <w:rPr>
                <w:color w:val="000000"/>
                <w:kern w:val="0"/>
                <w:sz w:val="22"/>
                <w:szCs w:val="22"/>
              </w:rPr>
            </w:pPr>
          </w:p>
        </w:tc>
        <w:tc>
          <w:tcPr>
            <w:tcW w:w="2069" w:type="pct"/>
            <w:gridSpan w:val="5"/>
            <w:tcBorders>
              <w:top w:val="single" w:sz="4" w:space="0" w:color="000000"/>
              <w:left w:val="single" w:sz="4" w:space="0" w:color="000000"/>
              <w:bottom w:val="single" w:sz="4" w:space="0" w:color="000000"/>
              <w:right w:val="single" w:sz="4" w:space="0" w:color="auto"/>
            </w:tcBorders>
            <w:shd w:val="clear" w:color="auto" w:fill="auto"/>
          </w:tcPr>
          <w:p w:rsidR="00E8009A" w:rsidRDefault="00FA18E5">
            <w:pPr>
              <w:widowControl/>
              <w:spacing w:line="320" w:lineRule="exact"/>
              <w:jc w:val="left"/>
              <w:textAlignment w:val="bottom"/>
              <w:rPr>
                <w:color w:val="000000"/>
                <w:kern w:val="0"/>
                <w:sz w:val="22"/>
                <w:szCs w:val="22"/>
              </w:rPr>
            </w:pPr>
            <w:r>
              <w:rPr>
                <w:color w:val="000000"/>
                <w:kern w:val="0"/>
                <w:sz w:val="22"/>
                <w:szCs w:val="22"/>
              </w:rPr>
              <w:t>2022</w:t>
            </w:r>
            <w:r>
              <w:rPr>
                <w:color w:val="000000"/>
                <w:kern w:val="0"/>
                <w:sz w:val="22"/>
                <w:szCs w:val="22"/>
              </w:rPr>
              <w:t>年内计划发放食堂从业人员劳务服务报酬补贴</w:t>
            </w:r>
            <w:r>
              <w:rPr>
                <w:color w:val="000000"/>
                <w:kern w:val="0"/>
                <w:sz w:val="22"/>
                <w:szCs w:val="22"/>
              </w:rPr>
              <w:t>3.</w:t>
            </w:r>
            <w:r>
              <w:rPr>
                <w:rFonts w:hint="eastAsia"/>
                <w:color w:val="000000"/>
                <w:kern w:val="0"/>
                <w:sz w:val="22"/>
                <w:szCs w:val="22"/>
              </w:rPr>
              <w:t>30</w:t>
            </w:r>
            <w:r>
              <w:rPr>
                <w:color w:val="000000"/>
                <w:kern w:val="0"/>
                <w:sz w:val="22"/>
                <w:szCs w:val="22"/>
              </w:rPr>
              <w:t>万元，涉及食堂从业人员</w:t>
            </w:r>
            <w:r>
              <w:rPr>
                <w:rFonts w:hint="eastAsia"/>
                <w:color w:val="000000"/>
                <w:kern w:val="0"/>
                <w:sz w:val="22"/>
                <w:szCs w:val="22"/>
              </w:rPr>
              <w:t>2</w:t>
            </w:r>
            <w:r>
              <w:rPr>
                <w:color w:val="000000"/>
                <w:kern w:val="0"/>
                <w:sz w:val="22"/>
                <w:szCs w:val="22"/>
              </w:rPr>
              <w:t>名，目的是建立健全农村义务教育学生营养改善计划长效保障机制和保障学校食堂从业人员相关权益。</w:t>
            </w:r>
          </w:p>
        </w:tc>
        <w:tc>
          <w:tcPr>
            <w:tcW w:w="2255" w:type="pct"/>
            <w:gridSpan w:val="5"/>
            <w:tcBorders>
              <w:top w:val="single" w:sz="4" w:space="0" w:color="000000"/>
              <w:left w:val="single" w:sz="4" w:space="0" w:color="auto"/>
              <w:bottom w:val="single" w:sz="4" w:space="0" w:color="000000"/>
              <w:right w:val="single" w:sz="4" w:space="0" w:color="000000"/>
            </w:tcBorders>
            <w:shd w:val="clear" w:color="auto" w:fill="auto"/>
          </w:tcPr>
          <w:p w:rsidR="00E8009A" w:rsidRDefault="00FA18E5">
            <w:pPr>
              <w:widowControl/>
              <w:spacing w:line="320" w:lineRule="exact"/>
              <w:jc w:val="left"/>
              <w:textAlignment w:val="bottom"/>
              <w:rPr>
                <w:color w:val="000000"/>
                <w:kern w:val="0"/>
                <w:sz w:val="22"/>
                <w:szCs w:val="22"/>
              </w:rPr>
            </w:pPr>
            <w:r>
              <w:rPr>
                <w:color w:val="000000"/>
                <w:kern w:val="0"/>
                <w:sz w:val="22"/>
                <w:szCs w:val="22"/>
              </w:rPr>
              <w:t>2022</w:t>
            </w:r>
            <w:r>
              <w:rPr>
                <w:color w:val="000000"/>
                <w:kern w:val="0"/>
                <w:sz w:val="22"/>
                <w:szCs w:val="22"/>
              </w:rPr>
              <w:t>年发放食堂从业人员劳务服务报酬补贴</w:t>
            </w:r>
            <w:r>
              <w:rPr>
                <w:rFonts w:hint="eastAsia"/>
                <w:color w:val="000000"/>
                <w:kern w:val="0"/>
                <w:sz w:val="22"/>
                <w:szCs w:val="22"/>
              </w:rPr>
              <w:t>3.30</w:t>
            </w:r>
            <w:r>
              <w:rPr>
                <w:color w:val="000000"/>
                <w:kern w:val="0"/>
                <w:sz w:val="22"/>
                <w:szCs w:val="22"/>
              </w:rPr>
              <w:t>万元，涉及食堂从业人员</w:t>
            </w:r>
            <w:r>
              <w:rPr>
                <w:rFonts w:hint="eastAsia"/>
                <w:color w:val="000000"/>
                <w:kern w:val="0"/>
                <w:sz w:val="22"/>
                <w:szCs w:val="22"/>
              </w:rPr>
              <w:t>2</w:t>
            </w:r>
            <w:r>
              <w:rPr>
                <w:color w:val="000000"/>
                <w:kern w:val="0"/>
                <w:sz w:val="22"/>
                <w:szCs w:val="22"/>
              </w:rPr>
              <w:t>名，健全了农村义务教育学生营养改善计划长效保障机制，保障了学校食堂从业人员相关权益。</w:t>
            </w:r>
          </w:p>
        </w:tc>
      </w:tr>
      <w:tr w:rsidR="00E8009A">
        <w:trPr>
          <w:gridAfter w:val="1"/>
          <w:wAfter w:w="118" w:type="pct"/>
          <w:trHeight w:val="738"/>
        </w:trPr>
        <w:tc>
          <w:tcPr>
            <w:tcW w:w="556" w:type="pct"/>
            <w:vMerge w:val="restart"/>
            <w:tcBorders>
              <w:top w:val="single" w:sz="4" w:space="0" w:color="000000"/>
              <w:left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center"/>
              <w:rPr>
                <w:color w:val="000000"/>
                <w:sz w:val="22"/>
                <w:szCs w:val="22"/>
              </w:rPr>
            </w:pPr>
            <w:r>
              <w:rPr>
                <w:color w:val="000000"/>
                <w:kern w:val="0"/>
                <w:sz w:val="22"/>
                <w:szCs w:val="22"/>
              </w:rPr>
              <w:t>年度绩效指标完成情况</w:t>
            </w:r>
          </w:p>
        </w:tc>
        <w:tc>
          <w:tcPr>
            <w:tcW w:w="405" w:type="pct"/>
            <w:gridSpan w:val="2"/>
            <w:tcBorders>
              <w:top w:val="single" w:sz="4" w:space="0" w:color="000000"/>
              <w:left w:val="nil"/>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center"/>
              <w:rPr>
                <w:color w:val="000000"/>
                <w:kern w:val="0"/>
                <w:sz w:val="22"/>
                <w:szCs w:val="22"/>
              </w:rPr>
            </w:pPr>
            <w:r>
              <w:rPr>
                <w:color w:val="000000"/>
                <w:kern w:val="0"/>
                <w:sz w:val="22"/>
                <w:szCs w:val="22"/>
              </w:rPr>
              <w:t>一级</w:t>
            </w:r>
          </w:p>
          <w:p w:rsidR="00E8009A" w:rsidRDefault="00FA18E5">
            <w:pPr>
              <w:widowControl/>
              <w:spacing w:line="320" w:lineRule="exact"/>
              <w:jc w:val="center"/>
              <w:textAlignment w:val="center"/>
              <w:rPr>
                <w:color w:val="000000"/>
                <w:sz w:val="22"/>
                <w:szCs w:val="22"/>
              </w:rPr>
            </w:pPr>
            <w:r>
              <w:rPr>
                <w:color w:val="000000"/>
                <w:kern w:val="0"/>
                <w:sz w:val="22"/>
                <w:szCs w:val="22"/>
              </w:rPr>
              <w:t>指标</w:t>
            </w: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center"/>
              <w:rPr>
                <w:color w:val="000000"/>
                <w:kern w:val="0"/>
                <w:sz w:val="22"/>
                <w:szCs w:val="22"/>
              </w:rPr>
            </w:pPr>
            <w:r>
              <w:rPr>
                <w:color w:val="000000"/>
                <w:kern w:val="0"/>
                <w:sz w:val="22"/>
                <w:szCs w:val="22"/>
              </w:rPr>
              <w:t>二级</w:t>
            </w:r>
          </w:p>
          <w:p w:rsidR="00E8009A" w:rsidRDefault="00FA18E5">
            <w:pPr>
              <w:widowControl/>
              <w:spacing w:line="320" w:lineRule="exact"/>
              <w:jc w:val="center"/>
              <w:textAlignment w:val="center"/>
              <w:rPr>
                <w:color w:val="000000"/>
                <w:sz w:val="22"/>
                <w:szCs w:val="22"/>
              </w:rPr>
            </w:pPr>
            <w:r>
              <w:rPr>
                <w:color w:val="000000"/>
                <w:kern w:val="0"/>
                <w:sz w:val="22"/>
                <w:szCs w:val="22"/>
              </w:rPr>
              <w:t>指标</w:t>
            </w:r>
          </w:p>
        </w:tc>
        <w:tc>
          <w:tcPr>
            <w:tcW w:w="1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center"/>
              <w:rPr>
                <w:color w:val="000000"/>
                <w:kern w:val="0"/>
                <w:sz w:val="22"/>
                <w:szCs w:val="22"/>
              </w:rPr>
            </w:pPr>
            <w:r>
              <w:rPr>
                <w:color w:val="000000"/>
                <w:kern w:val="0"/>
                <w:sz w:val="22"/>
                <w:szCs w:val="22"/>
              </w:rPr>
              <w:t>三级</w:t>
            </w:r>
          </w:p>
          <w:p w:rsidR="00E8009A" w:rsidRDefault="00FA18E5">
            <w:pPr>
              <w:widowControl/>
              <w:spacing w:line="320" w:lineRule="exact"/>
              <w:jc w:val="center"/>
              <w:textAlignment w:val="center"/>
              <w:rPr>
                <w:color w:val="000000"/>
                <w:sz w:val="22"/>
                <w:szCs w:val="22"/>
              </w:rPr>
            </w:pPr>
            <w:r>
              <w:rPr>
                <w:color w:val="000000"/>
                <w:kern w:val="0"/>
                <w:sz w:val="22"/>
                <w:szCs w:val="22"/>
              </w:rPr>
              <w:t>指标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center"/>
              <w:rPr>
                <w:color w:val="000000"/>
                <w:sz w:val="22"/>
                <w:szCs w:val="22"/>
              </w:rPr>
            </w:pPr>
            <w:r>
              <w:rPr>
                <w:color w:val="000000"/>
                <w:kern w:val="0"/>
                <w:sz w:val="22"/>
                <w:szCs w:val="22"/>
              </w:rPr>
              <w:t>预期指标值</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center"/>
              <w:rPr>
                <w:color w:val="000000"/>
                <w:sz w:val="22"/>
                <w:szCs w:val="22"/>
              </w:rPr>
            </w:pPr>
            <w:r>
              <w:rPr>
                <w:color w:val="000000"/>
                <w:kern w:val="0"/>
                <w:sz w:val="22"/>
                <w:szCs w:val="22"/>
              </w:rPr>
              <w:t>实际完成指标值</w:t>
            </w:r>
          </w:p>
        </w:tc>
      </w:tr>
      <w:tr w:rsidR="00E8009A">
        <w:trPr>
          <w:gridAfter w:val="1"/>
          <w:wAfter w:w="118" w:type="pct"/>
          <w:trHeight w:val="525"/>
        </w:trPr>
        <w:tc>
          <w:tcPr>
            <w:tcW w:w="556"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40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kern w:val="0"/>
                <w:sz w:val="22"/>
                <w:szCs w:val="22"/>
              </w:rPr>
            </w:pPr>
            <w:r>
              <w:rPr>
                <w:color w:val="000000"/>
                <w:kern w:val="0"/>
                <w:sz w:val="22"/>
                <w:szCs w:val="22"/>
              </w:rPr>
              <w:t>完成</w:t>
            </w:r>
          </w:p>
          <w:p w:rsidR="00E8009A" w:rsidRDefault="00FA18E5">
            <w:pPr>
              <w:widowControl/>
              <w:spacing w:line="320" w:lineRule="exact"/>
              <w:jc w:val="center"/>
              <w:textAlignment w:val="bottom"/>
              <w:rPr>
                <w:color w:val="000000"/>
                <w:sz w:val="22"/>
                <w:szCs w:val="22"/>
              </w:rPr>
            </w:pPr>
            <w:r>
              <w:rPr>
                <w:color w:val="000000"/>
                <w:kern w:val="0"/>
                <w:sz w:val="22"/>
                <w:szCs w:val="22"/>
              </w:rPr>
              <w:t>指标</w:t>
            </w: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数量指标</w:t>
            </w:r>
          </w:p>
        </w:tc>
        <w:tc>
          <w:tcPr>
            <w:tcW w:w="1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从业人员补贴发放人数</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rFonts w:hint="eastAsia"/>
                <w:sz w:val="21"/>
                <w:szCs w:val="21"/>
              </w:rPr>
              <w:t>2</w:t>
            </w:r>
            <w:r>
              <w:rPr>
                <w:sz w:val="21"/>
                <w:szCs w:val="21"/>
              </w:rPr>
              <w:t>人</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rFonts w:hint="eastAsia"/>
                <w:sz w:val="21"/>
                <w:szCs w:val="21"/>
              </w:rPr>
              <w:t>2</w:t>
            </w:r>
            <w:r>
              <w:rPr>
                <w:sz w:val="21"/>
                <w:szCs w:val="21"/>
              </w:rPr>
              <w:t>人</w:t>
            </w:r>
          </w:p>
        </w:tc>
      </w:tr>
      <w:tr w:rsidR="00E8009A">
        <w:trPr>
          <w:gridAfter w:val="1"/>
          <w:wAfter w:w="118" w:type="pct"/>
          <w:trHeight w:val="499"/>
        </w:trPr>
        <w:tc>
          <w:tcPr>
            <w:tcW w:w="556"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405"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spacing w:line="320" w:lineRule="exact"/>
              <w:jc w:val="center"/>
              <w:rPr>
                <w:color w:val="000000"/>
                <w:sz w:val="22"/>
                <w:szCs w:val="22"/>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时效指标</w:t>
            </w:r>
          </w:p>
        </w:tc>
        <w:tc>
          <w:tcPr>
            <w:tcW w:w="1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从业人员补助发放及时率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100%</w:t>
            </w:r>
          </w:p>
        </w:tc>
      </w:tr>
      <w:tr w:rsidR="00E8009A">
        <w:trPr>
          <w:gridAfter w:val="1"/>
          <w:wAfter w:w="118" w:type="pct"/>
          <w:trHeight w:val="484"/>
        </w:trPr>
        <w:tc>
          <w:tcPr>
            <w:tcW w:w="556"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405"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spacing w:line="320" w:lineRule="exact"/>
              <w:jc w:val="center"/>
              <w:rPr>
                <w:color w:val="000000"/>
                <w:sz w:val="22"/>
                <w:szCs w:val="22"/>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成本指标</w:t>
            </w:r>
          </w:p>
        </w:tc>
        <w:tc>
          <w:tcPr>
            <w:tcW w:w="1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从业人员补助成本控制数</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3.</w:t>
            </w:r>
            <w:r>
              <w:rPr>
                <w:rFonts w:hint="eastAsia"/>
                <w:sz w:val="21"/>
                <w:szCs w:val="21"/>
              </w:rPr>
              <w:t>30</w:t>
            </w:r>
            <w:r>
              <w:rPr>
                <w:sz w:val="21"/>
                <w:szCs w:val="21"/>
              </w:rPr>
              <w:t>万元</w:t>
            </w:r>
            <w:r>
              <w:rPr>
                <w:sz w:val="21"/>
                <w:szCs w:val="21"/>
              </w:rPr>
              <w:t>/</w:t>
            </w:r>
            <w:r>
              <w:rPr>
                <w:sz w:val="21"/>
                <w:szCs w:val="21"/>
              </w:rPr>
              <w:t>年</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3.</w:t>
            </w:r>
            <w:r>
              <w:rPr>
                <w:rFonts w:hint="eastAsia"/>
                <w:sz w:val="21"/>
                <w:szCs w:val="21"/>
              </w:rPr>
              <w:t>30</w:t>
            </w:r>
            <w:r>
              <w:rPr>
                <w:sz w:val="21"/>
                <w:szCs w:val="21"/>
              </w:rPr>
              <w:t>万元</w:t>
            </w:r>
            <w:r>
              <w:rPr>
                <w:sz w:val="21"/>
                <w:szCs w:val="21"/>
              </w:rPr>
              <w:t>/</w:t>
            </w:r>
            <w:r>
              <w:rPr>
                <w:sz w:val="21"/>
                <w:szCs w:val="21"/>
              </w:rPr>
              <w:t>年</w:t>
            </w:r>
          </w:p>
        </w:tc>
      </w:tr>
      <w:tr w:rsidR="00E8009A">
        <w:trPr>
          <w:gridAfter w:val="1"/>
          <w:wAfter w:w="118" w:type="pct"/>
          <w:trHeight w:val="484"/>
        </w:trPr>
        <w:tc>
          <w:tcPr>
            <w:tcW w:w="556"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405"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spacing w:line="320" w:lineRule="exact"/>
              <w:jc w:val="center"/>
              <w:rPr>
                <w:color w:val="000000"/>
                <w:sz w:val="22"/>
                <w:szCs w:val="22"/>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质量指标</w:t>
            </w:r>
          </w:p>
        </w:tc>
        <w:tc>
          <w:tcPr>
            <w:tcW w:w="1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从业人员补助发放准确率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100%</w:t>
            </w:r>
          </w:p>
        </w:tc>
      </w:tr>
      <w:tr w:rsidR="00E8009A">
        <w:trPr>
          <w:gridAfter w:val="1"/>
          <w:wAfter w:w="118" w:type="pct"/>
          <w:trHeight w:val="484"/>
        </w:trPr>
        <w:tc>
          <w:tcPr>
            <w:tcW w:w="556"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405"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spacing w:line="320" w:lineRule="exact"/>
              <w:jc w:val="center"/>
              <w:rPr>
                <w:color w:val="000000"/>
                <w:sz w:val="22"/>
                <w:szCs w:val="22"/>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rPr>
                <w:sz w:val="21"/>
                <w:szCs w:val="21"/>
              </w:rPr>
            </w:pPr>
          </w:p>
        </w:tc>
        <w:tc>
          <w:tcPr>
            <w:tcW w:w="1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rPr>
                <w:sz w:val="21"/>
                <w:szCs w:val="21"/>
              </w:rPr>
            </w:pP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jc w:val="center"/>
              <w:rPr>
                <w:sz w:val="21"/>
                <w:szCs w:val="21"/>
              </w:rPr>
            </w:pP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jc w:val="center"/>
              <w:rPr>
                <w:sz w:val="21"/>
                <w:szCs w:val="21"/>
              </w:rPr>
            </w:pPr>
          </w:p>
        </w:tc>
      </w:tr>
      <w:tr w:rsidR="00E8009A">
        <w:trPr>
          <w:gridAfter w:val="1"/>
          <w:wAfter w:w="118" w:type="pct"/>
          <w:trHeight w:val="400"/>
        </w:trPr>
        <w:tc>
          <w:tcPr>
            <w:tcW w:w="556"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405"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spacing w:line="320" w:lineRule="exact"/>
              <w:jc w:val="center"/>
              <w:rPr>
                <w:color w:val="000000"/>
                <w:sz w:val="22"/>
                <w:szCs w:val="22"/>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rPr>
                <w:sz w:val="21"/>
                <w:szCs w:val="21"/>
              </w:rPr>
            </w:pPr>
          </w:p>
        </w:tc>
        <w:tc>
          <w:tcPr>
            <w:tcW w:w="1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rPr>
                <w:sz w:val="21"/>
                <w:szCs w:val="21"/>
              </w:rPr>
            </w:pP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jc w:val="center"/>
              <w:rPr>
                <w:sz w:val="21"/>
                <w:szCs w:val="21"/>
              </w:rPr>
            </w:pP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jc w:val="center"/>
              <w:rPr>
                <w:sz w:val="21"/>
                <w:szCs w:val="21"/>
              </w:rPr>
            </w:pPr>
          </w:p>
        </w:tc>
      </w:tr>
      <w:tr w:rsidR="00E8009A">
        <w:trPr>
          <w:gridAfter w:val="1"/>
          <w:wAfter w:w="118" w:type="pct"/>
          <w:trHeight w:val="480"/>
        </w:trPr>
        <w:tc>
          <w:tcPr>
            <w:tcW w:w="556"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40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sz w:val="22"/>
                <w:szCs w:val="22"/>
              </w:rPr>
            </w:pPr>
            <w:r>
              <w:rPr>
                <w:color w:val="000000"/>
                <w:kern w:val="0"/>
                <w:sz w:val="22"/>
                <w:szCs w:val="22"/>
              </w:rPr>
              <w:t>效益指标</w:t>
            </w: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sz w:val="21"/>
                <w:szCs w:val="21"/>
              </w:rPr>
            </w:pPr>
            <w:r>
              <w:rPr>
                <w:sz w:val="21"/>
                <w:szCs w:val="21"/>
              </w:rPr>
              <w:t>社会效益</w:t>
            </w:r>
          </w:p>
        </w:tc>
        <w:tc>
          <w:tcPr>
            <w:tcW w:w="1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sz w:val="21"/>
                <w:szCs w:val="21"/>
              </w:rPr>
            </w:pPr>
            <w:r>
              <w:rPr>
                <w:sz w:val="21"/>
                <w:szCs w:val="21"/>
              </w:rPr>
              <w:t>食堂从业人员补助覆盖率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FA18E5">
            <w:pPr>
              <w:widowControl/>
              <w:spacing w:line="320" w:lineRule="exact"/>
              <w:jc w:val="center"/>
              <w:textAlignment w:val="bottom"/>
              <w:rPr>
                <w:sz w:val="21"/>
                <w:szCs w:val="21"/>
              </w:rPr>
            </w:pPr>
            <w:r>
              <w:rPr>
                <w:sz w:val="21"/>
                <w:szCs w:val="21"/>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FA18E5">
            <w:pPr>
              <w:widowControl/>
              <w:spacing w:line="320" w:lineRule="exact"/>
              <w:jc w:val="center"/>
              <w:textAlignment w:val="bottom"/>
              <w:rPr>
                <w:sz w:val="21"/>
                <w:szCs w:val="21"/>
              </w:rPr>
            </w:pPr>
            <w:r>
              <w:rPr>
                <w:sz w:val="21"/>
                <w:szCs w:val="21"/>
              </w:rPr>
              <w:t>100%</w:t>
            </w:r>
          </w:p>
        </w:tc>
      </w:tr>
      <w:tr w:rsidR="00E8009A">
        <w:trPr>
          <w:gridAfter w:val="1"/>
          <w:wAfter w:w="118" w:type="pct"/>
          <w:trHeight w:val="480"/>
        </w:trPr>
        <w:tc>
          <w:tcPr>
            <w:tcW w:w="556"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405"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spacing w:line="320" w:lineRule="exact"/>
              <w:jc w:val="center"/>
              <w:rPr>
                <w:color w:val="000000"/>
                <w:sz w:val="22"/>
                <w:szCs w:val="22"/>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sz w:val="21"/>
                <w:szCs w:val="21"/>
              </w:rPr>
            </w:pPr>
            <w:r>
              <w:rPr>
                <w:sz w:val="21"/>
                <w:szCs w:val="21"/>
              </w:rPr>
              <w:t>可持续性指标</w:t>
            </w:r>
          </w:p>
        </w:tc>
        <w:tc>
          <w:tcPr>
            <w:tcW w:w="1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rPr>
                <w:rFonts w:eastAsia="宋体"/>
                <w:sz w:val="21"/>
                <w:szCs w:val="21"/>
              </w:rPr>
            </w:pPr>
            <w:r>
              <w:rPr>
                <w:sz w:val="21"/>
                <w:szCs w:val="21"/>
              </w:rPr>
              <w:t>食堂从业人员管理机制健全性</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FA18E5">
            <w:pPr>
              <w:widowControl/>
              <w:spacing w:line="320" w:lineRule="exact"/>
              <w:jc w:val="center"/>
              <w:textAlignment w:val="bottom"/>
              <w:rPr>
                <w:sz w:val="21"/>
                <w:szCs w:val="21"/>
              </w:rPr>
            </w:pPr>
            <w:r>
              <w:rPr>
                <w:color w:val="000000"/>
                <w:sz w:val="22"/>
                <w:szCs w:val="22"/>
              </w:rPr>
              <w:t>良</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FA18E5">
            <w:pPr>
              <w:widowControl/>
              <w:spacing w:line="320" w:lineRule="exact"/>
              <w:jc w:val="center"/>
              <w:textAlignment w:val="bottom"/>
              <w:rPr>
                <w:sz w:val="21"/>
                <w:szCs w:val="21"/>
              </w:rPr>
            </w:pPr>
            <w:r>
              <w:rPr>
                <w:sz w:val="21"/>
                <w:szCs w:val="21"/>
              </w:rPr>
              <w:t>优</w:t>
            </w:r>
          </w:p>
        </w:tc>
      </w:tr>
      <w:tr w:rsidR="00E8009A">
        <w:trPr>
          <w:gridAfter w:val="1"/>
          <w:wAfter w:w="118" w:type="pct"/>
          <w:trHeight w:val="480"/>
        </w:trPr>
        <w:tc>
          <w:tcPr>
            <w:tcW w:w="556" w:type="pct"/>
            <w:vMerge/>
            <w:tcBorders>
              <w:left w:val="single" w:sz="4" w:space="0" w:color="000000"/>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405"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spacing w:line="320" w:lineRule="exact"/>
              <w:jc w:val="center"/>
              <w:rPr>
                <w:color w:val="000000"/>
                <w:sz w:val="22"/>
                <w:szCs w:val="22"/>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rPr>
                <w:sz w:val="21"/>
                <w:szCs w:val="21"/>
              </w:rPr>
            </w:pPr>
          </w:p>
        </w:tc>
        <w:tc>
          <w:tcPr>
            <w:tcW w:w="1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rPr>
                <w:sz w:val="21"/>
                <w:szCs w:val="21"/>
              </w:rPr>
            </w:pP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widowControl/>
              <w:spacing w:line="320" w:lineRule="exact"/>
              <w:jc w:val="center"/>
              <w:textAlignment w:val="bottom"/>
              <w:rPr>
                <w:sz w:val="21"/>
                <w:szCs w:val="21"/>
              </w:rPr>
            </w:pP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E8009A">
            <w:pPr>
              <w:widowControl/>
              <w:spacing w:line="320" w:lineRule="exact"/>
              <w:jc w:val="center"/>
              <w:textAlignment w:val="bottom"/>
              <w:rPr>
                <w:sz w:val="21"/>
                <w:szCs w:val="21"/>
              </w:rPr>
            </w:pPr>
          </w:p>
        </w:tc>
      </w:tr>
      <w:tr w:rsidR="00E8009A">
        <w:trPr>
          <w:gridAfter w:val="1"/>
          <w:wAfter w:w="118" w:type="pct"/>
          <w:trHeight w:val="20"/>
        </w:trPr>
        <w:tc>
          <w:tcPr>
            <w:tcW w:w="556" w:type="pct"/>
            <w:vMerge/>
            <w:tcBorders>
              <w:left w:val="single" w:sz="4" w:space="0" w:color="000000"/>
              <w:bottom w:val="single" w:sz="4" w:space="0" w:color="auto"/>
              <w:right w:val="single" w:sz="4" w:space="0" w:color="000000"/>
            </w:tcBorders>
            <w:shd w:val="clear" w:color="auto" w:fill="auto"/>
            <w:vAlign w:val="center"/>
          </w:tcPr>
          <w:p w:rsidR="00E8009A" w:rsidRDefault="00E8009A">
            <w:pPr>
              <w:spacing w:line="320" w:lineRule="exact"/>
              <w:jc w:val="center"/>
              <w:rPr>
                <w:color w:val="000000"/>
                <w:sz w:val="22"/>
                <w:szCs w:val="22"/>
              </w:rPr>
            </w:pPr>
          </w:p>
        </w:tc>
        <w:tc>
          <w:tcPr>
            <w:tcW w:w="405"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8009A" w:rsidRDefault="00FA18E5">
            <w:pPr>
              <w:widowControl/>
              <w:spacing w:line="320" w:lineRule="exact"/>
              <w:jc w:val="center"/>
              <w:textAlignment w:val="bottom"/>
              <w:rPr>
                <w:color w:val="000000"/>
                <w:sz w:val="22"/>
                <w:szCs w:val="22"/>
              </w:rPr>
            </w:pPr>
            <w:r>
              <w:rPr>
                <w:color w:val="000000"/>
                <w:kern w:val="0"/>
                <w:sz w:val="22"/>
                <w:szCs w:val="22"/>
              </w:rPr>
              <w:t>满意度指标</w:t>
            </w: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spacing w:line="240" w:lineRule="exact"/>
              <w:jc w:val="center"/>
              <w:rPr>
                <w:color w:val="000000"/>
                <w:sz w:val="22"/>
                <w:szCs w:val="22"/>
              </w:rPr>
            </w:pPr>
            <w:r>
              <w:rPr>
                <w:sz w:val="21"/>
                <w:szCs w:val="21"/>
              </w:rPr>
              <w:t>满意度指标</w:t>
            </w:r>
          </w:p>
        </w:tc>
        <w:tc>
          <w:tcPr>
            <w:tcW w:w="1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jc w:val="center"/>
              <w:rPr>
                <w:rFonts w:eastAsia="宋体"/>
                <w:sz w:val="21"/>
                <w:szCs w:val="21"/>
              </w:rPr>
            </w:pPr>
            <w:r>
              <w:rPr>
                <w:sz w:val="21"/>
                <w:szCs w:val="21"/>
              </w:rPr>
              <w:t>师生满意度</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sz w:val="22"/>
                <w:szCs w:val="22"/>
              </w:rPr>
            </w:pPr>
            <w:r>
              <w:rPr>
                <w:color w:val="000000"/>
                <w:sz w:val="22"/>
                <w:szCs w:val="22"/>
              </w:rPr>
              <w:t>90%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320" w:lineRule="exact"/>
              <w:jc w:val="center"/>
              <w:textAlignment w:val="bottom"/>
              <w:rPr>
                <w:color w:val="000000"/>
                <w:sz w:val="22"/>
                <w:szCs w:val="22"/>
              </w:rPr>
            </w:pPr>
            <w:r>
              <w:rPr>
                <w:color w:val="000000"/>
                <w:sz w:val="22"/>
                <w:szCs w:val="22"/>
              </w:rPr>
              <w:t>100%</w:t>
            </w:r>
          </w:p>
        </w:tc>
      </w:tr>
    </w:tbl>
    <w:p w:rsidR="00E8009A" w:rsidRDefault="00E8009A">
      <w:pPr>
        <w:pStyle w:val="a0"/>
        <w:rPr>
          <w:color w:val="000000" w:themeColor="text1"/>
          <w:kern w:val="0"/>
          <w:szCs w:val="32"/>
          <w:highlight w:val="red"/>
          <w:shd w:val="clear" w:color="auto" w:fill="FFFFFF"/>
          <w:lang w:val="zh-CN"/>
        </w:rPr>
      </w:pPr>
    </w:p>
    <w:p w:rsidR="00E8009A" w:rsidRDefault="00E8009A">
      <w:pPr>
        <w:rPr>
          <w:color w:val="000000" w:themeColor="text1"/>
          <w:kern w:val="0"/>
          <w:szCs w:val="32"/>
          <w:highlight w:val="red"/>
          <w:shd w:val="clear" w:color="auto" w:fill="FFFFFF"/>
          <w:lang w:val="zh-CN"/>
        </w:rPr>
      </w:pPr>
    </w:p>
    <w:p w:rsidR="00E8009A" w:rsidRDefault="00E8009A">
      <w:pPr>
        <w:pStyle w:val="a0"/>
        <w:rPr>
          <w:color w:val="000000" w:themeColor="text1"/>
          <w:kern w:val="0"/>
          <w:szCs w:val="32"/>
          <w:highlight w:val="red"/>
          <w:shd w:val="clear" w:color="auto" w:fill="FFFFFF"/>
          <w:lang w:val="zh-CN"/>
        </w:rPr>
      </w:pPr>
    </w:p>
    <w:p w:rsidR="00E8009A" w:rsidRDefault="00E8009A">
      <w:pPr>
        <w:rPr>
          <w:highlight w:val="red"/>
        </w:rPr>
        <w:sectPr w:rsidR="00E8009A">
          <w:headerReference w:type="default" r:id="rId7"/>
          <w:pgSz w:w="11906" w:h="16838"/>
          <w:pgMar w:top="1701" w:right="1474" w:bottom="1134" w:left="1587" w:header="851" w:footer="992" w:gutter="0"/>
          <w:pgNumType w:fmt="numberInDash" w:start="16"/>
          <w:cols w:space="0"/>
          <w:docGrid w:type="lines" w:linePitch="437"/>
        </w:sectPr>
      </w:pPr>
    </w:p>
    <w:tbl>
      <w:tblPr>
        <w:tblW w:w="4993" w:type="pct"/>
        <w:tblLook w:val="04A0"/>
      </w:tblPr>
      <w:tblGrid>
        <w:gridCol w:w="995"/>
        <w:gridCol w:w="837"/>
        <w:gridCol w:w="706"/>
        <w:gridCol w:w="611"/>
        <w:gridCol w:w="587"/>
        <w:gridCol w:w="2334"/>
        <w:gridCol w:w="5566"/>
        <w:gridCol w:w="718"/>
        <w:gridCol w:w="718"/>
        <w:gridCol w:w="718"/>
        <w:gridCol w:w="718"/>
        <w:gridCol w:w="767"/>
      </w:tblGrid>
      <w:tr w:rsidR="00E8009A">
        <w:trPr>
          <w:trHeight w:val="594"/>
        </w:trPr>
        <w:tc>
          <w:tcPr>
            <w:tcW w:w="600" w:type="pct"/>
            <w:gridSpan w:val="2"/>
            <w:tcBorders>
              <w:top w:val="nil"/>
              <w:left w:val="nil"/>
              <w:bottom w:val="nil"/>
              <w:right w:val="nil"/>
            </w:tcBorders>
            <w:shd w:val="clear" w:color="auto" w:fill="auto"/>
            <w:vAlign w:val="center"/>
          </w:tcPr>
          <w:p w:rsidR="00E8009A" w:rsidRDefault="00FA18E5">
            <w:pPr>
              <w:widowControl/>
              <w:adjustRightInd w:val="0"/>
              <w:snapToGrid w:val="0"/>
              <w:spacing w:line="580" w:lineRule="exact"/>
              <w:contextualSpacing/>
              <w:jc w:val="left"/>
              <w:rPr>
                <w:b/>
                <w:bCs/>
                <w:color w:val="000000"/>
                <w:sz w:val="24"/>
              </w:rPr>
            </w:pPr>
            <w:r>
              <w:rPr>
                <w:color w:val="000000"/>
                <w:kern w:val="0"/>
                <w:szCs w:val="32"/>
                <w:shd w:val="clear" w:color="auto" w:fill="FFFFFF"/>
                <w:lang w:val="zh-CN"/>
              </w:rPr>
              <w:lastRenderedPageBreak/>
              <w:t>附件</w:t>
            </w:r>
            <w:r>
              <w:rPr>
                <w:color w:val="000000"/>
                <w:kern w:val="0"/>
                <w:szCs w:val="32"/>
                <w:shd w:val="clear" w:color="auto" w:fill="FFFFFF"/>
              </w:rPr>
              <w:t>4</w:t>
            </w:r>
            <w:r>
              <w:rPr>
                <w:color w:val="000000"/>
                <w:kern w:val="0"/>
                <w:szCs w:val="32"/>
                <w:shd w:val="clear" w:color="auto" w:fill="FFFFFF"/>
              </w:rPr>
              <w:t>：</w:t>
            </w:r>
          </w:p>
        </w:tc>
        <w:tc>
          <w:tcPr>
            <w:tcW w:w="231" w:type="pct"/>
            <w:tcBorders>
              <w:top w:val="nil"/>
              <w:left w:val="nil"/>
              <w:bottom w:val="nil"/>
              <w:right w:val="nil"/>
            </w:tcBorders>
            <w:shd w:val="clear" w:color="auto" w:fill="auto"/>
            <w:vAlign w:val="center"/>
          </w:tcPr>
          <w:p w:rsidR="00E8009A" w:rsidRDefault="00E8009A">
            <w:pPr>
              <w:jc w:val="center"/>
              <w:rPr>
                <w:rFonts w:eastAsia="宋体"/>
                <w:color w:val="000000"/>
                <w:sz w:val="24"/>
              </w:rPr>
            </w:pPr>
          </w:p>
        </w:tc>
        <w:tc>
          <w:tcPr>
            <w:tcW w:w="200" w:type="pct"/>
            <w:tcBorders>
              <w:top w:val="nil"/>
              <w:left w:val="nil"/>
              <w:bottom w:val="nil"/>
              <w:right w:val="nil"/>
            </w:tcBorders>
            <w:shd w:val="clear" w:color="auto" w:fill="auto"/>
            <w:vAlign w:val="center"/>
          </w:tcPr>
          <w:p w:rsidR="00E8009A" w:rsidRDefault="00E8009A">
            <w:pPr>
              <w:jc w:val="center"/>
              <w:rPr>
                <w:rFonts w:eastAsia="宋体"/>
                <w:color w:val="000000"/>
                <w:sz w:val="24"/>
              </w:rPr>
            </w:pPr>
          </w:p>
        </w:tc>
        <w:tc>
          <w:tcPr>
            <w:tcW w:w="192" w:type="pct"/>
            <w:tcBorders>
              <w:top w:val="nil"/>
              <w:left w:val="nil"/>
              <w:bottom w:val="nil"/>
              <w:right w:val="nil"/>
            </w:tcBorders>
            <w:shd w:val="clear" w:color="auto" w:fill="auto"/>
            <w:vAlign w:val="center"/>
          </w:tcPr>
          <w:p w:rsidR="00E8009A" w:rsidRDefault="00E8009A">
            <w:pPr>
              <w:jc w:val="center"/>
              <w:rPr>
                <w:rFonts w:eastAsia="宋体"/>
                <w:color w:val="000000"/>
                <w:sz w:val="24"/>
              </w:rPr>
            </w:pPr>
          </w:p>
        </w:tc>
        <w:tc>
          <w:tcPr>
            <w:tcW w:w="764" w:type="pct"/>
            <w:tcBorders>
              <w:top w:val="nil"/>
              <w:left w:val="nil"/>
              <w:bottom w:val="nil"/>
              <w:right w:val="nil"/>
            </w:tcBorders>
            <w:shd w:val="clear" w:color="auto" w:fill="auto"/>
            <w:vAlign w:val="center"/>
          </w:tcPr>
          <w:p w:rsidR="00E8009A" w:rsidRDefault="00E8009A">
            <w:pPr>
              <w:jc w:val="left"/>
              <w:rPr>
                <w:rFonts w:eastAsia="宋体"/>
                <w:color w:val="000000"/>
                <w:sz w:val="24"/>
              </w:rPr>
            </w:pPr>
          </w:p>
        </w:tc>
        <w:tc>
          <w:tcPr>
            <w:tcW w:w="1820" w:type="pct"/>
            <w:tcBorders>
              <w:top w:val="nil"/>
              <w:left w:val="nil"/>
              <w:bottom w:val="nil"/>
              <w:right w:val="nil"/>
            </w:tcBorders>
            <w:shd w:val="clear" w:color="auto" w:fill="auto"/>
            <w:vAlign w:val="center"/>
          </w:tcPr>
          <w:p w:rsidR="00E8009A" w:rsidRDefault="00E8009A">
            <w:pPr>
              <w:rPr>
                <w:rFonts w:eastAsia="宋体"/>
                <w:color w:val="000000"/>
                <w:sz w:val="16"/>
                <w:szCs w:val="16"/>
              </w:rPr>
            </w:pPr>
          </w:p>
        </w:tc>
        <w:tc>
          <w:tcPr>
            <w:tcW w:w="235" w:type="pct"/>
            <w:tcBorders>
              <w:top w:val="nil"/>
              <w:left w:val="nil"/>
              <w:bottom w:val="nil"/>
              <w:right w:val="nil"/>
            </w:tcBorders>
            <w:shd w:val="clear" w:color="auto" w:fill="auto"/>
            <w:vAlign w:val="center"/>
          </w:tcPr>
          <w:p w:rsidR="00E8009A" w:rsidRDefault="00E8009A">
            <w:pPr>
              <w:rPr>
                <w:rFonts w:eastAsia="宋体"/>
                <w:color w:val="000000"/>
                <w:sz w:val="16"/>
                <w:szCs w:val="16"/>
              </w:rPr>
            </w:pPr>
          </w:p>
        </w:tc>
        <w:tc>
          <w:tcPr>
            <w:tcW w:w="235" w:type="pct"/>
            <w:tcBorders>
              <w:top w:val="nil"/>
              <w:left w:val="nil"/>
              <w:bottom w:val="nil"/>
              <w:right w:val="nil"/>
            </w:tcBorders>
            <w:shd w:val="clear" w:color="auto" w:fill="auto"/>
            <w:vAlign w:val="center"/>
          </w:tcPr>
          <w:p w:rsidR="00E8009A" w:rsidRDefault="00E8009A">
            <w:pPr>
              <w:rPr>
                <w:rFonts w:eastAsia="宋体"/>
                <w:color w:val="000000"/>
                <w:sz w:val="16"/>
                <w:szCs w:val="16"/>
              </w:rPr>
            </w:pPr>
          </w:p>
        </w:tc>
        <w:tc>
          <w:tcPr>
            <w:tcW w:w="235" w:type="pct"/>
            <w:tcBorders>
              <w:top w:val="nil"/>
              <w:left w:val="nil"/>
              <w:bottom w:val="nil"/>
              <w:right w:val="nil"/>
            </w:tcBorders>
            <w:shd w:val="clear" w:color="auto" w:fill="auto"/>
            <w:vAlign w:val="center"/>
          </w:tcPr>
          <w:p w:rsidR="00E8009A" w:rsidRDefault="00E8009A">
            <w:pPr>
              <w:rPr>
                <w:rFonts w:eastAsia="宋体"/>
                <w:color w:val="000000"/>
                <w:sz w:val="16"/>
                <w:szCs w:val="16"/>
              </w:rPr>
            </w:pPr>
          </w:p>
        </w:tc>
        <w:tc>
          <w:tcPr>
            <w:tcW w:w="235" w:type="pct"/>
            <w:tcBorders>
              <w:top w:val="nil"/>
              <w:left w:val="nil"/>
              <w:bottom w:val="nil"/>
              <w:right w:val="nil"/>
            </w:tcBorders>
            <w:shd w:val="clear" w:color="auto" w:fill="auto"/>
            <w:vAlign w:val="center"/>
          </w:tcPr>
          <w:p w:rsidR="00E8009A" w:rsidRDefault="00E8009A">
            <w:pPr>
              <w:rPr>
                <w:rFonts w:eastAsia="宋体"/>
                <w:color w:val="000000"/>
                <w:sz w:val="24"/>
              </w:rPr>
            </w:pPr>
          </w:p>
        </w:tc>
        <w:tc>
          <w:tcPr>
            <w:tcW w:w="250" w:type="pct"/>
            <w:tcBorders>
              <w:top w:val="nil"/>
              <w:left w:val="nil"/>
              <w:bottom w:val="nil"/>
              <w:right w:val="nil"/>
            </w:tcBorders>
            <w:shd w:val="clear" w:color="auto" w:fill="auto"/>
            <w:vAlign w:val="center"/>
          </w:tcPr>
          <w:p w:rsidR="00E8009A" w:rsidRDefault="00E8009A">
            <w:pPr>
              <w:rPr>
                <w:rFonts w:eastAsia="宋体"/>
                <w:color w:val="000000"/>
                <w:sz w:val="24"/>
              </w:rPr>
            </w:pPr>
          </w:p>
        </w:tc>
      </w:tr>
      <w:tr w:rsidR="00E8009A">
        <w:trPr>
          <w:trHeight w:val="1187"/>
        </w:trPr>
        <w:tc>
          <w:tcPr>
            <w:tcW w:w="5000" w:type="pct"/>
            <w:gridSpan w:val="12"/>
            <w:tcBorders>
              <w:top w:val="nil"/>
              <w:left w:val="nil"/>
              <w:bottom w:val="single" w:sz="4" w:space="0" w:color="000000"/>
              <w:right w:val="nil"/>
            </w:tcBorders>
            <w:shd w:val="clear" w:color="auto" w:fill="auto"/>
            <w:vAlign w:val="center"/>
          </w:tcPr>
          <w:p w:rsidR="00E8009A" w:rsidRDefault="00FA18E5">
            <w:pPr>
              <w:widowControl/>
              <w:jc w:val="center"/>
              <w:textAlignment w:val="center"/>
              <w:rPr>
                <w:rFonts w:eastAsia="宋体"/>
                <w:b/>
                <w:bCs/>
                <w:color w:val="000000"/>
                <w:szCs w:val="32"/>
              </w:rPr>
            </w:pPr>
            <w:r>
              <w:rPr>
                <w:rFonts w:eastAsia="宋体"/>
                <w:b/>
                <w:bCs/>
                <w:color w:val="000000"/>
                <w:kern w:val="0"/>
                <w:szCs w:val="32"/>
              </w:rPr>
              <w:t>达川区堡子镇高坪中心学校</w:t>
            </w:r>
            <w:r>
              <w:rPr>
                <w:rFonts w:eastAsia="宋体"/>
                <w:b/>
                <w:bCs/>
                <w:color w:val="000000"/>
                <w:kern w:val="0"/>
                <w:szCs w:val="32"/>
              </w:rPr>
              <w:t>2023</w:t>
            </w:r>
            <w:r>
              <w:rPr>
                <w:rFonts w:eastAsia="宋体"/>
                <w:b/>
                <w:bCs/>
                <w:color w:val="000000"/>
                <w:kern w:val="0"/>
                <w:szCs w:val="32"/>
              </w:rPr>
              <w:t>年整体支出绩效评价</w:t>
            </w:r>
          </w:p>
        </w:tc>
      </w:tr>
      <w:tr w:rsidR="00E8009A">
        <w:trPr>
          <w:trHeight w:val="362"/>
        </w:trPr>
        <w:tc>
          <w:tcPr>
            <w:tcW w:w="8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绩效指标</w:t>
            </w:r>
          </w:p>
        </w:tc>
        <w:tc>
          <w:tcPr>
            <w:tcW w:w="2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指标分值</w:t>
            </w:r>
          </w:p>
        </w:tc>
        <w:tc>
          <w:tcPr>
            <w:tcW w:w="19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评价得分</w:t>
            </w:r>
          </w:p>
        </w:tc>
        <w:tc>
          <w:tcPr>
            <w:tcW w:w="7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指标解释</w:t>
            </w:r>
          </w:p>
        </w:tc>
        <w:tc>
          <w:tcPr>
            <w:tcW w:w="18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计分标准</w:t>
            </w:r>
          </w:p>
        </w:tc>
        <w:tc>
          <w:tcPr>
            <w:tcW w:w="4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评价方式</w:t>
            </w:r>
          </w:p>
        </w:tc>
        <w:tc>
          <w:tcPr>
            <w:tcW w:w="4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评价属性</w:t>
            </w:r>
          </w:p>
        </w:tc>
        <w:tc>
          <w:tcPr>
            <w:tcW w:w="2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备注</w:t>
            </w:r>
          </w:p>
        </w:tc>
      </w:tr>
      <w:tr w:rsidR="00E8009A">
        <w:trPr>
          <w:trHeight w:val="1003"/>
        </w:trPr>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一级指标</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二级指标</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三级指标</w:t>
            </w:r>
          </w:p>
        </w:tc>
        <w:tc>
          <w:tcPr>
            <w:tcW w:w="2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b/>
                <w:bCs/>
                <w:color w:val="000000"/>
                <w:sz w:val="18"/>
                <w:szCs w:val="18"/>
              </w:rPr>
            </w:pPr>
          </w:p>
        </w:tc>
        <w:tc>
          <w:tcPr>
            <w:tcW w:w="1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b/>
                <w:bCs/>
                <w:color w:val="000000"/>
                <w:sz w:val="18"/>
                <w:szCs w:val="18"/>
              </w:rPr>
            </w:pPr>
          </w:p>
        </w:tc>
        <w:tc>
          <w:tcPr>
            <w:tcW w:w="7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b/>
                <w:bCs/>
                <w:color w:val="000000"/>
                <w:sz w:val="18"/>
                <w:szCs w:val="18"/>
              </w:rPr>
            </w:pPr>
          </w:p>
        </w:tc>
        <w:tc>
          <w:tcPr>
            <w:tcW w:w="18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b/>
                <w:bCs/>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整体评价</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样本评价</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定性评价</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定量评价</w:t>
            </w:r>
          </w:p>
        </w:tc>
        <w:tc>
          <w:tcPr>
            <w:tcW w:w="2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b/>
                <w:bCs/>
                <w:color w:val="000000"/>
                <w:sz w:val="18"/>
                <w:szCs w:val="18"/>
              </w:rPr>
            </w:pPr>
          </w:p>
        </w:tc>
      </w:tr>
      <w:tr w:rsidR="00E8009A">
        <w:trPr>
          <w:trHeight w:val="362"/>
        </w:trPr>
        <w:tc>
          <w:tcPr>
            <w:tcW w:w="8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得分合计</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rPr>
                <w:rFonts w:eastAsia="宋体"/>
                <w:b/>
                <w:bCs/>
                <w:color w:val="000000"/>
                <w:sz w:val="18"/>
                <w:szCs w:val="18"/>
              </w:rPr>
            </w:pPr>
            <w:r>
              <w:rPr>
                <w:rFonts w:eastAsia="宋体"/>
                <w:b/>
                <w:bCs/>
                <w:color w:val="000000"/>
                <w:sz w:val="18"/>
                <w:szCs w:val="18"/>
              </w:rPr>
              <w:t>96</w:t>
            </w:r>
          </w:p>
        </w:tc>
        <w:tc>
          <w:tcPr>
            <w:tcW w:w="2778" w:type="pct"/>
            <w:gridSpan w:val="3"/>
            <w:tcBorders>
              <w:top w:val="single" w:sz="4" w:space="0" w:color="000000"/>
              <w:left w:val="single" w:sz="4" w:space="0" w:color="000000"/>
              <w:bottom w:val="single" w:sz="4" w:space="0" w:color="000000"/>
              <w:right w:val="nil"/>
            </w:tcBorders>
            <w:shd w:val="clear" w:color="auto" w:fill="auto"/>
            <w:vAlign w:val="center"/>
          </w:tcPr>
          <w:p w:rsidR="00E8009A" w:rsidRDefault="00E8009A">
            <w:pPr>
              <w:widowControl/>
              <w:spacing w:line="240" w:lineRule="exact"/>
              <w:jc w:val="center"/>
              <w:textAlignment w:val="center"/>
              <w:rPr>
                <w:rFonts w:eastAsia="宋体"/>
                <w:b/>
                <w:bCs/>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b/>
                <w:bCs/>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b/>
                <w:bCs/>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b/>
                <w:bCs/>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b/>
                <w:bCs/>
                <w:color w:val="000000"/>
                <w:sz w:val="18"/>
                <w:szCs w:val="18"/>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b/>
                <w:bCs/>
                <w:color w:val="000000"/>
                <w:sz w:val="18"/>
                <w:szCs w:val="18"/>
              </w:rPr>
            </w:pPr>
          </w:p>
        </w:tc>
      </w:tr>
      <w:tr w:rsidR="00E8009A">
        <w:trPr>
          <w:trHeight w:val="1999"/>
        </w:trPr>
        <w:tc>
          <w:tcPr>
            <w:tcW w:w="3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部门预算项目绩效管理（</w:t>
            </w:r>
            <w:r>
              <w:rPr>
                <w:rFonts w:eastAsia="宋体"/>
                <w:color w:val="000000"/>
                <w:kern w:val="0"/>
                <w:sz w:val="20"/>
                <w:szCs w:val="20"/>
              </w:rPr>
              <w:t>40</w:t>
            </w:r>
            <w:r>
              <w:rPr>
                <w:rFonts w:eastAsia="宋体"/>
                <w:color w:val="000000"/>
                <w:kern w:val="0"/>
                <w:sz w:val="20"/>
                <w:szCs w:val="20"/>
              </w:rPr>
              <w:t>分）</w:t>
            </w:r>
          </w:p>
        </w:tc>
        <w:tc>
          <w:tcPr>
            <w:tcW w:w="2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目标管理（</w:t>
            </w:r>
            <w:r>
              <w:rPr>
                <w:rFonts w:eastAsia="宋体"/>
                <w:color w:val="000000"/>
                <w:kern w:val="0"/>
                <w:sz w:val="20"/>
                <w:szCs w:val="20"/>
              </w:rPr>
              <w:t>15</w:t>
            </w:r>
            <w:r>
              <w:rPr>
                <w:rFonts w:eastAsia="宋体"/>
                <w:color w:val="000000"/>
                <w:kern w:val="0"/>
                <w:sz w:val="20"/>
                <w:szCs w:val="20"/>
              </w:rPr>
              <w:t>分）</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目标制定</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5</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rPr>
                <w:rFonts w:eastAsia="宋体"/>
                <w:color w:val="000000"/>
                <w:sz w:val="20"/>
                <w:szCs w:val="20"/>
              </w:rPr>
            </w:pPr>
            <w:r>
              <w:rPr>
                <w:rFonts w:eastAsia="宋体"/>
                <w:color w:val="000000"/>
                <w:sz w:val="20"/>
                <w:szCs w:val="20"/>
              </w:rPr>
              <w:t>5</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评价部门绩效目标是否要素完整、细化量化并集体决策。</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1.</w:t>
            </w:r>
            <w:r>
              <w:rPr>
                <w:rFonts w:eastAsia="宋体"/>
                <w:color w:val="000000"/>
                <w:kern w:val="0"/>
                <w:sz w:val="20"/>
                <w:szCs w:val="20"/>
              </w:rPr>
              <w:t>绩效目标编制要素完整的，得</w:t>
            </w:r>
            <w:r>
              <w:rPr>
                <w:rFonts w:eastAsia="宋体"/>
                <w:color w:val="000000"/>
                <w:kern w:val="0"/>
                <w:sz w:val="20"/>
                <w:szCs w:val="20"/>
              </w:rPr>
              <w:t>2</w:t>
            </w:r>
            <w:r>
              <w:rPr>
                <w:rFonts w:eastAsia="宋体"/>
                <w:color w:val="000000"/>
                <w:kern w:val="0"/>
                <w:sz w:val="20"/>
                <w:szCs w:val="20"/>
              </w:rPr>
              <w:t>分，否则酌情扣分。</w:t>
            </w:r>
            <w:r>
              <w:rPr>
                <w:rFonts w:eastAsia="宋体"/>
                <w:color w:val="000000"/>
                <w:kern w:val="0"/>
                <w:sz w:val="20"/>
                <w:szCs w:val="20"/>
              </w:rPr>
              <w:t>2.</w:t>
            </w:r>
            <w:r>
              <w:rPr>
                <w:rFonts w:eastAsia="宋体"/>
                <w:color w:val="000000"/>
                <w:kern w:val="0"/>
                <w:sz w:val="20"/>
                <w:szCs w:val="20"/>
              </w:rPr>
              <w:t>绩效指标细化量化的，得</w:t>
            </w:r>
            <w:r>
              <w:rPr>
                <w:rFonts w:eastAsia="宋体"/>
                <w:color w:val="000000"/>
                <w:kern w:val="0"/>
                <w:sz w:val="20"/>
                <w:szCs w:val="20"/>
              </w:rPr>
              <w:t>2</w:t>
            </w:r>
            <w:r>
              <w:rPr>
                <w:rFonts w:eastAsia="宋体"/>
                <w:color w:val="000000"/>
                <w:kern w:val="0"/>
                <w:sz w:val="20"/>
                <w:szCs w:val="20"/>
              </w:rPr>
              <w:t>分，否则酌情扣分。</w:t>
            </w:r>
            <w:r>
              <w:rPr>
                <w:rFonts w:eastAsia="宋体"/>
                <w:color w:val="000000"/>
                <w:kern w:val="0"/>
                <w:sz w:val="20"/>
                <w:szCs w:val="20"/>
              </w:rPr>
              <w:t xml:space="preserve"> 3.</w:t>
            </w:r>
            <w:r>
              <w:rPr>
                <w:rFonts w:eastAsia="宋体"/>
                <w:color w:val="000000"/>
                <w:kern w:val="0"/>
                <w:sz w:val="20"/>
                <w:szCs w:val="20"/>
              </w:rPr>
              <w:t>评价部门绩效目标纳入部门党组（委）会（办公会）集体决策范围的得</w:t>
            </w:r>
            <w:r>
              <w:rPr>
                <w:rFonts w:eastAsia="宋体"/>
                <w:color w:val="000000"/>
                <w:kern w:val="0"/>
                <w:sz w:val="20"/>
                <w:szCs w:val="20"/>
              </w:rPr>
              <w:t>1</w:t>
            </w:r>
            <w:r>
              <w:rPr>
                <w:rFonts w:eastAsia="宋体"/>
                <w:color w:val="000000"/>
                <w:kern w:val="0"/>
                <w:sz w:val="20"/>
                <w:szCs w:val="20"/>
              </w:rPr>
              <w:t>分，否则不得分。</w:t>
            </w:r>
            <w:r>
              <w:rPr>
                <w:rFonts w:eastAsia="宋体"/>
                <w:color w:val="000000"/>
                <w:kern w:val="0"/>
                <w:sz w:val="20"/>
                <w:szCs w:val="20"/>
              </w:rPr>
              <w:t xml:space="preserve">  4. </w:t>
            </w:r>
            <w:r>
              <w:rPr>
                <w:rFonts w:eastAsia="宋体"/>
                <w:color w:val="000000"/>
                <w:kern w:val="0"/>
                <w:sz w:val="20"/>
                <w:szCs w:val="20"/>
              </w:rPr>
              <w:t>有项目绩效目标的部门（单位），根据项目绩效目标编制质量打分，无项目绩效目标的部门，根据部门整体支出绩效目标打分。</w:t>
            </w:r>
            <w:r>
              <w:rPr>
                <w:rFonts w:eastAsia="宋体"/>
                <w:color w:val="000000"/>
                <w:kern w:val="0"/>
                <w:sz w:val="20"/>
                <w:szCs w:val="20"/>
              </w:rPr>
              <w:t xml:space="preserve">                                                                    </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color w:val="000000"/>
                <w:sz w:val="20"/>
                <w:szCs w:val="20"/>
              </w:rPr>
            </w:pPr>
          </w:p>
        </w:tc>
      </w:tr>
      <w:tr w:rsidR="00E8009A">
        <w:trPr>
          <w:trHeight w:val="2981"/>
        </w:trPr>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color w:val="000000"/>
                <w:sz w:val="20"/>
                <w:szCs w:val="20"/>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color w:val="000000"/>
                <w:sz w:val="20"/>
                <w:szCs w:val="20"/>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目标实现</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10</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rPr>
                <w:rFonts w:eastAsia="宋体"/>
                <w:color w:val="000000"/>
                <w:sz w:val="20"/>
                <w:szCs w:val="20"/>
              </w:rPr>
            </w:pPr>
            <w:r>
              <w:rPr>
                <w:rFonts w:eastAsia="宋体"/>
                <w:color w:val="000000"/>
                <w:sz w:val="20"/>
                <w:szCs w:val="20"/>
              </w:rPr>
              <w:t>10</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评价部门绩效目标实际实现程度与预期目标的偏离度。</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sz w:val="20"/>
                <w:szCs w:val="20"/>
              </w:rPr>
            </w:pPr>
            <w:r>
              <w:rPr>
                <w:rFonts w:eastAsia="宋体"/>
                <w:kern w:val="0"/>
                <w:sz w:val="20"/>
                <w:szCs w:val="20"/>
              </w:rPr>
              <w:t>以项目完成数量为核心，评价项目实际完成情况与预期绩效目标偏离度，单个数量指标实际完成未达到预期指标或超过预期指标</w:t>
            </w:r>
            <w:r>
              <w:rPr>
                <w:rFonts w:eastAsia="宋体"/>
                <w:kern w:val="0"/>
                <w:sz w:val="20"/>
                <w:szCs w:val="20"/>
              </w:rPr>
              <w:t>30%</w:t>
            </w:r>
            <w:r>
              <w:rPr>
                <w:rFonts w:eastAsia="宋体"/>
                <w:kern w:val="0"/>
                <w:sz w:val="20"/>
                <w:szCs w:val="20"/>
              </w:rPr>
              <w:t>以上的，均不计分。该项指标得分</w:t>
            </w:r>
            <w:r>
              <w:rPr>
                <w:rFonts w:eastAsia="宋体"/>
                <w:kern w:val="0"/>
                <w:sz w:val="20"/>
                <w:szCs w:val="20"/>
              </w:rPr>
              <w:t>=</w:t>
            </w:r>
            <w:r>
              <w:rPr>
                <w:rFonts w:eastAsia="宋体"/>
                <w:kern w:val="0"/>
                <w:sz w:val="20"/>
                <w:szCs w:val="20"/>
              </w:rPr>
              <w:t>达到预期值的数量指标个数</w:t>
            </w:r>
            <w:r>
              <w:rPr>
                <w:rFonts w:eastAsia="宋体"/>
                <w:kern w:val="0"/>
                <w:sz w:val="20"/>
                <w:szCs w:val="20"/>
              </w:rPr>
              <w:t>/</w:t>
            </w:r>
            <w:r>
              <w:rPr>
                <w:rFonts w:eastAsia="宋体"/>
                <w:kern w:val="0"/>
                <w:sz w:val="20"/>
                <w:szCs w:val="20"/>
              </w:rPr>
              <w:t>全部数量指标个数（即评价选取的项目绩效目标包含的所有数量指标）</w:t>
            </w:r>
            <w:r>
              <w:rPr>
                <w:rFonts w:eastAsia="宋体"/>
                <w:kern w:val="0"/>
                <w:sz w:val="20"/>
                <w:szCs w:val="20"/>
              </w:rPr>
              <w:t>*10</w:t>
            </w:r>
            <w:r>
              <w:rPr>
                <w:rFonts w:eastAsia="宋体"/>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sz w:val="20"/>
                <w:szCs w:val="20"/>
              </w:rPr>
            </w:pPr>
            <w:r>
              <w:rPr>
                <w:rFonts w:eastAsia="宋体"/>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sz w:val="20"/>
                <w:szCs w:val="20"/>
              </w:rPr>
            </w:pPr>
            <w:r>
              <w:rPr>
                <w:rFonts w:eastAsia="宋体"/>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sz w:val="20"/>
                <w:szCs w:val="20"/>
              </w:rPr>
            </w:pPr>
            <w:r>
              <w:rPr>
                <w:rFonts w:eastAsia="宋体"/>
                <w:kern w:val="0"/>
                <w:sz w:val="20"/>
                <w:szCs w:val="20"/>
              </w:rPr>
              <w:t>部门</w:t>
            </w:r>
            <w:r>
              <w:rPr>
                <w:rFonts w:eastAsia="宋体"/>
                <w:kern w:val="0"/>
                <w:sz w:val="16"/>
                <w:szCs w:val="16"/>
              </w:rPr>
              <w:t>自评范围为部门所有纳入绩效目标管理的部门预算项目</w:t>
            </w:r>
          </w:p>
        </w:tc>
      </w:tr>
      <w:tr w:rsidR="00E8009A">
        <w:trPr>
          <w:trHeight w:val="1344"/>
        </w:trPr>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color w:val="000000"/>
                <w:sz w:val="20"/>
                <w:szCs w:val="20"/>
              </w:rPr>
            </w:pPr>
          </w:p>
        </w:tc>
        <w:tc>
          <w:tcPr>
            <w:tcW w:w="2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 xml:space="preserve">                                                                             </w:t>
            </w:r>
            <w:r>
              <w:rPr>
                <w:rFonts w:eastAsia="宋体"/>
                <w:color w:val="000000"/>
                <w:kern w:val="0"/>
                <w:sz w:val="20"/>
                <w:szCs w:val="20"/>
              </w:rPr>
              <w:t>动态调整（</w:t>
            </w:r>
            <w:r>
              <w:rPr>
                <w:rFonts w:eastAsia="宋体"/>
                <w:color w:val="000000"/>
                <w:kern w:val="0"/>
                <w:sz w:val="20"/>
                <w:szCs w:val="20"/>
              </w:rPr>
              <w:t>10</w:t>
            </w:r>
            <w:r>
              <w:rPr>
                <w:rFonts w:eastAsia="宋体"/>
                <w:color w:val="000000"/>
                <w:kern w:val="0"/>
                <w:sz w:val="20"/>
                <w:szCs w:val="20"/>
              </w:rPr>
              <w:t>分）</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支出控制</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2</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rPr>
                <w:rFonts w:eastAsia="宋体"/>
                <w:color w:val="000000"/>
                <w:sz w:val="20"/>
                <w:szCs w:val="20"/>
              </w:rPr>
            </w:pPr>
            <w:r>
              <w:rPr>
                <w:rFonts w:eastAsia="宋体"/>
                <w:color w:val="000000"/>
                <w:sz w:val="20"/>
                <w:szCs w:val="20"/>
              </w:rPr>
              <w:t>2</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部门公用经费及非定额公用支出控制情况。</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计算部门日常公用经费、项目支出中</w:t>
            </w:r>
            <w:r>
              <w:rPr>
                <w:rFonts w:eastAsia="宋体"/>
                <w:color w:val="000000"/>
                <w:kern w:val="0"/>
                <w:sz w:val="20"/>
                <w:szCs w:val="20"/>
              </w:rPr>
              <w:t>“</w:t>
            </w:r>
            <w:r>
              <w:rPr>
                <w:rFonts w:eastAsia="宋体"/>
                <w:color w:val="000000"/>
                <w:kern w:val="0"/>
                <w:sz w:val="20"/>
                <w:szCs w:val="20"/>
              </w:rPr>
              <w:t>办公费、印刷费、水费、电费、物业管理费</w:t>
            </w:r>
            <w:r>
              <w:rPr>
                <w:rFonts w:eastAsia="宋体"/>
                <w:color w:val="000000"/>
                <w:kern w:val="0"/>
                <w:sz w:val="20"/>
                <w:szCs w:val="20"/>
              </w:rPr>
              <w:t>”</w:t>
            </w:r>
            <w:r>
              <w:rPr>
                <w:rFonts w:eastAsia="宋体"/>
                <w:color w:val="000000"/>
                <w:kern w:val="0"/>
                <w:sz w:val="20"/>
                <w:szCs w:val="20"/>
              </w:rPr>
              <w:t>等科目年初预算数与决算数偏差程度。</w:t>
            </w:r>
            <w:r>
              <w:rPr>
                <w:rFonts w:eastAsia="宋体"/>
                <w:color w:val="000000"/>
                <w:kern w:val="0"/>
                <w:sz w:val="20"/>
                <w:szCs w:val="20"/>
              </w:rPr>
              <w:t xml:space="preserve">                                                           </w:t>
            </w:r>
            <w:r>
              <w:rPr>
                <w:rFonts w:eastAsia="宋体"/>
                <w:color w:val="000000"/>
                <w:kern w:val="0"/>
                <w:sz w:val="20"/>
                <w:szCs w:val="20"/>
              </w:rPr>
              <w:t>预决算偏差程度在</w:t>
            </w:r>
            <w:r>
              <w:rPr>
                <w:rFonts w:eastAsia="宋体"/>
                <w:color w:val="000000"/>
                <w:kern w:val="0"/>
                <w:sz w:val="20"/>
                <w:szCs w:val="20"/>
              </w:rPr>
              <w:t>10%</w:t>
            </w:r>
            <w:r>
              <w:rPr>
                <w:rFonts w:eastAsia="宋体"/>
                <w:color w:val="000000"/>
                <w:kern w:val="0"/>
                <w:sz w:val="20"/>
                <w:szCs w:val="20"/>
              </w:rPr>
              <w:t>以内的，得</w:t>
            </w:r>
            <w:r>
              <w:rPr>
                <w:rFonts w:eastAsia="宋体"/>
                <w:color w:val="000000"/>
                <w:kern w:val="0"/>
                <w:sz w:val="20"/>
                <w:szCs w:val="20"/>
              </w:rPr>
              <w:t>2</w:t>
            </w:r>
            <w:r>
              <w:rPr>
                <w:rFonts w:eastAsia="宋体"/>
                <w:color w:val="000000"/>
                <w:kern w:val="0"/>
                <w:sz w:val="20"/>
                <w:szCs w:val="20"/>
              </w:rPr>
              <w:t>分。偏差度在</w:t>
            </w:r>
            <w:r>
              <w:rPr>
                <w:rFonts w:eastAsia="宋体"/>
                <w:color w:val="000000"/>
                <w:kern w:val="0"/>
                <w:sz w:val="20"/>
                <w:szCs w:val="20"/>
              </w:rPr>
              <w:t>10%-20%</w:t>
            </w:r>
            <w:r>
              <w:rPr>
                <w:rFonts w:eastAsia="宋体"/>
                <w:color w:val="000000"/>
                <w:kern w:val="0"/>
                <w:sz w:val="20"/>
                <w:szCs w:val="20"/>
              </w:rPr>
              <w:t>之间的，得</w:t>
            </w:r>
            <w:r>
              <w:rPr>
                <w:rFonts w:eastAsia="宋体"/>
                <w:color w:val="000000"/>
                <w:kern w:val="0"/>
                <w:sz w:val="20"/>
                <w:szCs w:val="20"/>
              </w:rPr>
              <w:t>1</w:t>
            </w:r>
            <w:r>
              <w:rPr>
                <w:rFonts w:eastAsia="宋体"/>
                <w:color w:val="000000"/>
                <w:kern w:val="0"/>
                <w:sz w:val="20"/>
                <w:szCs w:val="20"/>
              </w:rPr>
              <w:t>分，偏差度超过</w:t>
            </w:r>
            <w:r>
              <w:rPr>
                <w:rFonts w:eastAsia="宋体"/>
                <w:color w:val="000000"/>
                <w:kern w:val="0"/>
                <w:sz w:val="20"/>
                <w:szCs w:val="20"/>
              </w:rPr>
              <w:t>20%</w:t>
            </w:r>
            <w:r>
              <w:rPr>
                <w:rFonts w:eastAsia="宋体"/>
                <w:color w:val="000000"/>
                <w:kern w:val="0"/>
                <w:sz w:val="20"/>
                <w:szCs w:val="20"/>
              </w:rPr>
              <w:t>的，不得分。</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color w:val="000000"/>
                <w:sz w:val="20"/>
                <w:szCs w:val="20"/>
              </w:rPr>
            </w:pPr>
          </w:p>
        </w:tc>
      </w:tr>
      <w:tr w:rsidR="00E8009A">
        <w:trPr>
          <w:trHeight w:val="2325"/>
        </w:trPr>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color w:val="000000"/>
                <w:sz w:val="20"/>
                <w:szCs w:val="20"/>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color w:val="000000"/>
                <w:sz w:val="20"/>
                <w:szCs w:val="20"/>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及时处置</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4</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rPr>
                <w:rFonts w:eastAsia="宋体"/>
                <w:color w:val="000000"/>
                <w:sz w:val="20"/>
                <w:szCs w:val="20"/>
              </w:rPr>
            </w:pPr>
            <w:r>
              <w:rPr>
                <w:rFonts w:eastAsia="宋体"/>
                <w:color w:val="000000"/>
                <w:sz w:val="20"/>
                <w:szCs w:val="20"/>
              </w:rPr>
              <w:t>4</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评价部门开展绩效运行监控后，将绩效监控结果应用到预算调整的情况。</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1.</w:t>
            </w:r>
            <w:r>
              <w:rPr>
                <w:rFonts w:eastAsia="宋体"/>
                <w:color w:val="000000"/>
                <w:kern w:val="0"/>
                <w:sz w:val="20"/>
                <w:szCs w:val="20"/>
              </w:rPr>
              <w:t>当部门绩效监控调整取消额和结余注销额均不为零时，指标得分</w:t>
            </w:r>
            <w:r>
              <w:rPr>
                <w:rFonts w:eastAsia="宋体"/>
                <w:color w:val="000000"/>
                <w:kern w:val="0"/>
                <w:sz w:val="20"/>
                <w:szCs w:val="20"/>
              </w:rPr>
              <w:t>=</w:t>
            </w:r>
            <w:r>
              <w:rPr>
                <w:rFonts w:eastAsia="宋体"/>
                <w:color w:val="000000"/>
                <w:kern w:val="0"/>
                <w:sz w:val="20"/>
                <w:szCs w:val="20"/>
              </w:rPr>
              <w:t>部门项目支出绩效监控调整取消额</w:t>
            </w:r>
            <w:r>
              <w:rPr>
                <w:rFonts w:eastAsia="宋体"/>
                <w:color w:val="000000"/>
                <w:kern w:val="0"/>
                <w:sz w:val="20"/>
                <w:szCs w:val="20"/>
              </w:rPr>
              <w:t>÷(</w:t>
            </w:r>
            <w:r>
              <w:rPr>
                <w:rFonts w:eastAsia="宋体"/>
                <w:color w:val="000000"/>
                <w:kern w:val="0"/>
                <w:sz w:val="20"/>
                <w:szCs w:val="20"/>
              </w:rPr>
              <w:t>部门绩效监控调整取消额</w:t>
            </w:r>
            <w:r>
              <w:rPr>
                <w:rFonts w:eastAsia="宋体"/>
                <w:color w:val="000000"/>
                <w:kern w:val="0"/>
                <w:sz w:val="20"/>
                <w:szCs w:val="20"/>
              </w:rPr>
              <w:t>+</w:t>
            </w:r>
            <w:r>
              <w:rPr>
                <w:rFonts w:eastAsia="宋体"/>
                <w:color w:val="000000"/>
                <w:kern w:val="0"/>
                <w:sz w:val="20"/>
                <w:szCs w:val="20"/>
              </w:rPr>
              <w:t>预算结余注销额）</w:t>
            </w:r>
            <w:r>
              <w:rPr>
                <w:rFonts w:eastAsia="宋体"/>
                <w:color w:val="000000"/>
                <w:kern w:val="0"/>
                <w:sz w:val="20"/>
                <w:szCs w:val="20"/>
              </w:rPr>
              <w:t>*4</w:t>
            </w:r>
            <w:r>
              <w:rPr>
                <w:rFonts w:eastAsia="宋体"/>
                <w:color w:val="000000"/>
                <w:kern w:val="0"/>
                <w:sz w:val="20"/>
                <w:szCs w:val="20"/>
              </w:rPr>
              <w:t>。</w:t>
            </w:r>
            <w:r>
              <w:rPr>
                <w:rFonts w:eastAsia="宋体"/>
                <w:color w:val="000000"/>
                <w:kern w:val="0"/>
                <w:sz w:val="20"/>
                <w:szCs w:val="20"/>
              </w:rPr>
              <w:t xml:space="preserve">  2.</w:t>
            </w:r>
            <w:r>
              <w:rPr>
                <w:rFonts w:eastAsia="宋体"/>
                <w:color w:val="000000"/>
                <w:kern w:val="0"/>
                <w:sz w:val="20"/>
                <w:szCs w:val="20"/>
              </w:rPr>
              <w:t>当部门绩效监控调整取消额为零，结余注销额不为零时，指标得分</w:t>
            </w:r>
            <w:r>
              <w:rPr>
                <w:rFonts w:eastAsia="宋体"/>
                <w:color w:val="000000"/>
                <w:kern w:val="0"/>
                <w:sz w:val="20"/>
                <w:szCs w:val="20"/>
              </w:rPr>
              <w:t>=</w:t>
            </w:r>
            <w:r>
              <w:rPr>
                <w:rFonts w:eastAsia="宋体"/>
                <w:color w:val="000000"/>
                <w:kern w:val="0"/>
                <w:sz w:val="20"/>
                <w:szCs w:val="20"/>
              </w:rPr>
              <w:t>（</w:t>
            </w:r>
            <w:r>
              <w:rPr>
                <w:rFonts w:eastAsia="宋体"/>
                <w:color w:val="000000"/>
                <w:kern w:val="0"/>
                <w:sz w:val="20"/>
                <w:szCs w:val="20"/>
              </w:rPr>
              <w:t>1-10*</w:t>
            </w:r>
            <w:r>
              <w:rPr>
                <w:rFonts w:eastAsia="宋体"/>
                <w:color w:val="000000"/>
                <w:kern w:val="0"/>
                <w:sz w:val="20"/>
                <w:szCs w:val="20"/>
              </w:rPr>
              <w:t>结余注销额</w:t>
            </w:r>
            <w:r>
              <w:rPr>
                <w:rFonts w:eastAsia="宋体"/>
                <w:color w:val="000000"/>
                <w:kern w:val="0"/>
                <w:sz w:val="20"/>
                <w:szCs w:val="20"/>
              </w:rPr>
              <w:t>/</w:t>
            </w:r>
            <w:r>
              <w:rPr>
                <w:rFonts w:eastAsia="宋体"/>
                <w:color w:val="000000"/>
                <w:kern w:val="0"/>
                <w:sz w:val="20"/>
                <w:szCs w:val="20"/>
              </w:rPr>
              <w:t>年度预算总额）</w:t>
            </w:r>
            <w:r>
              <w:rPr>
                <w:rFonts w:eastAsia="宋体"/>
                <w:color w:val="000000"/>
                <w:kern w:val="0"/>
                <w:sz w:val="20"/>
                <w:szCs w:val="20"/>
              </w:rPr>
              <w:t>*4</w:t>
            </w:r>
            <w:r>
              <w:rPr>
                <w:rFonts w:eastAsia="宋体"/>
                <w:color w:val="000000"/>
                <w:kern w:val="0"/>
                <w:sz w:val="20"/>
                <w:szCs w:val="20"/>
              </w:rPr>
              <w:t>，结余注销额超过部门年度预算总额</w:t>
            </w:r>
            <w:r>
              <w:rPr>
                <w:rFonts w:eastAsia="宋体"/>
                <w:color w:val="000000"/>
                <w:kern w:val="0"/>
                <w:sz w:val="20"/>
                <w:szCs w:val="20"/>
              </w:rPr>
              <w:t>10%</w:t>
            </w:r>
            <w:r>
              <w:rPr>
                <w:rFonts w:eastAsia="宋体"/>
                <w:color w:val="000000"/>
                <w:kern w:val="0"/>
                <w:sz w:val="20"/>
                <w:szCs w:val="20"/>
              </w:rPr>
              <w:t>的，指标不得分。</w:t>
            </w:r>
            <w:r>
              <w:rPr>
                <w:rFonts w:eastAsia="宋体"/>
                <w:color w:val="000000"/>
                <w:kern w:val="0"/>
                <w:sz w:val="20"/>
                <w:szCs w:val="20"/>
              </w:rPr>
              <w:t xml:space="preserve">  3.</w:t>
            </w:r>
            <w:r>
              <w:rPr>
                <w:rFonts w:eastAsia="宋体"/>
                <w:color w:val="000000"/>
                <w:kern w:val="0"/>
                <w:sz w:val="20"/>
                <w:szCs w:val="20"/>
              </w:rPr>
              <w:t>当部门绩效监控调整取消额与结余注销额均为零时，得</w:t>
            </w:r>
            <w:r>
              <w:rPr>
                <w:rFonts w:eastAsia="宋体"/>
                <w:color w:val="000000"/>
                <w:kern w:val="0"/>
                <w:sz w:val="20"/>
                <w:szCs w:val="20"/>
              </w:rPr>
              <w:t>4</w:t>
            </w:r>
            <w:r>
              <w:rPr>
                <w:rFonts w:eastAsia="宋体"/>
                <w:color w:val="000000"/>
                <w:kern w:val="0"/>
                <w:sz w:val="20"/>
                <w:szCs w:val="20"/>
              </w:rPr>
              <w:t>分。</w:t>
            </w:r>
            <w:r>
              <w:rPr>
                <w:rFonts w:eastAsia="宋体"/>
                <w:color w:val="000000"/>
                <w:kern w:val="0"/>
                <w:sz w:val="20"/>
                <w:szCs w:val="20"/>
              </w:rPr>
              <w:t xml:space="preserve">                                                             </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color w:val="000000"/>
                <w:sz w:val="20"/>
                <w:szCs w:val="20"/>
              </w:rPr>
            </w:pPr>
          </w:p>
        </w:tc>
      </w:tr>
      <w:tr w:rsidR="00E8009A">
        <w:trPr>
          <w:trHeight w:val="1205"/>
        </w:trPr>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color w:val="000000"/>
                <w:sz w:val="20"/>
                <w:szCs w:val="20"/>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color w:val="000000"/>
                <w:sz w:val="20"/>
                <w:szCs w:val="20"/>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执行进度</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4</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rPr>
                <w:rFonts w:eastAsia="宋体"/>
                <w:color w:val="000000"/>
                <w:sz w:val="20"/>
                <w:szCs w:val="20"/>
              </w:rPr>
            </w:pPr>
            <w:r>
              <w:rPr>
                <w:rFonts w:eastAsia="宋体"/>
                <w:color w:val="000000"/>
                <w:sz w:val="20"/>
                <w:szCs w:val="20"/>
              </w:rPr>
              <w:t>2</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评价部门在</w:t>
            </w:r>
            <w:r>
              <w:rPr>
                <w:rFonts w:eastAsia="宋体"/>
                <w:color w:val="000000"/>
                <w:kern w:val="0"/>
                <w:sz w:val="20"/>
                <w:szCs w:val="20"/>
              </w:rPr>
              <w:t>6</w:t>
            </w:r>
            <w:r>
              <w:rPr>
                <w:rFonts w:eastAsia="宋体"/>
                <w:color w:val="000000"/>
                <w:kern w:val="0"/>
                <w:sz w:val="20"/>
                <w:szCs w:val="20"/>
              </w:rPr>
              <w:t>、</w:t>
            </w:r>
            <w:r>
              <w:rPr>
                <w:rFonts w:eastAsia="宋体"/>
                <w:color w:val="000000"/>
                <w:kern w:val="0"/>
                <w:sz w:val="20"/>
                <w:szCs w:val="20"/>
              </w:rPr>
              <w:t>9</w:t>
            </w:r>
            <w:r>
              <w:rPr>
                <w:rFonts w:eastAsia="宋体"/>
                <w:color w:val="000000"/>
                <w:kern w:val="0"/>
                <w:sz w:val="20"/>
                <w:szCs w:val="20"/>
              </w:rPr>
              <w:t>、</w:t>
            </w:r>
            <w:r>
              <w:rPr>
                <w:rFonts w:eastAsia="宋体"/>
                <w:color w:val="000000"/>
                <w:kern w:val="0"/>
                <w:sz w:val="20"/>
                <w:szCs w:val="20"/>
              </w:rPr>
              <w:t>11</w:t>
            </w:r>
            <w:r>
              <w:rPr>
                <w:rFonts w:eastAsia="宋体"/>
                <w:color w:val="000000"/>
                <w:kern w:val="0"/>
                <w:sz w:val="20"/>
                <w:szCs w:val="20"/>
              </w:rPr>
              <w:t>月的预算执行情况。</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rsidP="000D325F">
            <w:pPr>
              <w:widowControl/>
              <w:spacing w:line="240" w:lineRule="exact"/>
              <w:jc w:val="left"/>
              <w:textAlignment w:val="center"/>
              <w:rPr>
                <w:rFonts w:eastAsia="宋体"/>
                <w:color w:val="000000"/>
                <w:sz w:val="20"/>
                <w:szCs w:val="20"/>
              </w:rPr>
            </w:pPr>
            <w:r>
              <w:rPr>
                <w:rFonts w:eastAsia="宋体"/>
                <w:color w:val="000000"/>
                <w:kern w:val="0"/>
                <w:sz w:val="20"/>
                <w:szCs w:val="20"/>
              </w:rPr>
              <w:t>部门预算执行进度在</w:t>
            </w:r>
            <w:r>
              <w:rPr>
                <w:rFonts w:eastAsia="宋体"/>
                <w:color w:val="000000"/>
                <w:kern w:val="0"/>
                <w:sz w:val="20"/>
                <w:szCs w:val="20"/>
              </w:rPr>
              <w:t>6</w:t>
            </w:r>
            <w:r>
              <w:rPr>
                <w:rFonts w:eastAsia="宋体"/>
                <w:color w:val="000000"/>
                <w:kern w:val="0"/>
                <w:sz w:val="20"/>
                <w:szCs w:val="20"/>
              </w:rPr>
              <w:t>、</w:t>
            </w:r>
            <w:r>
              <w:rPr>
                <w:rFonts w:eastAsia="宋体"/>
                <w:color w:val="000000"/>
                <w:kern w:val="0"/>
                <w:sz w:val="20"/>
                <w:szCs w:val="20"/>
              </w:rPr>
              <w:t>9</w:t>
            </w:r>
            <w:r>
              <w:rPr>
                <w:rFonts w:eastAsia="宋体"/>
                <w:color w:val="000000"/>
                <w:kern w:val="0"/>
                <w:sz w:val="20"/>
                <w:szCs w:val="20"/>
              </w:rPr>
              <w:t>、</w:t>
            </w:r>
            <w:r>
              <w:rPr>
                <w:rFonts w:eastAsia="宋体"/>
                <w:color w:val="000000"/>
                <w:kern w:val="0"/>
                <w:sz w:val="20"/>
                <w:szCs w:val="20"/>
              </w:rPr>
              <w:t>11</w:t>
            </w:r>
            <w:r>
              <w:rPr>
                <w:rFonts w:eastAsia="宋体"/>
                <w:color w:val="000000"/>
                <w:kern w:val="0"/>
                <w:sz w:val="20"/>
                <w:szCs w:val="20"/>
              </w:rPr>
              <w:t>月应达到序时进度的</w:t>
            </w:r>
            <w:r>
              <w:rPr>
                <w:rFonts w:eastAsia="宋体"/>
                <w:color w:val="000000"/>
                <w:kern w:val="0"/>
                <w:sz w:val="20"/>
                <w:szCs w:val="20"/>
              </w:rPr>
              <w:t>80%</w:t>
            </w:r>
            <w:r>
              <w:rPr>
                <w:rFonts w:eastAsia="宋体"/>
                <w:color w:val="000000"/>
                <w:kern w:val="0"/>
                <w:sz w:val="20"/>
                <w:szCs w:val="20"/>
              </w:rPr>
              <w:t>、</w:t>
            </w:r>
            <w:r>
              <w:rPr>
                <w:rFonts w:eastAsia="宋体"/>
                <w:color w:val="000000"/>
                <w:kern w:val="0"/>
                <w:sz w:val="20"/>
                <w:szCs w:val="20"/>
              </w:rPr>
              <w:t>90%</w:t>
            </w:r>
            <w:r>
              <w:rPr>
                <w:rFonts w:eastAsia="宋体"/>
                <w:color w:val="000000"/>
                <w:kern w:val="0"/>
                <w:sz w:val="20"/>
                <w:szCs w:val="20"/>
              </w:rPr>
              <w:t>、</w:t>
            </w:r>
            <w:r>
              <w:rPr>
                <w:rFonts w:eastAsia="宋体"/>
                <w:color w:val="FF0000"/>
                <w:kern w:val="0"/>
                <w:sz w:val="20"/>
                <w:szCs w:val="20"/>
              </w:rPr>
              <w:t>95%</w:t>
            </w:r>
            <w:r>
              <w:rPr>
                <w:rFonts w:eastAsia="宋体"/>
                <w:color w:val="000000"/>
                <w:kern w:val="0"/>
                <w:sz w:val="20"/>
                <w:szCs w:val="20"/>
              </w:rPr>
              <w:t>，即实际支出进度分别达到</w:t>
            </w:r>
            <w:r w:rsidR="000D325F">
              <w:rPr>
                <w:rFonts w:eastAsia="宋体" w:hint="eastAsia"/>
                <w:color w:val="000000"/>
                <w:kern w:val="0"/>
                <w:sz w:val="20"/>
                <w:szCs w:val="20"/>
              </w:rPr>
              <w:t>53.16</w:t>
            </w:r>
            <w:r>
              <w:rPr>
                <w:rFonts w:eastAsia="宋体"/>
                <w:color w:val="000000"/>
                <w:kern w:val="0"/>
                <w:sz w:val="20"/>
                <w:szCs w:val="20"/>
              </w:rPr>
              <w:t>%</w:t>
            </w:r>
            <w:r>
              <w:rPr>
                <w:rFonts w:eastAsia="宋体"/>
                <w:color w:val="000000"/>
                <w:kern w:val="0"/>
                <w:sz w:val="20"/>
                <w:szCs w:val="20"/>
              </w:rPr>
              <w:t>、</w:t>
            </w:r>
            <w:r w:rsidR="000D325F">
              <w:rPr>
                <w:rFonts w:eastAsia="宋体" w:hint="eastAsia"/>
                <w:color w:val="000000"/>
                <w:kern w:val="0"/>
                <w:sz w:val="20"/>
                <w:szCs w:val="20"/>
              </w:rPr>
              <w:t>81.52</w:t>
            </w:r>
            <w:r>
              <w:rPr>
                <w:rFonts w:eastAsia="宋体"/>
                <w:color w:val="000000"/>
                <w:kern w:val="0"/>
                <w:sz w:val="20"/>
                <w:szCs w:val="20"/>
              </w:rPr>
              <w:t>%</w:t>
            </w:r>
            <w:r>
              <w:rPr>
                <w:rFonts w:eastAsia="宋体"/>
                <w:color w:val="000000"/>
                <w:kern w:val="0"/>
                <w:sz w:val="20"/>
                <w:szCs w:val="20"/>
              </w:rPr>
              <w:t>、</w:t>
            </w:r>
            <w:r w:rsidR="000D325F">
              <w:rPr>
                <w:rFonts w:eastAsia="宋体" w:hint="eastAsia"/>
                <w:color w:val="000000"/>
                <w:kern w:val="0"/>
                <w:sz w:val="20"/>
                <w:szCs w:val="20"/>
              </w:rPr>
              <w:t>96.49</w:t>
            </w:r>
            <w:r>
              <w:rPr>
                <w:rFonts w:eastAsia="宋体"/>
                <w:color w:val="000000"/>
                <w:kern w:val="0"/>
                <w:sz w:val="20"/>
                <w:szCs w:val="20"/>
              </w:rPr>
              <w:t>%</w:t>
            </w:r>
            <w:r>
              <w:rPr>
                <w:rFonts w:eastAsia="宋体"/>
                <w:color w:val="000000"/>
                <w:kern w:val="0"/>
                <w:sz w:val="20"/>
                <w:szCs w:val="20"/>
              </w:rPr>
              <w:t>。</w:t>
            </w:r>
            <w:r>
              <w:rPr>
                <w:rFonts w:eastAsia="宋体"/>
                <w:color w:val="000000"/>
                <w:kern w:val="0"/>
                <w:sz w:val="20"/>
                <w:szCs w:val="20"/>
              </w:rPr>
              <w:t xml:space="preserve">                                                     6</w:t>
            </w:r>
            <w:r>
              <w:rPr>
                <w:rFonts w:eastAsia="宋体"/>
                <w:color w:val="000000"/>
                <w:kern w:val="0"/>
                <w:sz w:val="20"/>
                <w:szCs w:val="20"/>
              </w:rPr>
              <w:t>、</w:t>
            </w:r>
            <w:r>
              <w:rPr>
                <w:rFonts w:eastAsia="宋体"/>
                <w:color w:val="000000"/>
                <w:kern w:val="0"/>
                <w:sz w:val="20"/>
                <w:szCs w:val="20"/>
              </w:rPr>
              <w:t>9</w:t>
            </w:r>
            <w:r>
              <w:rPr>
                <w:rFonts w:eastAsia="宋体"/>
                <w:color w:val="000000"/>
                <w:kern w:val="0"/>
                <w:sz w:val="20"/>
                <w:szCs w:val="20"/>
              </w:rPr>
              <w:t>、</w:t>
            </w:r>
            <w:r>
              <w:rPr>
                <w:rFonts w:eastAsia="宋体"/>
                <w:color w:val="000000"/>
                <w:kern w:val="0"/>
                <w:sz w:val="20"/>
                <w:szCs w:val="20"/>
              </w:rPr>
              <w:t>11</w:t>
            </w:r>
            <w:r>
              <w:rPr>
                <w:rFonts w:eastAsia="宋体"/>
                <w:color w:val="000000"/>
                <w:kern w:val="0"/>
                <w:sz w:val="20"/>
                <w:szCs w:val="20"/>
              </w:rPr>
              <w:t>月部门预算执行进度达到量化指标的分别得</w:t>
            </w:r>
            <w:r>
              <w:rPr>
                <w:rFonts w:eastAsia="宋体"/>
                <w:color w:val="000000"/>
                <w:kern w:val="0"/>
                <w:sz w:val="20"/>
                <w:szCs w:val="20"/>
              </w:rPr>
              <w:t>1</w:t>
            </w:r>
            <w:r>
              <w:rPr>
                <w:rFonts w:eastAsia="宋体"/>
                <w:color w:val="000000"/>
                <w:kern w:val="0"/>
                <w:sz w:val="20"/>
                <w:szCs w:val="20"/>
              </w:rPr>
              <w:t>分、</w:t>
            </w:r>
            <w:r>
              <w:rPr>
                <w:rFonts w:eastAsia="宋体"/>
                <w:color w:val="000000"/>
                <w:kern w:val="0"/>
                <w:sz w:val="20"/>
                <w:szCs w:val="20"/>
              </w:rPr>
              <w:t>1</w:t>
            </w:r>
            <w:r>
              <w:rPr>
                <w:rFonts w:eastAsia="宋体"/>
                <w:color w:val="000000"/>
                <w:kern w:val="0"/>
                <w:sz w:val="20"/>
                <w:szCs w:val="20"/>
              </w:rPr>
              <w:t>分、</w:t>
            </w:r>
            <w:r>
              <w:rPr>
                <w:rFonts w:eastAsia="宋体"/>
                <w:color w:val="000000"/>
                <w:kern w:val="0"/>
                <w:sz w:val="20"/>
                <w:szCs w:val="20"/>
              </w:rPr>
              <w:t>2</w:t>
            </w:r>
            <w:r>
              <w:rPr>
                <w:rFonts w:eastAsia="宋体"/>
                <w:color w:val="000000"/>
                <w:kern w:val="0"/>
                <w:sz w:val="20"/>
                <w:szCs w:val="20"/>
              </w:rPr>
              <w:t>分，未达到目标进度的按其实际进度占目标进度的比重计算得分。</w:t>
            </w:r>
            <w:r>
              <w:rPr>
                <w:rFonts w:eastAsia="宋体"/>
                <w:color w:val="000000"/>
                <w:kern w:val="0"/>
                <w:sz w:val="20"/>
                <w:szCs w:val="20"/>
              </w:rPr>
              <w:t xml:space="preserve">                                             </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color w:val="000000"/>
                <w:sz w:val="20"/>
                <w:szCs w:val="20"/>
              </w:rPr>
            </w:pPr>
          </w:p>
        </w:tc>
      </w:tr>
      <w:tr w:rsidR="00E8009A">
        <w:trPr>
          <w:trHeight w:val="690"/>
        </w:trPr>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color w:val="000000"/>
                <w:sz w:val="20"/>
                <w:szCs w:val="20"/>
              </w:rPr>
            </w:pPr>
          </w:p>
        </w:tc>
        <w:tc>
          <w:tcPr>
            <w:tcW w:w="2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完成效率（</w:t>
            </w:r>
            <w:r>
              <w:rPr>
                <w:rFonts w:eastAsia="宋体"/>
                <w:color w:val="000000"/>
                <w:kern w:val="0"/>
                <w:sz w:val="20"/>
                <w:szCs w:val="20"/>
              </w:rPr>
              <w:t>15</w:t>
            </w:r>
            <w:r>
              <w:rPr>
                <w:rFonts w:eastAsia="宋体"/>
                <w:color w:val="000000"/>
                <w:kern w:val="0"/>
                <w:sz w:val="20"/>
                <w:szCs w:val="20"/>
              </w:rPr>
              <w:t>分）</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预算完成</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5</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rPr>
                <w:rFonts w:eastAsia="宋体"/>
                <w:color w:val="000000"/>
                <w:sz w:val="20"/>
                <w:szCs w:val="20"/>
              </w:rPr>
            </w:pPr>
            <w:r>
              <w:rPr>
                <w:rFonts w:eastAsia="宋体"/>
                <w:color w:val="000000"/>
                <w:sz w:val="20"/>
                <w:szCs w:val="20"/>
              </w:rPr>
              <w:t>2</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评价部门预算项目年终预算执行情况。</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部门预算项目</w:t>
            </w:r>
            <w:r>
              <w:rPr>
                <w:rFonts w:eastAsia="宋体"/>
                <w:color w:val="000000"/>
                <w:kern w:val="0"/>
                <w:sz w:val="20"/>
                <w:szCs w:val="20"/>
              </w:rPr>
              <w:t>12</w:t>
            </w:r>
            <w:r>
              <w:rPr>
                <w:rFonts w:eastAsia="宋体"/>
                <w:color w:val="000000"/>
                <w:kern w:val="0"/>
                <w:sz w:val="20"/>
                <w:szCs w:val="20"/>
              </w:rPr>
              <w:t>月预算执行进度达到</w:t>
            </w:r>
            <w:r>
              <w:rPr>
                <w:rFonts w:eastAsia="宋体"/>
                <w:color w:val="000000"/>
                <w:kern w:val="0"/>
                <w:sz w:val="20"/>
                <w:szCs w:val="20"/>
              </w:rPr>
              <w:t>100%</w:t>
            </w:r>
            <w:r>
              <w:rPr>
                <w:rFonts w:eastAsia="宋体"/>
                <w:color w:val="000000"/>
                <w:kern w:val="0"/>
                <w:sz w:val="20"/>
                <w:szCs w:val="20"/>
              </w:rPr>
              <w:t>的，得</w:t>
            </w:r>
            <w:r>
              <w:rPr>
                <w:rFonts w:eastAsia="宋体"/>
                <w:color w:val="000000"/>
                <w:kern w:val="0"/>
                <w:sz w:val="20"/>
                <w:szCs w:val="20"/>
              </w:rPr>
              <w:t>5</w:t>
            </w:r>
            <w:r>
              <w:rPr>
                <w:rFonts w:eastAsia="宋体"/>
                <w:color w:val="000000"/>
                <w:kern w:val="0"/>
                <w:sz w:val="20"/>
                <w:szCs w:val="20"/>
              </w:rPr>
              <w:t>分，未达</w:t>
            </w:r>
            <w:r>
              <w:rPr>
                <w:rFonts w:eastAsia="宋体"/>
                <w:color w:val="000000"/>
                <w:kern w:val="0"/>
                <w:sz w:val="20"/>
                <w:szCs w:val="20"/>
              </w:rPr>
              <w:t>100%</w:t>
            </w:r>
            <w:r>
              <w:rPr>
                <w:rFonts w:eastAsia="宋体"/>
                <w:color w:val="000000"/>
                <w:kern w:val="0"/>
                <w:sz w:val="20"/>
                <w:szCs w:val="20"/>
              </w:rPr>
              <w:t>的，按照实际进度量化计算得分。</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color w:val="000000"/>
                <w:sz w:val="20"/>
                <w:szCs w:val="20"/>
              </w:rPr>
            </w:pPr>
          </w:p>
        </w:tc>
      </w:tr>
      <w:tr w:rsidR="00E8009A">
        <w:trPr>
          <w:trHeight w:val="1016"/>
        </w:trPr>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color w:val="000000"/>
                <w:sz w:val="20"/>
                <w:szCs w:val="20"/>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color w:val="000000"/>
                <w:sz w:val="20"/>
                <w:szCs w:val="20"/>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资金结余率</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8</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rPr>
                <w:rFonts w:eastAsia="宋体"/>
                <w:color w:val="000000"/>
                <w:sz w:val="20"/>
                <w:szCs w:val="20"/>
              </w:rPr>
            </w:pPr>
            <w:r>
              <w:rPr>
                <w:rFonts w:eastAsia="宋体"/>
                <w:color w:val="000000"/>
                <w:sz w:val="20"/>
                <w:szCs w:val="20"/>
              </w:rPr>
              <w:t>0</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评价部门预算项目年终资金结余情况。</w:t>
            </w:r>
            <w:r>
              <w:rPr>
                <w:rFonts w:eastAsia="宋体"/>
                <w:color w:val="000000"/>
                <w:kern w:val="0"/>
                <w:sz w:val="20"/>
                <w:szCs w:val="20"/>
              </w:rPr>
              <w:t xml:space="preserve">                 </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部门预算项目资金结余率小于</w:t>
            </w:r>
            <w:r>
              <w:rPr>
                <w:rFonts w:eastAsia="宋体"/>
                <w:color w:val="000000"/>
                <w:kern w:val="0"/>
                <w:sz w:val="20"/>
                <w:szCs w:val="20"/>
              </w:rPr>
              <w:t>0.1</w:t>
            </w:r>
            <w:r>
              <w:rPr>
                <w:rFonts w:eastAsia="宋体"/>
                <w:color w:val="000000"/>
                <w:kern w:val="0"/>
                <w:sz w:val="20"/>
                <w:szCs w:val="20"/>
              </w:rPr>
              <w:t>的项目数</w:t>
            </w:r>
            <w:r>
              <w:rPr>
                <w:rFonts w:eastAsia="宋体"/>
                <w:color w:val="000000"/>
                <w:kern w:val="0"/>
                <w:sz w:val="20"/>
                <w:szCs w:val="20"/>
              </w:rPr>
              <w:t>/</w:t>
            </w:r>
            <w:r>
              <w:rPr>
                <w:rFonts w:eastAsia="宋体"/>
                <w:color w:val="000000"/>
                <w:kern w:val="0"/>
                <w:sz w:val="20"/>
                <w:szCs w:val="20"/>
              </w:rPr>
              <w:t>部门预算项目总数</w:t>
            </w:r>
            <w:r>
              <w:rPr>
                <w:rFonts w:eastAsia="宋体"/>
                <w:color w:val="000000"/>
                <w:kern w:val="0"/>
                <w:sz w:val="20"/>
                <w:szCs w:val="20"/>
              </w:rPr>
              <w:t>*8</w:t>
            </w: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lef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lef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（低效无效率）</w:t>
            </w:r>
          </w:p>
        </w:tc>
      </w:tr>
      <w:tr w:rsidR="00E8009A">
        <w:trPr>
          <w:trHeight w:val="1344"/>
        </w:trPr>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color w:val="000000"/>
                <w:sz w:val="20"/>
                <w:szCs w:val="20"/>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color w:val="000000"/>
                <w:sz w:val="20"/>
                <w:szCs w:val="20"/>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违规记录</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2</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rPr>
                <w:rFonts w:eastAsia="宋体"/>
                <w:color w:val="000000"/>
                <w:sz w:val="20"/>
                <w:szCs w:val="20"/>
              </w:rPr>
            </w:pPr>
            <w:r>
              <w:rPr>
                <w:rFonts w:eastAsia="宋体"/>
                <w:color w:val="000000"/>
                <w:sz w:val="20"/>
                <w:szCs w:val="20"/>
              </w:rPr>
              <w:t>2</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根据审计监督、财政检查等结果反映部门上一年度部门预算管理是否合规。</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依据评价年度审计监督、财政检查结果，出现部门预算管理方面违纪违规问题的，每个问题扣</w:t>
            </w:r>
            <w:r>
              <w:rPr>
                <w:rFonts w:eastAsia="宋体"/>
                <w:color w:val="000000"/>
                <w:kern w:val="0"/>
                <w:sz w:val="20"/>
                <w:szCs w:val="20"/>
              </w:rPr>
              <w:t>0.2</w:t>
            </w:r>
            <w:r>
              <w:rPr>
                <w:rFonts w:eastAsia="宋体"/>
                <w:color w:val="000000"/>
                <w:kern w:val="0"/>
                <w:sz w:val="20"/>
                <w:szCs w:val="20"/>
              </w:rPr>
              <w:t>分，直至扣完。</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lef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lef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color w:val="000000"/>
                <w:sz w:val="20"/>
                <w:szCs w:val="20"/>
              </w:rPr>
            </w:pPr>
          </w:p>
        </w:tc>
      </w:tr>
      <w:tr w:rsidR="00E8009A">
        <w:trPr>
          <w:trHeight w:val="1344"/>
        </w:trPr>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lastRenderedPageBreak/>
              <w:t>专项预算项目绩效管理（</w:t>
            </w:r>
            <w:r>
              <w:rPr>
                <w:rFonts w:eastAsia="宋体"/>
                <w:color w:val="000000"/>
                <w:kern w:val="0"/>
                <w:sz w:val="20"/>
                <w:szCs w:val="20"/>
              </w:rPr>
              <w:t>40</w:t>
            </w:r>
            <w:r>
              <w:rPr>
                <w:rFonts w:eastAsia="宋体"/>
                <w:color w:val="000000"/>
                <w:kern w:val="0"/>
                <w:sz w:val="20"/>
                <w:szCs w:val="20"/>
              </w:rPr>
              <w:t>分）</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专项预算项目绩效管理</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项目个数（</w:t>
            </w:r>
            <w:r>
              <w:rPr>
                <w:rFonts w:eastAsia="宋体"/>
                <w:color w:val="000000"/>
                <w:kern w:val="0"/>
                <w:sz w:val="20"/>
                <w:szCs w:val="20"/>
              </w:rPr>
              <w:t>*</w:t>
            </w:r>
            <w:r>
              <w:rPr>
                <w:rFonts w:eastAsia="宋体"/>
                <w:color w:val="000000"/>
                <w:kern w:val="0"/>
                <w:sz w:val="20"/>
                <w:szCs w:val="20"/>
              </w:rPr>
              <w:t>个</w:t>
            </w:r>
            <w:r>
              <w:rPr>
                <w:rFonts w:eastAsia="宋体"/>
                <w:color w:val="000000"/>
                <w:kern w:val="0"/>
                <w:sz w:val="20"/>
                <w:szCs w:val="20"/>
              </w:rPr>
              <w:t>)</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40</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rPr>
                <w:rFonts w:eastAsia="宋体"/>
                <w:color w:val="000000"/>
                <w:sz w:val="20"/>
                <w:szCs w:val="20"/>
              </w:rPr>
            </w:pPr>
            <w:r>
              <w:rPr>
                <w:rFonts w:eastAsia="宋体"/>
                <w:color w:val="000000"/>
                <w:sz w:val="20"/>
                <w:szCs w:val="20"/>
              </w:rPr>
              <w:t>40</w:t>
            </w:r>
          </w:p>
        </w:tc>
        <w:tc>
          <w:tcPr>
            <w:tcW w:w="3776"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部门按照专项预算项目自评工作要求对本部门管理的专项预算项目进行自评并打分，形成自评报告；有两个及以上专项预算项目的，以平均分作为自评得分。按百分制形成的自评报告分数，按</w:t>
            </w:r>
            <w:r>
              <w:rPr>
                <w:rFonts w:eastAsia="宋体"/>
                <w:color w:val="000000"/>
                <w:kern w:val="0"/>
                <w:sz w:val="20"/>
                <w:szCs w:val="20"/>
              </w:rPr>
              <w:t>0.4</w:t>
            </w:r>
            <w:r>
              <w:rPr>
                <w:rFonts w:eastAsia="宋体"/>
                <w:color w:val="000000"/>
                <w:kern w:val="0"/>
                <w:sz w:val="20"/>
                <w:szCs w:val="20"/>
              </w:rPr>
              <w:t>的比例换算成此项指标得分。</w:t>
            </w:r>
            <w:r>
              <w:rPr>
                <w:rFonts w:eastAsia="宋体"/>
                <w:color w:val="000000"/>
                <w:kern w:val="0"/>
                <w:sz w:val="20"/>
                <w:szCs w:val="20"/>
              </w:rPr>
              <w:t xml:space="preserve">                                                                                                                                                                                          </w:t>
            </w:r>
          </w:p>
        </w:tc>
      </w:tr>
      <w:tr w:rsidR="00E8009A">
        <w:trPr>
          <w:trHeight w:val="1016"/>
        </w:trPr>
        <w:tc>
          <w:tcPr>
            <w:tcW w:w="3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绩效结果应用（</w:t>
            </w:r>
            <w:r>
              <w:rPr>
                <w:rFonts w:eastAsia="宋体"/>
                <w:color w:val="000000"/>
                <w:kern w:val="0"/>
                <w:sz w:val="20"/>
                <w:szCs w:val="20"/>
              </w:rPr>
              <w:t>10</w:t>
            </w:r>
            <w:r>
              <w:rPr>
                <w:rFonts w:eastAsia="宋体"/>
                <w:color w:val="000000"/>
                <w:kern w:val="0"/>
                <w:sz w:val="20"/>
                <w:szCs w:val="20"/>
              </w:rPr>
              <w:t>分）</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内部应用（</w:t>
            </w:r>
            <w:r>
              <w:rPr>
                <w:rFonts w:eastAsia="宋体"/>
                <w:color w:val="000000"/>
                <w:kern w:val="0"/>
                <w:sz w:val="20"/>
                <w:szCs w:val="20"/>
              </w:rPr>
              <w:t>4</w:t>
            </w:r>
            <w:r>
              <w:rPr>
                <w:rFonts w:eastAsia="宋体"/>
                <w:color w:val="000000"/>
                <w:kern w:val="0"/>
                <w:sz w:val="20"/>
                <w:szCs w:val="20"/>
              </w:rPr>
              <w:t>分）</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预算挂钩</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4</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rPr>
                <w:rFonts w:eastAsia="宋体"/>
                <w:color w:val="000000"/>
                <w:sz w:val="20"/>
                <w:szCs w:val="20"/>
              </w:rPr>
            </w:pPr>
            <w:r>
              <w:rPr>
                <w:rFonts w:eastAsia="宋体"/>
                <w:color w:val="000000"/>
                <w:sz w:val="20"/>
                <w:szCs w:val="20"/>
              </w:rPr>
              <w:t>4</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部门内部绩效结果与预算挂钩情况。</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将内设机构和下属单位绩效自评纳入考核体系，建立对内设机构和下属单位预算与绩效挂钩机制的，得</w:t>
            </w:r>
            <w:r>
              <w:rPr>
                <w:rFonts w:eastAsia="宋体"/>
                <w:color w:val="000000"/>
                <w:kern w:val="0"/>
                <w:sz w:val="20"/>
                <w:szCs w:val="20"/>
              </w:rPr>
              <w:t>4</w:t>
            </w:r>
            <w:r>
              <w:rPr>
                <w:rFonts w:eastAsia="宋体"/>
                <w:color w:val="000000"/>
                <w:kern w:val="0"/>
                <w:sz w:val="20"/>
                <w:szCs w:val="20"/>
              </w:rPr>
              <w:t>分，否则酌情扣分。</w:t>
            </w:r>
            <w:r>
              <w:rPr>
                <w:rFonts w:eastAsia="宋体"/>
                <w:color w:val="000000"/>
                <w:kern w:val="0"/>
                <w:sz w:val="20"/>
                <w:szCs w:val="20"/>
              </w:rPr>
              <w:t xml:space="preserve">    </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lef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left"/>
              <w:rPr>
                <w:rFonts w:eastAsia="宋体"/>
                <w:color w:val="000000"/>
                <w:sz w:val="20"/>
                <w:szCs w:val="20"/>
              </w:rPr>
            </w:pPr>
          </w:p>
        </w:tc>
      </w:tr>
      <w:tr w:rsidR="00E8009A">
        <w:trPr>
          <w:trHeight w:val="1344"/>
        </w:trPr>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信息公开（</w:t>
            </w:r>
            <w:r>
              <w:rPr>
                <w:rFonts w:eastAsia="宋体"/>
                <w:color w:val="000000"/>
                <w:kern w:val="0"/>
                <w:sz w:val="20"/>
                <w:szCs w:val="20"/>
              </w:rPr>
              <w:t>2</w:t>
            </w:r>
            <w:r>
              <w:rPr>
                <w:rFonts w:eastAsia="宋体"/>
                <w:color w:val="000000"/>
                <w:kern w:val="0"/>
                <w:sz w:val="20"/>
                <w:szCs w:val="20"/>
              </w:rPr>
              <w:t>分）</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自评公开</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2</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rPr>
                <w:rFonts w:eastAsia="宋体"/>
                <w:color w:val="000000"/>
                <w:sz w:val="20"/>
                <w:szCs w:val="20"/>
              </w:rPr>
            </w:pPr>
            <w:r>
              <w:rPr>
                <w:rFonts w:eastAsia="宋体"/>
                <w:color w:val="000000"/>
                <w:sz w:val="20"/>
                <w:szCs w:val="20"/>
              </w:rPr>
              <w:t>2</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评价部门是否按要求将部门整体绩效自评情况和自行组织的评价情况向社会公开。</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按要求将相关绩效信息随同决算公开的，得</w:t>
            </w:r>
            <w:r>
              <w:rPr>
                <w:rFonts w:eastAsia="宋体"/>
                <w:color w:val="000000"/>
                <w:kern w:val="0"/>
                <w:sz w:val="20"/>
                <w:szCs w:val="20"/>
              </w:rPr>
              <w:t>2</w:t>
            </w:r>
            <w:r>
              <w:rPr>
                <w:rFonts w:eastAsia="宋体"/>
                <w:color w:val="000000"/>
                <w:kern w:val="0"/>
                <w:sz w:val="20"/>
                <w:szCs w:val="20"/>
              </w:rPr>
              <w:t>分，否则不得分。</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color w:val="000000"/>
                <w:sz w:val="20"/>
                <w:szCs w:val="20"/>
              </w:rPr>
            </w:pPr>
          </w:p>
        </w:tc>
      </w:tr>
      <w:tr w:rsidR="00E8009A">
        <w:trPr>
          <w:trHeight w:val="1016"/>
        </w:trPr>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color w:val="000000"/>
                <w:sz w:val="20"/>
                <w:szCs w:val="20"/>
              </w:rPr>
            </w:pPr>
          </w:p>
        </w:tc>
        <w:tc>
          <w:tcPr>
            <w:tcW w:w="2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整改反馈（</w:t>
            </w:r>
            <w:r>
              <w:rPr>
                <w:rFonts w:eastAsia="宋体"/>
                <w:color w:val="000000"/>
                <w:kern w:val="0"/>
                <w:sz w:val="20"/>
                <w:szCs w:val="20"/>
              </w:rPr>
              <w:t>4</w:t>
            </w:r>
            <w:r>
              <w:rPr>
                <w:rFonts w:eastAsia="宋体"/>
                <w:color w:val="000000"/>
                <w:kern w:val="0"/>
                <w:sz w:val="20"/>
                <w:szCs w:val="20"/>
              </w:rPr>
              <w:t>分）</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问题整改</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2</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rPr>
                <w:rFonts w:eastAsia="宋体"/>
                <w:color w:val="000000"/>
                <w:sz w:val="20"/>
                <w:szCs w:val="20"/>
              </w:rPr>
            </w:pPr>
            <w:r>
              <w:rPr>
                <w:rFonts w:eastAsia="宋体"/>
                <w:color w:val="000000"/>
                <w:sz w:val="20"/>
                <w:szCs w:val="20"/>
              </w:rPr>
              <w:t>2</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评价部门根据绩效管理结果整改问题、完善政策、改进管理的情况。</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针对绩效管理过程中（包括绩效目标核查、绩效监控核查和重点绩效评价）提出的问题进行整改，得</w:t>
            </w:r>
            <w:r>
              <w:rPr>
                <w:rFonts w:eastAsia="宋体"/>
                <w:color w:val="000000"/>
                <w:kern w:val="0"/>
                <w:sz w:val="20"/>
                <w:szCs w:val="20"/>
              </w:rPr>
              <w:t>2</w:t>
            </w:r>
            <w:r>
              <w:rPr>
                <w:rFonts w:eastAsia="宋体"/>
                <w:color w:val="000000"/>
                <w:kern w:val="0"/>
                <w:sz w:val="20"/>
                <w:szCs w:val="20"/>
              </w:rPr>
              <w:t>分，否则酌情扣分。</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color w:val="000000"/>
                <w:sz w:val="20"/>
                <w:szCs w:val="20"/>
              </w:rPr>
            </w:pPr>
          </w:p>
        </w:tc>
      </w:tr>
      <w:tr w:rsidR="00E8009A">
        <w:trPr>
          <w:trHeight w:val="1016"/>
        </w:trPr>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color w:val="000000"/>
                <w:sz w:val="20"/>
                <w:szCs w:val="20"/>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color w:val="000000"/>
                <w:sz w:val="20"/>
                <w:szCs w:val="20"/>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应用反馈</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2</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rPr>
                <w:rFonts w:eastAsia="宋体"/>
                <w:color w:val="000000"/>
                <w:sz w:val="20"/>
                <w:szCs w:val="20"/>
              </w:rPr>
            </w:pPr>
            <w:r>
              <w:rPr>
                <w:rFonts w:eastAsia="宋体"/>
                <w:color w:val="000000"/>
                <w:sz w:val="20"/>
                <w:szCs w:val="20"/>
              </w:rPr>
              <w:t>2</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评价部门按要求及时向财政部门反馈结果应用情况。</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部门在规定时间内向财政部门反馈应用绩效结果报告的，得</w:t>
            </w:r>
            <w:r>
              <w:rPr>
                <w:rFonts w:eastAsia="宋体"/>
                <w:color w:val="000000"/>
                <w:kern w:val="0"/>
                <w:sz w:val="20"/>
                <w:szCs w:val="20"/>
              </w:rPr>
              <w:t>2</w:t>
            </w:r>
            <w:r>
              <w:rPr>
                <w:rFonts w:eastAsia="宋体"/>
                <w:color w:val="000000"/>
                <w:kern w:val="0"/>
                <w:sz w:val="20"/>
                <w:szCs w:val="20"/>
              </w:rPr>
              <w:t>分，否则不得分。</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lef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color w:val="000000"/>
                <w:sz w:val="20"/>
                <w:szCs w:val="20"/>
              </w:rPr>
            </w:pPr>
          </w:p>
        </w:tc>
      </w:tr>
      <w:tr w:rsidR="00E8009A">
        <w:trPr>
          <w:trHeight w:val="1344"/>
        </w:trPr>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自评质量（</w:t>
            </w:r>
            <w:r>
              <w:rPr>
                <w:rFonts w:eastAsia="宋体"/>
                <w:color w:val="000000"/>
                <w:kern w:val="0"/>
                <w:sz w:val="20"/>
                <w:szCs w:val="20"/>
              </w:rPr>
              <w:t>10</w:t>
            </w:r>
            <w:r>
              <w:rPr>
                <w:rFonts w:eastAsia="宋体"/>
                <w:color w:val="000000"/>
                <w:kern w:val="0"/>
                <w:sz w:val="20"/>
                <w:szCs w:val="20"/>
              </w:rPr>
              <w:t>分）</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自评质量</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自评质量</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10</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rPr>
                <w:rFonts w:eastAsia="宋体"/>
                <w:color w:val="000000"/>
                <w:sz w:val="20"/>
                <w:szCs w:val="20"/>
              </w:rPr>
            </w:pPr>
            <w:r>
              <w:rPr>
                <w:rFonts w:eastAsia="宋体"/>
                <w:color w:val="000000"/>
                <w:sz w:val="20"/>
                <w:szCs w:val="20"/>
              </w:rPr>
              <w:t>9</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评价部门整体支出自评准确率。</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部门整体支出自评得分与评价组抽查得分差异在</w:t>
            </w:r>
            <w:r>
              <w:rPr>
                <w:rFonts w:eastAsia="宋体"/>
                <w:color w:val="000000"/>
                <w:kern w:val="0"/>
                <w:sz w:val="20"/>
                <w:szCs w:val="20"/>
              </w:rPr>
              <w:t>5%</w:t>
            </w:r>
            <w:r>
              <w:rPr>
                <w:rFonts w:eastAsia="宋体"/>
                <w:color w:val="000000"/>
                <w:kern w:val="0"/>
                <w:sz w:val="20"/>
                <w:szCs w:val="20"/>
              </w:rPr>
              <w:t>以内的，不扣分；在</w:t>
            </w:r>
            <w:r>
              <w:rPr>
                <w:rFonts w:eastAsia="宋体"/>
                <w:color w:val="000000"/>
                <w:kern w:val="0"/>
                <w:sz w:val="20"/>
                <w:szCs w:val="20"/>
              </w:rPr>
              <w:t>5%-10%</w:t>
            </w:r>
            <w:r>
              <w:rPr>
                <w:rFonts w:eastAsia="宋体"/>
                <w:color w:val="000000"/>
                <w:kern w:val="0"/>
                <w:sz w:val="20"/>
                <w:szCs w:val="20"/>
              </w:rPr>
              <w:t>之间的，扣</w:t>
            </w:r>
            <w:r>
              <w:rPr>
                <w:rFonts w:eastAsia="宋体"/>
                <w:color w:val="000000"/>
                <w:kern w:val="0"/>
                <w:sz w:val="20"/>
                <w:szCs w:val="20"/>
              </w:rPr>
              <w:t>4</w:t>
            </w:r>
            <w:r>
              <w:rPr>
                <w:rFonts w:eastAsia="宋体"/>
                <w:color w:val="000000"/>
                <w:kern w:val="0"/>
                <w:sz w:val="20"/>
                <w:szCs w:val="20"/>
              </w:rPr>
              <w:t>分，在</w:t>
            </w:r>
            <w:r>
              <w:rPr>
                <w:rFonts w:eastAsia="宋体"/>
                <w:color w:val="000000"/>
                <w:kern w:val="0"/>
                <w:sz w:val="20"/>
                <w:szCs w:val="20"/>
              </w:rPr>
              <w:t>10%-20%</w:t>
            </w:r>
            <w:r>
              <w:rPr>
                <w:rFonts w:eastAsia="宋体"/>
                <w:color w:val="000000"/>
                <w:kern w:val="0"/>
                <w:sz w:val="20"/>
                <w:szCs w:val="20"/>
              </w:rPr>
              <w:t>的，扣</w:t>
            </w:r>
            <w:r>
              <w:rPr>
                <w:rFonts w:eastAsia="宋体"/>
                <w:color w:val="000000"/>
                <w:kern w:val="0"/>
                <w:sz w:val="20"/>
                <w:szCs w:val="20"/>
              </w:rPr>
              <w:t>8</w:t>
            </w:r>
            <w:r>
              <w:rPr>
                <w:rFonts w:eastAsia="宋体"/>
                <w:color w:val="000000"/>
                <w:kern w:val="0"/>
                <w:sz w:val="20"/>
                <w:szCs w:val="20"/>
              </w:rPr>
              <w:t>分，在</w:t>
            </w:r>
            <w:r>
              <w:rPr>
                <w:rFonts w:eastAsia="宋体"/>
                <w:color w:val="000000"/>
                <w:kern w:val="0"/>
                <w:sz w:val="20"/>
                <w:szCs w:val="20"/>
              </w:rPr>
              <w:t>20%</w:t>
            </w:r>
            <w:r>
              <w:rPr>
                <w:rFonts w:eastAsia="宋体"/>
                <w:color w:val="000000"/>
                <w:kern w:val="0"/>
                <w:sz w:val="20"/>
                <w:szCs w:val="20"/>
              </w:rPr>
              <w:t>以上的，扣</w:t>
            </w:r>
            <w:r>
              <w:rPr>
                <w:rFonts w:eastAsia="宋体"/>
                <w:color w:val="000000"/>
                <w:kern w:val="0"/>
                <w:sz w:val="20"/>
                <w:szCs w:val="20"/>
              </w:rPr>
              <w:t>10</w:t>
            </w:r>
            <w:r>
              <w:rPr>
                <w:rFonts w:eastAsia="宋体"/>
                <w:color w:val="000000"/>
                <w:kern w:val="0"/>
                <w:sz w:val="20"/>
                <w:szCs w:val="20"/>
              </w:rPr>
              <w:t>分（此为财政重点绩效评价计分标准，部门参照该标准对部门及下属单位抽查计分）。</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color w:val="000000"/>
                <w:sz w:val="20"/>
                <w:szCs w:val="20"/>
              </w:rPr>
            </w:pPr>
          </w:p>
        </w:tc>
      </w:tr>
      <w:tr w:rsidR="00E8009A">
        <w:trPr>
          <w:trHeight w:val="1050"/>
        </w:trPr>
        <w:tc>
          <w:tcPr>
            <w:tcW w:w="8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扣分项（</w:t>
            </w:r>
            <w:r>
              <w:rPr>
                <w:rFonts w:eastAsia="宋体"/>
                <w:color w:val="000000"/>
                <w:kern w:val="0"/>
                <w:sz w:val="20"/>
                <w:szCs w:val="20"/>
              </w:rPr>
              <w:t>10</w:t>
            </w:r>
            <w:r>
              <w:rPr>
                <w:rFonts w:eastAsia="宋体"/>
                <w:color w:val="000000"/>
                <w:kern w:val="0"/>
                <w:sz w:val="20"/>
                <w:szCs w:val="20"/>
              </w:rPr>
              <w:t>分）</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10</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color w:val="000000"/>
                <w:sz w:val="20"/>
                <w:szCs w:val="20"/>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被评价单位配合评价工作情况。</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left"/>
              <w:textAlignment w:val="center"/>
              <w:rPr>
                <w:rFonts w:eastAsia="宋体"/>
                <w:color w:val="000000"/>
                <w:sz w:val="20"/>
                <w:szCs w:val="20"/>
              </w:rPr>
            </w:pPr>
            <w:r>
              <w:rPr>
                <w:rFonts w:eastAsia="宋体"/>
                <w:color w:val="000000"/>
                <w:kern w:val="0"/>
                <w:sz w:val="20"/>
                <w:szCs w:val="20"/>
              </w:rPr>
              <w:t>财政重点绩效评价工作开展过程中，评价组发现被评价对象拖延推诿、提交资料不及时等拒不配合评价工作的，经报财政局复核确认后按</w:t>
            </w:r>
            <w:r>
              <w:rPr>
                <w:rFonts w:eastAsia="宋体"/>
                <w:color w:val="000000"/>
                <w:kern w:val="0"/>
                <w:sz w:val="20"/>
                <w:szCs w:val="20"/>
              </w:rPr>
              <w:t>0.5</w:t>
            </w:r>
            <w:r>
              <w:rPr>
                <w:rFonts w:eastAsia="宋体"/>
                <w:color w:val="000000"/>
                <w:kern w:val="0"/>
                <w:sz w:val="20"/>
                <w:szCs w:val="20"/>
              </w:rPr>
              <w:t>分</w:t>
            </w:r>
            <w:r>
              <w:rPr>
                <w:rFonts w:eastAsia="宋体"/>
                <w:color w:val="000000"/>
                <w:kern w:val="0"/>
                <w:sz w:val="20"/>
                <w:szCs w:val="20"/>
              </w:rPr>
              <w:t>/</w:t>
            </w:r>
            <w:r>
              <w:rPr>
                <w:rFonts w:eastAsia="宋体"/>
                <w:color w:val="000000"/>
                <w:kern w:val="0"/>
                <w:sz w:val="20"/>
                <w:szCs w:val="20"/>
              </w:rPr>
              <w:t>次予以扣分，最高扣</w:t>
            </w:r>
            <w:r>
              <w:rPr>
                <w:rFonts w:eastAsia="宋体"/>
                <w:color w:val="000000"/>
                <w:kern w:val="0"/>
                <w:sz w:val="20"/>
                <w:szCs w:val="20"/>
              </w:rPr>
              <w:t>10</w:t>
            </w:r>
            <w:r>
              <w:rPr>
                <w:rFonts w:eastAsia="宋体"/>
                <w:color w:val="000000"/>
                <w:kern w:val="0"/>
                <w:sz w:val="20"/>
                <w:szCs w:val="20"/>
              </w:rPr>
              <w:t>分（此为财政重点绩效评价计分标准，部门参照该标准对部门及下属单位计分）。</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jc w:val="center"/>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FA18E5">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009A" w:rsidRDefault="00E8009A">
            <w:pPr>
              <w:widowControl/>
              <w:spacing w:line="240" w:lineRule="exact"/>
              <w:rPr>
                <w:rFonts w:eastAsia="宋体"/>
                <w:color w:val="000000"/>
                <w:sz w:val="20"/>
                <w:szCs w:val="20"/>
              </w:rPr>
            </w:pPr>
          </w:p>
        </w:tc>
      </w:tr>
    </w:tbl>
    <w:p w:rsidR="00E8009A" w:rsidRDefault="00E8009A">
      <w:pPr>
        <w:pStyle w:val="a0"/>
      </w:pPr>
    </w:p>
    <w:sectPr w:rsidR="00E8009A" w:rsidSect="00E8009A">
      <w:pgSz w:w="16838" w:h="11906" w:orient="landscape"/>
      <w:pgMar w:top="1361" w:right="907" w:bottom="1361" w:left="851" w:header="851" w:footer="992" w:gutter="0"/>
      <w:pgNumType w:fmt="numberInDash" w:start="16"/>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1CB" w:rsidRDefault="00DE41CB" w:rsidP="00E8009A">
      <w:r>
        <w:separator/>
      </w:r>
    </w:p>
  </w:endnote>
  <w:endnote w:type="continuationSeparator" w:id="1">
    <w:p w:rsidR="00DE41CB" w:rsidRDefault="00DE41CB" w:rsidP="00E80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00000" w:usb3="00000000" w:csb0="00040000" w:csb1="00000000"/>
  </w:font>
  <w:font w:name="方正黑体_GBK">
    <w:altName w:val="微软雅黑"/>
    <w:charset w:val="86"/>
    <w:family w:val="auto"/>
    <w:pitch w:val="default"/>
    <w:sig w:usb0="00000000" w:usb1="00000000" w:usb2="00000000" w:usb3="00000000" w:csb0="00040000" w:csb1="00000000"/>
  </w:font>
  <w:font w:name="方正楷体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1CB" w:rsidRDefault="00DE41CB" w:rsidP="00E8009A">
      <w:r>
        <w:separator/>
      </w:r>
    </w:p>
  </w:footnote>
  <w:footnote w:type="continuationSeparator" w:id="1">
    <w:p w:rsidR="00DE41CB" w:rsidRDefault="00DE41CB" w:rsidP="00E800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C08" w:rsidRDefault="00153C08">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DC6C42"/>
    <w:multiLevelType w:val="singleLevel"/>
    <w:tmpl w:val="AFDC6C42"/>
    <w:lvl w:ilvl="0">
      <w:start w:val="2"/>
      <w:numFmt w:val="chineseCounting"/>
      <w:suff w:val="nothing"/>
      <w:lvlText w:val="（%1）"/>
      <w:lvlJc w:val="left"/>
      <w:rPr>
        <w:rFonts w:hint="eastAsia"/>
      </w:rPr>
    </w:lvl>
  </w:abstractNum>
  <w:abstractNum w:abstractNumId="1">
    <w:nsid w:val="D9B2ADC8"/>
    <w:multiLevelType w:val="singleLevel"/>
    <w:tmpl w:val="D9B2ADC8"/>
    <w:lvl w:ilvl="0">
      <w:start w:val="2"/>
      <w:numFmt w:val="chineseCounting"/>
      <w:suff w:val="nothing"/>
      <w:lvlText w:val="（%1）"/>
      <w:lvlJc w:val="left"/>
      <w:rPr>
        <w:rFonts w:hint="eastAsia"/>
      </w:rPr>
    </w:lvl>
  </w:abstractNum>
  <w:abstractNum w:abstractNumId="2">
    <w:nsid w:val="09CC7128"/>
    <w:multiLevelType w:val="singleLevel"/>
    <w:tmpl w:val="09CC7128"/>
    <w:lvl w:ilvl="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219"/>
  <w:displayVerticalDrawingGridEvery w:val="2"/>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WI0ODJhOTQ2MTlhYTMxYTNhOGI0NTQyYjA2ODk1YWIifQ=="/>
  </w:docVars>
  <w:rsids>
    <w:rsidRoot w:val="24DD0D9F"/>
    <w:rsid w:val="000D325F"/>
    <w:rsid w:val="00153C08"/>
    <w:rsid w:val="00282DCD"/>
    <w:rsid w:val="004E502D"/>
    <w:rsid w:val="00591C55"/>
    <w:rsid w:val="00667963"/>
    <w:rsid w:val="008F4A47"/>
    <w:rsid w:val="00C77B0F"/>
    <w:rsid w:val="00DE41CB"/>
    <w:rsid w:val="00E8009A"/>
    <w:rsid w:val="00FA18E5"/>
    <w:rsid w:val="02546A72"/>
    <w:rsid w:val="02675F92"/>
    <w:rsid w:val="030777EC"/>
    <w:rsid w:val="0329668A"/>
    <w:rsid w:val="0345351B"/>
    <w:rsid w:val="038B7230"/>
    <w:rsid w:val="03EE05AA"/>
    <w:rsid w:val="03F2150D"/>
    <w:rsid w:val="03F34AF1"/>
    <w:rsid w:val="03F93B1B"/>
    <w:rsid w:val="046D40D6"/>
    <w:rsid w:val="04A80415"/>
    <w:rsid w:val="05160BC6"/>
    <w:rsid w:val="053553CA"/>
    <w:rsid w:val="05485DF6"/>
    <w:rsid w:val="05CD4745"/>
    <w:rsid w:val="06302C4A"/>
    <w:rsid w:val="06A0572A"/>
    <w:rsid w:val="06DC4F23"/>
    <w:rsid w:val="06F86E33"/>
    <w:rsid w:val="07157053"/>
    <w:rsid w:val="077F41EF"/>
    <w:rsid w:val="07A56FBB"/>
    <w:rsid w:val="084D5D0C"/>
    <w:rsid w:val="09217675"/>
    <w:rsid w:val="09522E19"/>
    <w:rsid w:val="09DA0859"/>
    <w:rsid w:val="0A824068"/>
    <w:rsid w:val="0AB91D87"/>
    <w:rsid w:val="0B086CFB"/>
    <w:rsid w:val="0B2D6FBF"/>
    <w:rsid w:val="0B4B5C4A"/>
    <w:rsid w:val="0BB10187"/>
    <w:rsid w:val="0C462CA8"/>
    <w:rsid w:val="0C7137EE"/>
    <w:rsid w:val="0CBD6908"/>
    <w:rsid w:val="0CF602B9"/>
    <w:rsid w:val="0D3C32AC"/>
    <w:rsid w:val="0DAE673D"/>
    <w:rsid w:val="0DB67576"/>
    <w:rsid w:val="0E06609E"/>
    <w:rsid w:val="0E462918"/>
    <w:rsid w:val="0E6D3530"/>
    <w:rsid w:val="0ECD60CB"/>
    <w:rsid w:val="0ED35B18"/>
    <w:rsid w:val="0EE05570"/>
    <w:rsid w:val="0EEA0603"/>
    <w:rsid w:val="0F7C0A5E"/>
    <w:rsid w:val="0FA51AF6"/>
    <w:rsid w:val="10347C6B"/>
    <w:rsid w:val="105113E1"/>
    <w:rsid w:val="10F35A79"/>
    <w:rsid w:val="11340302"/>
    <w:rsid w:val="1176045B"/>
    <w:rsid w:val="118B5F8A"/>
    <w:rsid w:val="120D5781"/>
    <w:rsid w:val="12420353"/>
    <w:rsid w:val="12B66520"/>
    <w:rsid w:val="13276A0E"/>
    <w:rsid w:val="133F5EF7"/>
    <w:rsid w:val="13702C49"/>
    <w:rsid w:val="137D6C5D"/>
    <w:rsid w:val="13844C50"/>
    <w:rsid w:val="145D29CB"/>
    <w:rsid w:val="14863F75"/>
    <w:rsid w:val="14F56125"/>
    <w:rsid w:val="157B583E"/>
    <w:rsid w:val="15D023E1"/>
    <w:rsid w:val="16126DDA"/>
    <w:rsid w:val="16CB091A"/>
    <w:rsid w:val="181D73A4"/>
    <w:rsid w:val="1863523D"/>
    <w:rsid w:val="187527CE"/>
    <w:rsid w:val="18C21AF1"/>
    <w:rsid w:val="19355618"/>
    <w:rsid w:val="196E0920"/>
    <w:rsid w:val="19D674A8"/>
    <w:rsid w:val="1A5F2FF9"/>
    <w:rsid w:val="1A8A6890"/>
    <w:rsid w:val="1A8F6A5B"/>
    <w:rsid w:val="1B133BCA"/>
    <w:rsid w:val="1BE044FE"/>
    <w:rsid w:val="1BEE7124"/>
    <w:rsid w:val="1C0D18F5"/>
    <w:rsid w:val="1CC103E8"/>
    <w:rsid w:val="1D28187E"/>
    <w:rsid w:val="1D9D4633"/>
    <w:rsid w:val="1DD71937"/>
    <w:rsid w:val="1DD71A40"/>
    <w:rsid w:val="1E4525F0"/>
    <w:rsid w:val="1E800ECE"/>
    <w:rsid w:val="1E811F2D"/>
    <w:rsid w:val="1EAA14DD"/>
    <w:rsid w:val="1EAF0002"/>
    <w:rsid w:val="1ED41261"/>
    <w:rsid w:val="1F051986"/>
    <w:rsid w:val="1FBF7AA1"/>
    <w:rsid w:val="20292739"/>
    <w:rsid w:val="205F1DDC"/>
    <w:rsid w:val="206300A8"/>
    <w:rsid w:val="20977747"/>
    <w:rsid w:val="21BA76AF"/>
    <w:rsid w:val="21EF57B9"/>
    <w:rsid w:val="227D2BB6"/>
    <w:rsid w:val="228F28EA"/>
    <w:rsid w:val="22C22788"/>
    <w:rsid w:val="23A377A4"/>
    <w:rsid w:val="240D363E"/>
    <w:rsid w:val="240D5E3C"/>
    <w:rsid w:val="24455271"/>
    <w:rsid w:val="24DD0D9F"/>
    <w:rsid w:val="25761B3F"/>
    <w:rsid w:val="25846BE9"/>
    <w:rsid w:val="258C6A3A"/>
    <w:rsid w:val="25B15618"/>
    <w:rsid w:val="25DC1D81"/>
    <w:rsid w:val="25FC5ED2"/>
    <w:rsid w:val="264F7A39"/>
    <w:rsid w:val="275E4067"/>
    <w:rsid w:val="27F75D2D"/>
    <w:rsid w:val="281007E5"/>
    <w:rsid w:val="284819FF"/>
    <w:rsid w:val="28EF5908"/>
    <w:rsid w:val="28FB3842"/>
    <w:rsid w:val="29A72857"/>
    <w:rsid w:val="29BB2FBA"/>
    <w:rsid w:val="29D64754"/>
    <w:rsid w:val="2A3B4896"/>
    <w:rsid w:val="2AB44067"/>
    <w:rsid w:val="2AF431BC"/>
    <w:rsid w:val="2B8F1ED2"/>
    <w:rsid w:val="2BFE1A74"/>
    <w:rsid w:val="2C1A12E0"/>
    <w:rsid w:val="2C276DF0"/>
    <w:rsid w:val="2C970772"/>
    <w:rsid w:val="2CD45AC9"/>
    <w:rsid w:val="2D2C09C7"/>
    <w:rsid w:val="2D97648F"/>
    <w:rsid w:val="2E0A4DE3"/>
    <w:rsid w:val="2E5D5E8C"/>
    <w:rsid w:val="2E914D5E"/>
    <w:rsid w:val="2F3054D7"/>
    <w:rsid w:val="2FE54655"/>
    <w:rsid w:val="30460994"/>
    <w:rsid w:val="31950B3C"/>
    <w:rsid w:val="32350E38"/>
    <w:rsid w:val="325E210A"/>
    <w:rsid w:val="328C4682"/>
    <w:rsid w:val="32AB3878"/>
    <w:rsid w:val="32E34FD8"/>
    <w:rsid w:val="331E668C"/>
    <w:rsid w:val="341A67FB"/>
    <w:rsid w:val="3524723A"/>
    <w:rsid w:val="352F19CD"/>
    <w:rsid w:val="36316C35"/>
    <w:rsid w:val="36AD0CC0"/>
    <w:rsid w:val="36E9371D"/>
    <w:rsid w:val="37896841"/>
    <w:rsid w:val="37E64902"/>
    <w:rsid w:val="38120B24"/>
    <w:rsid w:val="384E46DC"/>
    <w:rsid w:val="38EF5871"/>
    <w:rsid w:val="39523466"/>
    <w:rsid w:val="3A176A0C"/>
    <w:rsid w:val="3B4E1B66"/>
    <w:rsid w:val="3B927FC0"/>
    <w:rsid w:val="3B973F04"/>
    <w:rsid w:val="3BA1661B"/>
    <w:rsid w:val="3C0D76D7"/>
    <w:rsid w:val="3C4168BF"/>
    <w:rsid w:val="3C6C1155"/>
    <w:rsid w:val="3D3B070D"/>
    <w:rsid w:val="3E581A30"/>
    <w:rsid w:val="3EC531C0"/>
    <w:rsid w:val="3ED4023C"/>
    <w:rsid w:val="3EF436BA"/>
    <w:rsid w:val="3EF43A7A"/>
    <w:rsid w:val="3F1B51C8"/>
    <w:rsid w:val="3F864857"/>
    <w:rsid w:val="3FA64212"/>
    <w:rsid w:val="3FB34286"/>
    <w:rsid w:val="3FCA10BA"/>
    <w:rsid w:val="403B4E5B"/>
    <w:rsid w:val="407D1676"/>
    <w:rsid w:val="40C9514D"/>
    <w:rsid w:val="41574677"/>
    <w:rsid w:val="422C2BA5"/>
    <w:rsid w:val="430B26BB"/>
    <w:rsid w:val="430F052D"/>
    <w:rsid w:val="432711BB"/>
    <w:rsid w:val="437F29F8"/>
    <w:rsid w:val="43A833B4"/>
    <w:rsid w:val="44EB4583"/>
    <w:rsid w:val="453E5ADB"/>
    <w:rsid w:val="459221AF"/>
    <w:rsid w:val="45A0681F"/>
    <w:rsid w:val="45AA1447"/>
    <w:rsid w:val="467A2B43"/>
    <w:rsid w:val="46B64F68"/>
    <w:rsid w:val="471E3036"/>
    <w:rsid w:val="475447B9"/>
    <w:rsid w:val="47B553DC"/>
    <w:rsid w:val="47C812FA"/>
    <w:rsid w:val="481212DA"/>
    <w:rsid w:val="48344F93"/>
    <w:rsid w:val="48CA6540"/>
    <w:rsid w:val="492E25E8"/>
    <w:rsid w:val="494D5B12"/>
    <w:rsid w:val="4A294BF0"/>
    <w:rsid w:val="4ABB6F11"/>
    <w:rsid w:val="4ADE6B3E"/>
    <w:rsid w:val="4B0F5DBD"/>
    <w:rsid w:val="4BC46433"/>
    <w:rsid w:val="4C0C2FE0"/>
    <w:rsid w:val="4CD77D18"/>
    <w:rsid w:val="4CF345BD"/>
    <w:rsid w:val="4DCF02B9"/>
    <w:rsid w:val="4DD35A19"/>
    <w:rsid w:val="4DDA5C4B"/>
    <w:rsid w:val="4DDF644F"/>
    <w:rsid w:val="4EBA0A2E"/>
    <w:rsid w:val="4F7638BE"/>
    <w:rsid w:val="4F895663"/>
    <w:rsid w:val="4FAF3CEF"/>
    <w:rsid w:val="4FF0236A"/>
    <w:rsid w:val="504F4E23"/>
    <w:rsid w:val="50787D2F"/>
    <w:rsid w:val="51506CEE"/>
    <w:rsid w:val="515676A3"/>
    <w:rsid w:val="51846FF5"/>
    <w:rsid w:val="51F85989"/>
    <w:rsid w:val="52982042"/>
    <w:rsid w:val="52F67C97"/>
    <w:rsid w:val="538B71AA"/>
    <w:rsid w:val="53F457AC"/>
    <w:rsid w:val="54011CBD"/>
    <w:rsid w:val="54E60E9E"/>
    <w:rsid w:val="54EB3797"/>
    <w:rsid w:val="55256529"/>
    <w:rsid w:val="55E01770"/>
    <w:rsid w:val="56765354"/>
    <w:rsid w:val="57C1696A"/>
    <w:rsid w:val="57D16367"/>
    <w:rsid w:val="57F468E6"/>
    <w:rsid w:val="588922A8"/>
    <w:rsid w:val="58DC4DC9"/>
    <w:rsid w:val="598D7122"/>
    <w:rsid w:val="59AC533B"/>
    <w:rsid w:val="5A5773F1"/>
    <w:rsid w:val="5A9C7A2D"/>
    <w:rsid w:val="5AA67CE7"/>
    <w:rsid w:val="5ACA788E"/>
    <w:rsid w:val="5B570375"/>
    <w:rsid w:val="5B5D1179"/>
    <w:rsid w:val="5B650361"/>
    <w:rsid w:val="5BAC74A6"/>
    <w:rsid w:val="5BB112D2"/>
    <w:rsid w:val="5CC4297D"/>
    <w:rsid w:val="5CCA7E92"/>
    <w:rsid w:val="5D2E44D2"/>
    <w:rsid w:val="5E8B00E2"/>
    <w:rsid w:val="5EA72CF2"/>
    <w:rsid w:val="5F1836CD"/>
    <w:rsid w:val="5F497AD2"/>
    <w:rsid w:val="5F5844DC"/>
    <w:rsid w:val="5F734876"/>
    <w:rsid w:val="5F7B095B"/>
    <w:rsid w:val="5FC45888"/>
    <w:rsid w:val="607B3DA1"/>
    <w:rsid w:val="60BF0CD2"/>
    <w:rsid w:val="60F24CDB"/>
    <w:rsid w:val="6187621A"/>
    <w:rsid w:val="62C70D09"/>
    <w:rsid w:val="63690766"/>
    <w:rsid w:val="63A83743"/>
    <w:rsid w:val="63EC1FDA"/>
    <w:rsid w:val="64D84A58"/>
    <w:rsid w:val="651833E8"/>
    <w:rsid w:val="65836EA5"/>
    <w:rsid w:val="65FF0204"/>
    <w:rsid w:val="66633E6E"/>
    <w:rsid w:val="66703465"/>
    <w:rsid w:val="66931727"/>
    <w:rsid w:val="67570EB1"/>
    <w:rsid w:val="67647781"/>
    <w:rsid w:val="68EF6D3E"/>
    <w:rsid w:val="693D23AB"/>
    <w:rsid w:val="694A02F2"/>
    <w:rsid w:val="69CF799B"/>
    <w:rsid w:val="6A542C1F"/>
    <w:rsid w:val="6B731339"/>
    <w:rsid w:val="6B995F45"/>
    <w:rsid w:val="6C940E00"/>
    <w:rsid w:val="6D1241A0"/>
    <w:rsid w:val="6E406318"/>
    <w:rsid w:val="6F17647B"/>
    <w:rsid w:val="6F6C2DCC"/>
    <w:rsid w:val="707B3132"/>
    <w:rsid w:val="70AD35E0"/>
    <w:rsid w:val="70BE708F"/>
    <w:rsid w:val="71982220"/>
    <w:rsid w:val="71E35433"/>
    <w:rsid w:val="71FE401B"/>
    <w:rsid w:val="72352623"/>
    <w:rsid w:val="723E4C29"/>
    <w:rsid w:val="72C8211B"/>
    <w:rsid w:val="735B0C23"/>
    <w:rsid w:val="73BD1ADF"/>
    <w:rsid w:val="73E9130F"/>
    <w:rsid w:val="746A213F"/>
    <w:rsid w:val="75E635B5"/>
    <w:rsid w:val="77636A64"/>
    <w:rsid w:val="778E46D4"/>
    <w:rsid w:val="77C6261E"/>
    <w:rsid w:val="77EA25B1"/>
    <w:rsid w:val="787D7EFC"/>
    <w:rsid w:val="790243F1"/>
    <w:rsid w:val="796A35B7"/>
    <w:rsid w:val="79710303"/>
    <w:rsid w:val="7A3E4ED4"/>
    <w:rsid w:val="7A802674"/>
    <w:rsid w:val="7AB06959"/>
    <w:rsid w:val="7B0001E5"/>
    <w:rsid w:val="7B89704B"/>
    <w:rsid w:val="7BF62539"/>
    <w:rsid w:val="7C305C04"/>
    <w:rsid w:val="7D007E4C"/>
    <w:rsid w:val="7E9F6E46"/>
    <w:rsid w:val="7ECE188F"/>
    <w:rsid w:val="7EDE1DB6"/>
    <w:rsid w:val="7EDE20FC"/>
    <w:rsid w:val="7EE5009B"/>
    <w:rsid w:val="7F430977"/>
    <w:rsid w:val="7F7215C4"/>
    <w:rsid w:val="7F8041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8009A"/>
    <w:pPr>
      <w:widowControl w:val="0"/>
      <w:jc w:val="both"/>
    </w:pPr>
    <w:rPr>
      <w:rFonts w:eastAsia="仿宋_GB2312"/>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uiPriority w:val="99"/>
    <w:qFormat/>
    <w:rsid w:val="00E8009A"/>
    <w:pPr>
      <w:tabs>
        <w:tab w:val="center" w:pos="4153"/>
        <w:tab w:val="right" w:pos="8306"/>
      </w:tabs>
      <w:snapToGrid w:val="0"/>
      <w:jc w:val="left"/>
    </w:pPr>
    <w:rPr>
      <w:rFonts w:eastAsia="宋体"/>
      <w:sz w:val="18"/>
      <w:szCs w:val="18"/>
    </w:rPr>
  </w:style>
  <w:style w:type="paragraph" w:styleId="a4">
    <w:name w:val="Body Text"/>
    <w:basedOn w:val="a"/>
    <w:qFormat/>
    <w:rsid w:val="00E8009A"/>
    <w:rPr>
      <w:rFonts w:ascii="仿宋_GB2312" w:cs="仿宋_GB2312"/>
      <w:szCs w:val="32"/>
      <w:lang w:val="zh-CN" w:bidi="zh-CN"/>
    </w:rPr>
  </w:style>
  <w:style w:type="paragraph" w:styleId="a5">
    <w:name w:val="header"/>
    <w:basedOn w:val="a"/>
    <w:qFormat/>
    <w:rsid w:val="00E8009A"/>
    <w:pPr>
      <w:pBdr>
        <w:bottom w:val="single" w:sz="6" w:space="1" w:color="auto"/>
      </w:pBdr>
      <w:tabs>
        <w:tab w:val="center" w:pos="4153"/>
        <w:tab w:val="right" w:pos="8306"/>
      </w:tabs>
      <w:snapToGrid w:val="0"/>
      <w:jc w:val="center"/>
    </w:pPr>
    <w:rPr>
      <w:rFonts w:eastAsia="宋体"/>
      <w:sz w:val="18"/>
      <w:szCs w:val="18"/>
    </w:rPr>
  </w:style>
  <w:style w:type="character" w:customStyle="1" w:styleId="font31">
    <w:name w:val="font31"/>
    <w:basedOn w:val="a1"/>
    <w:qFormat/>
    <w:rsid w:val="00E8009A"/>
    <w:rPr>
      <w:rFonts w:ascii="宋体" w:eastAsia="宋体" w:hAnsi="宋体" w:cs="宋体" w:hint="eastAsia"/>
      <w:color w:val="000000"/>
      <w:sz w:val="24"/>
      <w:szCs w:val="24"/>
      <w:u w:val="none"/>
    </w:rPr>
  </w:style>
  <w:style w:type="character" w:customStyle="1" w:styleId="font01">
    <w:name w:val="font01"/>
    <w:basedOn w:val="a1"/>
    <w:qFormat/>
    <w:rsid w:val="00E8009A"/>
    <w:rPr>
      <w:rFonts w:ascii="宋体" w:eastAsia="宋体" w:hAnsi="宋体" w:cs="宋体" w:hint="eastAsia"/>
      <w:color w:val="FF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13</Pages>
  <Words>1273</Words>
  <Characters>7262</Characters>
  <Application>Microsoft Office Word</Application>
  <DocSecurity>0</DocSecurity>
  <Lines>60</Lines>
  <Paragraphs>17</Paragraphs>
  <ScaleCrop>false</ScaleCrop>
  <Company/>
  <LinksUpToDate>false</LinksUpToDate>
  <CharactersWithSpaces>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WPS_1676363659</dc:creator>
  <cp:lastModifiedBy>Lenovo</cp:lastModifiedBy>
  <cp:revision>3</cp:revision>
  <dcterms:created xsi:type="dcterms:W3CDTF">2023-03-17T07:44:00Z</dcterms:created>
  <dcterms:modified xsi:type="dcterms:W3CDTF">2023-04-18T01:00:00Z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6F1F3D7C88A94590895FF34E6A4AD2A1</vt:lpwstr>
  </property>
</Properties>
</file>