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color w:val="000000" w:themeColor="text1"/>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达川区百节镇中心学校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2023年单位整体支出</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绩</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效评价报告</w:t>
      </w:r>
    </w:p>
    <w:p>
      <w:pPr>
        <w:tabs>
          <w:tab w:val="left" w:pos="3885"/>
        </w:tabs>
        <w:snapToGrid w:val="0"/>
        <w:spacing w:line="600" w:lineRule="exact"/>
        <w:rPr>
          <w:rFonts w:hint="eastAsia" w:eastAsia="仿宋"/>
          <w:color w:val="000000" w:themeColor="text1"/>
          <w:kern w:val="0"/>
          <w:sz w:val="32"/>
          <w:szCs w:val="32"/>
          <w:lang w:val="en-US" w:eastAsia="zh-CN"/>
          <w14:textFill>
            <w14:solidFill>
              <w14:schemeClr w14:val="tx1"/>
            </w14:solidFill>
          </w14:textFill>
        </w:rPr>
      </w:pPr>
      <w:bookmarkStart w:id="4" w:name="_GoBack"/>
      <w:bookmarkEnd w:id="4"/>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达州市达川区</w:t>
      </w:r>
      <w:bookmarkEnd w:id="0"/>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百节镇中心学校</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达川区二级预算单位。</w:t>
      </w:r>
      <w:bookmarkStart w:id="1" w:name="_Hlk109805662"/>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隶属</w:t>
      </w:r>
      <w:r>
        <w:rPr>
          <w:rFonts w:hint="eastAsia" w:ascii="方正仿宋_GBK" w:hAnsi="方正仿宋_GBK" w:eastAsia="方正仿宋_GBK" w:cs="方正仿宋_GBK"/>
          <w:color w:val="000000" w:themeColor="text1"/>
          <w:kern w:val="0"/>
          <w:szCs w:val="32"/>
          <w14:textFill>
            <w14:solidFill>
              <w14:schemeClr w14:val="tx1"/>
            </w14:solidFill>
          </w14:textFill>
        </w:rPr>
        <w:t>于达州市达川区教育局主管，属公益一类事业单位，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内设机构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个，分别是</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校务办、党建办、教务处、安全办、后勤处、体卫艺、政教处、女工委、少先队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color w:val="000000" w:themeColor="text1"/>
          <w:kern w:val="0"/>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达川区百节镇中心学校三定方案，我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人社局等</w:t>
      </w:r>
      <w:r>
        <w:rPr>
          <w:rFonts w:hint="eastAsia" w:ascii="方正仿宋_GBK" w:hAnsi="方正仿宋_GBK" w:eastAsia="方正仿宋_GBK" w:cs="方正仿宋_GBK"/>
          <w:color w:val="000000" w:themeColor="text1"/>
          <w:sz w:val="32"/>
          <w:szCs w:val="32"/>
          <w14:textFill>
            <w14:solidFill>
              <w14:schemeClr w14:val="tx1"/>
            </w14:solidFill>
          </w14:textFill>
        </w:rPr>
        <w:t>相关编制批复文件，核定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参照公务员法管理的事业编制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85</w:t>
      </w:r>
      <w:r>
        <w:rPr>
          <w:rFonts w:hint="eastAsia" w:ascii="方正仿宋_GBK" w:hAnsi="方正仿宋_GBK" w:eastAsia="方正仿宋_GBK" w:cs="方正仿宋_GBK"/>
          <w:color w:val="000000" w:themeColor="text1"/>
          <w:sz w:val="32"/>
          <w:szCs w:val="32"/>
          <w14:textFill>
            <w14:solidFill>
              <w14:schemeClr w14:val="tx1"/>
            </w14:solidFill>
          </w14:textFill>
        </w:rPr>
        <w:t>名，其中事业编制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85</w:t>
      </w:r>
      <w:r>
        <w:rPr>
          <w:rFonts w:hint="eastAsia" w:ascii="方正仿宋_GBK" w:hAnsi="方正仿宋_GBK" w:eastAsia="方正仿宋_GBK" w:cs="方正仿宋_GBK"/>
          <w:color w:val="000000" w:themeColor="text1"/>
          <w:sz w:val="32"/>
          <w:szCs w:val="32"/>
          <w14:textFill>
            <w14:solidFill>
              <w14:schemeClr w14:val="tx1"/>
            </w14:solidFill>
          </w14:textFill>
        </w:rPr>
        <w:t>名；</w:t>
      </w:r>
      <w:bookmarkStart w:id="2" w:name="_Hlk109807352"/>
      <w:r>
        <w:rPr>
          <w:rFonts w:hint="eastAsia" w:ascii="方正仿宋_GBK" w:hAnsi="方正仿宋_GBK" w:eastAsia="方正仿宋_GBK" w:cs="方正仿宋_GBK"/>
          <w:color w:val="000000" w:themeColor="text1"/>
          <w:sz w:val="32"/>
          <w:szCs w:val="32"/>
          <w14:textFill>
            <w14:solidFill>
              <w14:schemeClr w14:val="tx1"/>
            </w14:solidFill>
          </w14:textFill>
        </w:rPr>
        <w:t>截至202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年年末实有在职人员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80</w:t>
      </w:r>
      <w:r>
        <w:rPr>
          <w:rFonts w:hint="eastAsia" w:ascii="方正仿宋_GBK" w:hAnsi="方正仿宋_GBK" w:eastAsia="方正仿宋_GBK" w:cs="方正仿宋_GBK"/>
          <w:color w:val="000000" w:themeColor="text1"/>
          <w:sz w:val="32"/>
          <w:szCs w:val="32"/>
          <w14:textFill>
            <w14:solidFill>
              <w14:schemeClr w14:val="tx1"/>
            </w14:solidFill>
          </w14:textFill>
        </w:rPr>
        <w:t>人，其中：事业编制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80</w:t>
      </w:r>
      <w:r>
        <w:rPr>
          <w:rFonts w:hint="eastAsia" w:ascii="方正仿宋_GBK" w:hAnsi="方正仿宋_GBK" w:eastAsia="方正仿宋_GBK" w:cs="方正仿宋_GBK"/>
          <w:color w:val="000000" w:themeColor="text1"/>
          <w:sz w:val="32"/>
          <w:szCs w:val="32"/>
          <w14:textFill>
            <w14:solidFill>
              <w14:schemeClr w14:val="tx1"/>
            </w14:solidFill>
          </w14:textFill>
        </w:rPr>
        <w:t>人。</w:t>
      </w:r>
      <w:bookmarkEnd w:id="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退休人员为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1329.88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left="640" w:leftChars="0" w:firstLine="640" w:firstLineChars="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1272.04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1177.84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1078.14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99.70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94.20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百节镇中心学校</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年年末财政拨款结转和结余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57.84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highlight w:val="yellow"/>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86.62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99.70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15.1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62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eastAsia" w:ascii="方正楷体_GBK" w:hAnsi="方正楷体_GBK" w:eastAsia="方正楷体_GBK" w:cs="方正楷体_GBK"/>
          <w:b/>
          <w:bCs/>
          <w:color w:val="000000" w:themeColor="text1"/>
          <w:kern w:val="0"/>
          <w:sz w:val="32"/>
          <w:szCs w:val="32"/>
          <w:highlight w:val="yellow"/>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w:t>
      </w:r>
      <w:r>
        <w:rPr>
          <w:rFonts w:hint="eastAsia" w:ascii="方正楷体_GBK" w:hAnsi="方正楷体_GBK" w:eastAsia="方正楷体_GBK" w:cs="方正楷体_GBK"/>
          <w:b/>
          <w:bCs/>
          <w:color w:val="000000" w:themeColor="text1"/>
          <w:kern w:val="0"/>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1.专项</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绩</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年度共有</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个项目，主要专项</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绩</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效预算情况</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为</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（1）营养餐专项项目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91.20</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万元，全年目标为2022年内计划发放营养餐改善计划补助资金</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91.20</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960</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91.20</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）购买安保服务专项项目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.00万元，全年目标为2022年内计划发放学校物业管理服务费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名，目的是维护学校正常教育教学秩序，保障学校及师生的人身、财产安全。2022年实际完成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绩效目标项目年初有2个，开展绩效评价项目2个，开展自评项目数2个，完成绩效评价数2个；应填报绩效目标的项目数2个、应开展绩效监控的项目0个和应开展绩效自评项目2个，应完成绩效工作数为2个。</w:t>
      </w:r>
      <w:r>
        <w:rPr>
          <w:rFonts w:hint="eastAsia" w:ascii="方正仿宋_GBK" w:hAnsi="方正仿宋_GBK" w:eastAsia="方正仿宋_GBK" w:cs="方正仿宋_GBK"/>
          <w:bCs/>
          <w:color w:val="000000" w:themeColor="text1"/>
          <w:kern w:val="0"/>
          <w:szCs w:val="32"/>
          <w14:textFill>
            <w14:solidFill>
              <w14:schemeClr w14:val="tx1"/>
            </w14:solidFill>
          </w14:textFill>
        </w:rPr>
        <w:t>项目执行达100%以上的项目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40</w:t>
      </w:r>
      <w:r>
        <w:rPr>
          <w:rFonts w:hint="eastAsia" w:ascii="方正仿宋_GBK" w:hAnsi="方正仿宋_GBK" w:eastAsia="方正仿宋_GBK" w:cs="方正仿宋_GBK"/>
          <w:bCs/>
          <w:color w:val="000000" w:themeColor="text1"/>
          <w:kern w:val="0"/>
          <w:szCs w:val="32"/>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lang w:val="en-US" w:eastAsia="zh-CN"/>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实际为86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附件：</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1.2022年特定目标类部门预算项目绩效目标自评（项目名称：营养餐专项）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2.2022年特定目标类部门预算项目绩效目标自评（项目名称：购买安保服务专项）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3.达川区百节镇中心学校2023年整体支出绩效评价指标体系表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 xml:space="preserve">                         达州市达川区百节镇中心学校                             2023年3月31日  </w:t>
      </w: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pStyle w:val="2"/>
        <w:wordWrap/>
        <w:rPr>
          <w:rFonts w:hint="eastAsia"/>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eastAsia="zh-CN" w:bidi="ar"/>
                <w14:textFill>
                  <w14:solidFill>
                    <w14:schemeClr w14:val="tx1"/>
                  </w14:solidFill>
                </w14:textFill>
              </w:rPr>
              <w:t>百节镇中心学校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2人。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2人。</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lang w:val="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p>
      <w:pPr>
        <w:pStyle w:val="2"/>
        <w:rPr>
          <w:rFonts w:hint="eastAsia"/>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eastAsia="zh-CN" w:bidi="ar"/>
                <w14:textFill>
                  <w14:solidFill>
                    <w14:schemeClr w14:val="tx1"/>
                  </w14:solidFill>
                </w14:textFill>
              </w:rPr>
              <w:t>百节镇中心学校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960</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91.20</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960</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960</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960</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highlight w:val="red"/>
          <w:lang w:val="en-US" w:eastAsia="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32"/>
                <w:szCs w:val="32"/>
                <w:u w:val="none"/>
                <w:lang w:val="en-US"/>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达川区百节镇中心学校2023年整体支出绩效评价指标体系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rPr>
          <w:rFonts w:hint="eastAsia"/>
          <w:color w:val="000000" w:themeColor="text1"/>
          <w:sz w:val="18"/>
          <w:szCs w:val="18"/>
          <w:lang w:val="en-US" w:eastAsia="zh-CN"/>
          <w14:textFill>
            <w14:solidFill>
              <w14:schemeClr w14:val="tx1"/>
            </w14:solidFill>
          </w14:textFill>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YTMyOTFjYzFjZjc2ZWE4ODU5Y2VhZDRjM2RjYzMifQ=="/>
  </w:docVars>
  <w:rsids>
    <w:rsidRoot w:val="24DD0D9F"/>
    <w:rsid w:val="004E502D"/>
    <w:rsid w:val="00667963"/>
    <w:rsid w:val="008F4A47"/>
    <w:rsid w:val="00C77B0F"/>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614F76"/>
    <w:rsid w:val="09DA0859"/>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2350E38"/>
    <w:rsid w:val="325E210A"/>
    <w:rsid w:val="328C4682"/>
    <w:rsid w:val="32AB3878"/>
    <w:rsid w:val="32E34FD8"/>
    <w:rsid w:val="331E668C"/>
    <w:rsid w:val="33A20BB5"/>
    <w:rsid w:val="341A67FB"/>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6B40B2"/>
    <w:rsid w:val="44EB4583"/>
    <w:rsid w:val="453E5ADB"/>
    <w:rsid w:val="459221AF"/>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C21DE8"/>
    <w:rsid w:val="4CD77D18"/>
    <w:rsid w:val="4CF345BD"/>
    <w:rsid w:val="4DCF02B9"/>
    <w:rsid w:val="4DD35A19"/>
    <w:rsid w:val="4DDA5C4B"/>
    <w:rsid w:val="4DDF644F"/>
    <w:rsid w:val="4DE304D6"/>
    <w:rsid w:val="4EB836A9"/>
    <w:rsid w:val="4EBA0A2E"/>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90243F1"/>
    <w:rsid w:val="796A35B7"/>
    <w:rsid w:val="79710303"/>
    <w:rsid w:val="7A3E4ED4"/>
    <w:rsid w:val="7A566539"/>
    <w:rsid w:val="7A802674"/>
    <w:rsid w:val="7AB06959"/>
    <w:rsid w:val="7B0001E5"/>
    <w:rsid w:val="7B89704B"/>
    <w:rsid w:val="7BD9093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6052</Words>
  <Characters>6487</Characters>
  <Lines>0</Lines>
  <Paragraphs>0</Paragraphs>
  <TotalTime>9</TotalTime>
  <ScaleCrop>false</ScaleCrop>
  <LinksUpToDate>false</LinksUpToDate>
  <CharactersWithSpaces>7125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小城有你</cp:lastModifiedBy>
  <dcterms:modified xsi:type="dcterms:W3CDTF">2023-04-14T02:52:15Z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