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达川区罐子镇中心小学</w:t>
      </w:r>
    </w:p>
    <w:p>
      <w:pPr>
        <w:spacing w:line="578" w:lineRule="exact"/>
        <w:ind w:left="-141" w:leftChars="-67"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spacing w:line="578" w:lineRule="exact"/>
        <w:ind w:left="-141" w:leftChars="-67"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（营养餐）</w:t>
      </w:r>
    </w:p>
    <w:p>
      <w:pPr>
        <w:spacing w:line="578" w:lineRule="exact"/>
        <w:ind w:firstLine="720" w:firstLineChars="20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此项目按区财政局要求，主要是补助全校义教学生营养餐，2022年我校营养餐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44.65</w:t>
      </w:r>
      <w:r>
        <w:rPr>
          <w:rFonts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（一）项目资金申报及批复情况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年初预算上报财政项目一般预算安排44.65万元、财政批复44.65万元，符合资金管理办法等相关规定。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（二）项目绩效目标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此项目主要补助全校义教学生营养餐，计划在2022年底实施完成对全校学生每生予以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950</w:t>
      </w:r>
      <w:r>
        <w:rPr>
          <w:rFonts w:ascii="Times New Roman" w:hAnsi="Times New Roman" w:eastAsia="方正仿宋_GBK" w:cs="Times New Roman"/>
          <w:sz w:val="32"/>
          <w:szCs w:val="32"/>
        </w:rPr>
        <w:t>元补助。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（三）项目资金申报相符性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财政一般预算安排该项目资金共44.65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1、资金计划及到位。该项目在年初制定申报财政预算金额共44.65万元，区财政局年初预算下达44.65万元。资金采用财政拨款方式，因财政资金紧张，未及时拨款到位。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2、资金使用。全年经费44.65万元，支付营养餐44.65万元。支付相关依据符合相关规定，资金支付和预算相符。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（二）项目财务管理情况。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numPr>
          <w:ilvl w:val="0"/>
          <w:numId w:val="1"/>
        </w:numPr>
        <w:spacing w:line="578" w:lineRule="exact"/>
        <w:ind w:left="0"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项目组织实施情况。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（一）项目完成情况。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项目效益情况。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（一）存在的问题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（二）相关建议。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right="-340" w:rightChars="-16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达川区罐子镇中心小学</w:t>
      </w: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（食堂购买服务）</w:t>
      </w:r>
    </w:p>
    <w:p>
      <w:pPr>
        <w:spacing w:line="578" w:lineRule="exact"/>
        <w:ind w:left="-141" w:leftChars="-67" w:right="-340" w:rightChars="-162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此项目按区财政局要求，主要是对学生人数较少的学校食堂给予适量补助，2022年我校食堂购买服务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6.55</w:t>
      </w:r>
      <w:r>
        <w:rPr>
          <w:rFonts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（一）项目资金申报及批复情况</w:t>
      </w: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6.55</w:t>
      </w:r>
      <w:r>
        <w:rPr>
          <w:rFonts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6.55</w:t>
      </w:r>
      <w:r>
        <w:rPr>
          <w:rFonts w:ascii="Times New Roman" w:hAnsi="Times New Roman" w:eastAsia="方正仿宋_GBK" w:cs="Times New Roman"/>
          <w:sz w:val="32"/>
          <w:szCs w:val="32"/>
        </w:rPr>
        <w:t>万元，年底调整预算数为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6.55</w:t>
      </w:r>
      <w:r>
        <w:rPr>
          <w:rFonts w:ascii="Times New Roman" w:hAnsi="Times New Roman" w:eastAsia="方正仿宋_GBK" w:cs="Times New Roman"/>
          <w:sz w:val="32"/>
          <w:szCs w:val="32"/>
        </w:rPr>
        <w:t>万元。符合资金管理办法等相关规定。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（二）项目绩效目标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此项目主要给予学生人数较少的学校食堂给予定额补助。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（三）项目资金申报相符性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6.55</w:t>
      </w:r>
      <w:r>
        <w:rPr>
          <w:rFonts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1、资金计划及到位。该项目在年初制定申报财政预算金额共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6.55</w:t>
      </w:r>
      <w:r>
        <w:rPr>
          <w:rFonts w:ascii="Times New Roman" w:hAnsi="Times New Roman" w:eastAsia="方正仿宋_GBK" w:cs="Times New Roman"/>
          <w:sz w:val="32"/>
          <w:szCs w:val="32"/>
        </w:rPr>
        <w:t>万元，区财政局年初预算下达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6.55</w:t>
      </w:r>
      <w:r>
        <w:rPr>
          <w:rFonts w:ascii="Times New Roman" w:hAnsi="Times New Roman" w:eastAsia="方正仿宋_GBK" w:cs="Times New Roman"/>
          <w:sz w:val="32"/>
          <w:szCs w:val="32"/>
        </w:rPr>
        <w:t>万元，年底实际下达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6.55</w:t>
      </w:r>
      <w:r>
        <w:rPr>
          <w:rFonts w:ascii="Times New Roman" w:hAnsi="Times New Roman" w:eastAsia="方正仿宋_GBK" w:cs="Times New Roman"/>
          <w:sz w:val="32"/>
          <w:szCs w:val="32"/>
        </w:rPr>
        <w:t>万元。资金采用财政拨款方式，因财政资金紧张，未及时拨款到位。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6.55</w:t>
      </w:r>
      <w:r>
        <w:rPr>
          <w:rFonts w:ascii="Times New Roman" w:hAnsi="Times New Roman" w:eastAsia="方正仿宋_GBK" w:cs="Times New Roman"/>
          <w:sz w:val="32"/>
          <w:szCs w:val="32"/>
        </w:rPr>
        <w:t>万元支付食堂购买服务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6.55</w:t>
      </w:r>
      <w:r>
        <w:rPr>
          <w:rFonts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（二）项目财务管理情况。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项目组织实施情况。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（一）项目完成情况。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1"/>
        </w:numPr>
        <w:spacing w:line="578" w:lineRule="exact"/>
        <w:ind w:left="0"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项目效益情况。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（一）存在的问题</w:t>
      </w: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（二）相关建议。</w:t>
      </w: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无。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达川区罐子镇中心小学</w:t>
      </w: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专项预算项目支出绩效自评报告</w:t>
      </w: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(购买安保服务)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（一）项目资金申报及批复情况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达川区罐子镇中心小学</w:t>
      </w:r>
      <w:r>
        <w:rPr>
          <w:rFonts w:ascii="Times New Roman" w:hAnsi="Times New Roman" w:eastAsia="方正仿宋_GBK" w:cs="Times New Roman"/>
          <w:sz w:val="32"/>
          <w:szCs w:val="32"/>
        </w:rPr>
        <w:t>购买安保服务项目，根据达川区财政局关于批复2022年区级部门预算的通知（达川财预【2022】14号）文件精神，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达川区罐子镇中心小学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购买安保服务专项资金共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万元。符合资金管理办法等相关规定。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（二）项目绩效目标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为维护学校正常教育教学秩序，保障学校及师生的人身、财产安全。将购买安保服务专项资金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万元用于购买安保服务。项目名称：购买安保服务，拟2022年完成。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（三）项目资金申报相符性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该项目2022年开始，截至2022年底该项目共支出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万元，其中2022年拨付资金为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（一）资金计划、到位及使用情况</w:t>
      </w:r>
    </w:p>
    <w:p>
      <w:pPr>
        <w:spacing w:line="578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1.资金计划及到位。购买安保服务区财政专项资金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万元，资金采用财政拨款方式，因财政资金紧张，未及时拨款到位。</w:t>
      </w:r>
    </w:p>
    <w:p>
      <w:pPr>
        <w:adjustRightInd w:val="0"/>
        <w:snapToGrid w:val="0"/>
        <w:spacing w:line="578" w:lineRule="exact"/>
        <w:ind w:firstLine="72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2.资金使用。财政计划在本年内发放学校物业管理服务费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万元，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主要用于</w:t>
      </w:r>
      <w:r>
        <w:rPr>
          <w:rFonts w:ascii="Times New Roman" w:hAnsi="Times New Roman" w:eastAsia="方正仿宋_GBK" w:cs="Times New Roman"/>
          <w:sz w:val="32"/>
          <w:szCs w:val="32"/>
        </w:rPr>
        <w:t>维护学校正常教育教学秩序，保障学校及师生的人身、财产安全。2022年内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财政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直接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支付款项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万元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支付依据合规合法，资金支付与预算相符。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（二）项目财务管理情况</w:t>
      </w:r>
    </w:p>
    <w:p>
      <w:pPr>
        <w:adjustRightInd w:val="0"/>
        <w:snapToGrid w:val="0"/>
        <w:spacing w:line="578" w:lineRule="exact"/>
        <w:ind w:firstLine="72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（三）项目组织实施情况</w:t>
      </w:r>
    </w:p>
    <w:p>
      <w:pPr>
        <w:spacing w:line="578" w:lineRule="exact"/>
        <w:ind w:right="-340" w:rightChars="-162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left="-141" w:leftChars="-67" w:right="-340" w:rightChars="-162" w:firstLine="710" w:firstLineChars="221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（一）项目完成情况</w:t>
      </w:r>
    </w:p>
    <w:p>
      <w:pPr>
        <w:spacing w:line="578" w:lineRule="exact"/>
        <w:ind w:right="-340" w:rightChars="-162" w:firstLine="640" w:firstLineChars="20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spacing w:line="578" w:lineRule="exact"/>
        <w:ind w:left="-141" w:leftChars="-67" w:right="-340" w:rightChars="-162" w:firstLine="710" w:firstLineChars="221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（二）项目效益情况</w:t>
      </w:r>
    </w:p>
    <w:p>
      <w:pPr>
        <w:spacing w:line="578" w:lineRule="exact"/>
        <w:ind w:right="-340" w:rightChars="-162" w:firstLine="640" w:firstLineChars="20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一是此项目科学有序组织，确保公正公平；二是学生和家长满意度为</w:t>
      </w:r>
      <w:r>
        <w:rPr>
          <w:rFonts w:ascii="Times New Roman" w:hAnsi="Times New Roman" w:eastAsia="方正仿宋_GBK" w:cs="Times New Roman"/>
          <w:sz w:val="32"/>
          <w:szCs w:val="32"/>
        </w:rPr>
        <w:t>100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%。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left="-141" w:leftChars="-67" w:right="-340" w:rightChars="-162" w:firstLine="710" w:firstLineChars="221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（一）存在的问题</w:t>
      </w:r>
    </w:p>
    <w:p>
      <w:pPr>
        <w:spacing w:line="578" w:lineRule="exact"/>
        <w:ind w:right="-340" w:rightChars="-162" w:firstLine="640" w:firstLineChars="20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无。</w:t>
      </w:r>
    </w:p>
    <w:p>
      <w:pPr>
        <w:spacing w:line="578" w:lineRule="exact"/>
        <w:ind w:left="-141" w:leftChars="-67" w:right="-340" w:rightChars="-162" w:firstLine="710" w:firstLineChars="221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（二）相关建议</w:t>
      </w:r>
    </w:p>
    <w:p>
      <w:pPr>
        <w:spacing w:line="578" w:lineRule="exact"/>
        <w:ind w:right="-340" w:rightChars="-162" w:firstLine="640" w:firstLineChars="20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无。</w:t>
      </w:r>
    </w:p>
    <w:p>
      <w:pPr>
        <w:spacing w:line="578" w:lineRule="exact"/>
        <w:rPr>
          <w:rFonts w:ascii="Times New Roman" w:hAnsi="Times New Roman" w:cs="Times New Roman"/>
        </w:rPr>
      </w:pP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AB87B"/>
    <w:multiLevelType w:val="singleLevel"/>
    <w:tmpl w:val="C18AB87B"/>
    <w:lvl w:ilvl="0" w:tentative="0">
      <w:start w:val="2"/>
      <w:numFmt w:val="chineseCounting"/>
      <w:suff w:val="nothing"/>
      <w:lvlText w:val="（%1）"/>
      <w:lvlJc w:val="left"/>
      <w:pPr>
        <w:ind w:left="64"/>
      </w:pPr>
      <w:rPr>
        <w:rFonts w:hint="eastAsia"/>
      </w:rPr>
    </w:lvl>
  </w:abstractNum>
  <w:abstractNum w:abstractNumId="1">
    <w:nsid w:val="15C935FE"/>
    <w:multiLevelType w:val="singleLevel"/>
    <w:tmpl w:val="15C935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hkYjE5Mzc2YjQyYjkyOTE3NDY0Yjg4ZjFkNDJiNWYifQ=="/>
  </w:docVars>
  <w:rsids>
    <w:rsidRoot w:val="00A73EE0"/>
    <w:rsid w:val="002C7BAF"/>
    <w:rsid w:val="00304209"/>
    <w:rsid w:val="005A6002"/>
    <w:rsid w:val="00977E1B"/>
    <w:rsid w:val="00A73EE0"/>
    <w:rsid w:val="00BD7D5A"/>
    <w:rsid w:val="00C17084"/>
    <w:rsid w:val="05C02DF6"/>
    <w:rsid w:val="05F80136"/>
    <w:rsid w:val="0E6627A9"/>
    <w:rsid w:val="117E792B"/>
    <w:rsid w:val="14133360"/>
    <w:rsid w:val="17B37263"/>
    <w:rsid w:val="19AF5494"/>
    <w:rsid w:val="1DAB6F39"/>
    <w:rsid w:val="1DCB6BF8"/>
    <w:rsid w:val="27750300"/>
    <w:rsid w:val="2F5C2F22"/>
    <w:rsid w:val="324A1211"/>
    <w:rsid w:val="358C7ABF"/>
    <w:rsid w:val="385C4BC4"/>
    <w:rsid w:val="3EA81B45"/>
    <w:rsid w:val="3EDE0B6B"/>
    <w:rsid w:val="52390724"/>
    <w:rsid w:val="52CC450F"/>
    <w:rsid w:val="551E2816"/>
    <w:rsid w:val="5CF62544"/>
    <w:rsid w:val="5F2711D9"/>
    <w:rsid w:val="6A492D3A"/>
    <w:rsid w:val="6BB22D91"/>
    <w:rsid w:val="73FC5892"/>
    <w:rsid w:val="740B7D10"/>
    <w:rsid w:val="76D07A3C"/>
    <w:rsid w:val="7D7979EA"/>
    <w:rsid w:val="7FC10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3052</Words>
  <Characters>3158</Characters>
  <Lines>23</Lines>
  <Paragraphs>6</Paragraphs>
  <TotalTime>164</TotalTime>
  <ScaleCrop>false</ScaleCrop>
  <LinksUpToDate>false</LinksUpToDate>
  <CharactersWithSpaces>3158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2022-05-29T10:58:00Z</dcterms:created>
  <dc:creator>Administrator</dc:creator>
  <cp:lastModifiedBy>蓝色永恒</cp:lastModifiedBy>
  <cp:lastPrinted>2023-04-14T02:15:00Z</cp:lastPrinted>
  <dcterms:modified xsi:type="dcterms:W3CDTF">2023-04-18T03:41:08Z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D3CE835F53A140F3A3828A4720410C0A</vt:lpwstr>
  </property>
</Properties>
</file>