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C5D8" w14:textId="77777777" w:rsidR="00B4433F" w:rsidRDefault="00000000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hint="eastAsia"/>
        </w:rPr>
        <w:t>附件6</w:t>
      </w:r>
    </w:p>
    <w:p w14:paraId="7F90F630" w14:textId="4C46B572" w:rsidR="00B4433F" w:rsidRDefault="00000000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达川区</w:t>
      </w:r>
      <w:r w:rsidR="005F0A0E">
        <w:rPr>
          <w:rFonts w:ascii="方正小标宋_GBK" w:eastAsia="方正小标宋_GBK" w:hAnsi="方正小标宋_GBK" w:cs="方正小标宋_GBK" w:hint="eastAsia"/>
          <w:sz w:val="44"/>
          <w:szCs w:val="44"/>
        </w:rPr>
        <w:t>石梯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镇中心</w:t>
      </w:r>
      <w:r w:rsidR="005F0A0E">
        <w:rPr>
          <w:rFonts w:ascii="方正小标宋_GBK" w:eastAsia="方正小标宋_GBK" w:hAnsi="方正小标宋_GBK" w:cs="方正小标宋_GBK" w:hint="eastAsia"/>
          <w:sz w:val="44"/>
          <w:szCs w:val="44"/>
        </w:rPr>
        <w:t>小学</w:t>
      </w:r>
    </w:p>
    <w:p w14:paraId="7741800D" w14:textId="77777777" w:rsidR="00B4433F" w:rsidRDefault="00000000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项目支出绩效自评报告</w:t>
      </w:r>
    </w:p>
    <w:p w14:paraId="26DA733A" w14:textId="77777777" w:rsidR="00B4433F" w:rsidRDefault="00000000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（营养餐专项）</w:t>
      </w:r>
    </w:p>
    <w:p w14:paraId="25833F54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一、项目概况</w:t>
      </w:r>
    </w:p>
    <w:p w14:paraId="37214964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（一）项目资金申报及批复情况</w:t>
      </w:r>
    </w:p>
    <w:p w14:paraId="13094CEF" w14:textId="32B23DE1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达川区</w:t>
      </w:r>
      <w:r w:rsidR="00B82787">
        <w:rPr>
          <w:rFonts w:ascii="方正仿宋_GBK" w:eastAsia="方正仿宋_GBK" w:hAnsi="方正仿宋_GBK" w:cs="方正仿宋_GBK" w:hint="eastAsia"/>
        </w:rPr>
        <w:t>石梯</w:t>
      </w:r>
      <w:r>
        <w:rPr>
          <w:rFonts w:ascii="方正仿宋_GBK" w:eastAsia="方正仿宋_GBK" w:hAnsi="方正仿宋_GBK" w:cs="方正仿宋_GBK" w:hint="eastAsia"/>
        </w:rPr>
        <w:t>镇中心</w:t>
      </w:r>
      <w:r w:rsidR="00B82787">
        <w:rPr>
          <w:rFonts w:ascii="方正仿宋_GBK" w:eastAsia="方正仿宋_GBK" w:hAnsi="方正仿宋_GBK" w:cs="方正仿宋_GBK" w:hint="eastAsia"/>
        </w:rPr>
        <w:t>小学</w:t>
      </w:r>
      <w:r>
        <w:rPr>
          <w:rFonts w:ascii="方正仿宋_GBK" w:eastAsia="方正仿宋_GBK" w:hAnsi="方正仿宋_GBK" w:cs="方正仿宋_GBK" w:hint="eastAsia"/>
        </w:rPr>
        <w:t>营养餐专项项目，根据达川区财政局关于批复2022年区级部门预算的通知（达川财预【2022】14号）文件精神，达川区</w:t>
      </w:r>
      <w:r w:rsidR="00B82787">
        <w:rPr>
          <w:rFonts w:ascii="方正仿宋_GBK" w:eastAsia="方正仿宋_GBK" w:hAnsi="方正仿宋_GBK" w:cs="方正仿宋_GBK" w:hint="eastAsia"/>
        </w:rPr>
        <w:t>石梯</w:t>
      </w:r>
      <w:r>
        <w:rPr>
          <w:rFonts w:ascii="方正仿宋_GBK" w:eastAsia="方正仿宋_GBK" w:hAnsi="方正仿宋_GBK" w:cs="方正仿宋_GBK" w:hint="eastAsia"/>
        </w:rPr>
        <w:t>镇中心</w:t>
      </w:r>
      <w:r w:rsidR="00B82787">
        <w:rPr>
          <w:rFonts w:ascii="方正仿宋_GBK" w:eastAsia="方正仿宋_GBK" w:hAnsi="方正仿宋_GBK" w:cs="方正仿宋_GBK" w:hint="eastAsia"/>
        </w:rPr>
        <w:t>小学</w:t>
      </w:r>
      <w:r>
        <w:rPr>
          <w:rFonts w:ascii="方正仿宋_GBK" w:eastAsia="方正仿宋_GBK" w:hAnsi="方正仿宋_GBK" w:cs="方正仿宋_GBK" w:hint="eastAsia"/>
        </w:rPr>
        <w:t>营养餐专项资金共</w:t>
      </w:r>
      <w:r w:rsidR="005F0A0E">
        <w:rPr>
          <w:rFonts w:ascii="方正仿宋_GBK" w:eastAsia="方正仿宋_GBK" w:hAnsi="方正仿宋_GBK" w:cs="方正仿宋_GBK"/>
        </w:rPr>
        <w:t>87.875</w:t>
      </w:r>
      <w:r>
        <w:rPr>
          <w:rFonts w:ascii="方正仿宋_GBK" w:eastAsia="方正仿宋_GBK" w:hAnsi="方正仿宋_GBK" w:cs="方正仿宋_GBK" w:hint="eastAsia"/>
        </w:rPr>
        <w:t>万元。符合资金管理办法等相关规定。</w:t>
      </w:r>
    </w:p>
    <w:p w14:paraId="66D92ADD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（二）项目绩效目标</w:t>
      </w:r>
    </w:p>
    <w:p w14:paraId="344E4969" w14:textId="0CE7063F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为改善农村义务教育学生的营养状况，提高农村义务教育学生的健康水平，促进城乡义务教育健康持续发展。将营养餐专项资金</w:t>
      </w:r>
      <w:r w:rsidR="005F0A0E">
        <w:rPr>
          <w:rFonts w:ascii="方正仿宋_GBK" w:eastAsia="方正仿宋_GBK" w:hAnsi="方正仿宋_GBK" w:cs="方正仿宋_GBK"/>
        </w:rPr>
        <w:t>87.875</w:t>
      </w:r>
      <w:r>
        <w:rPr>
          <w:rFonts w:ascii="方正仿宋_GBK" w:eastAsia="方正仿宋_GBK" w:hAnsi="方正仿宋_GBK" w:cs="方正仿宋_GBK" w:hint="eastAsia"/>
        </w:rPr>
        <w:t>万元，用于改善学生营养状况。项目名称：营养餐专项，拟2022年完成。</w:t>
      </w:r>
    </w:p>
    <w:p w14:paraId="3A6314EA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（三）项目资金申报相符性</w:t>
      </w:r>
    </w:p>
    <w:p w14:paraId="062631B3" w14:textId="0B48B095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该项目2022年开始，截至2022年底该项目共支出</w:t>
      </w:r>
      <w:r w:rsidR="00B82787">
        <w:rPr>
          <w:rFonts w:ascii="方正仿宋_GBK" w:eastAsia="方正仿宋_GBK" w:hAnsi="方正仿宋_GBK" w:cs="方正仿宋_GBK"/>
        </w:rPr>
        <w:t>87.875</w:t>
      </w:r>
      <w:r>
        <w:rPr>
          <w:rFonts w:ascii="方正仿宋_GBK" w:eastAsia="方正仿宋_GBK" w:hAnsi="方正仿宋_GBK" w:cs="方正仿宋_GBK" w:hint="eastAsia"/>
        </w:rPr>
        <w:t>万元，其中2022年拨付资金为</w:t>
      </w:r>
      <w:r w:rsidR="00B82787">
        <w:rPr>
          <w:rFonts w:ascii="方正仿宋_GBK" w:eastAsia="方正仿宋_GBK" w:hAnsi="方正仿宋_GBK" w:cs="方正仿宋_GBK"/>
        </w:rPr>
        <w:t>87.875</w:t>
      </w:r>
      <w:r>
        <w:rPr>
          <w:rFonts w:ascii="方正仿宋_GBK" w:eastAsia="方正仿宋_GBK" w:hAnsi="方正仿宋_GBK" w:cs="方正仿宋_GBK" w:hint="eastAsia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</w:t>
      </w:r>
      <w:r>
        <w:rPr>
          <w:rFonts w:ascii="方正仿宋_GBK" w:eastAsia="方正仿宋_GBK" w:hAnsi="方正仿宋_GBK" w:cs="方正仿宋_GBK" w:hint="eastAsia"/>
        </w:rPr>
        <w:lastRenderedPageBreak/>
        <w:t>合相关规定，合理可行。</w:t>
      </w:r>
    </w:p>
    <w:p w14:paraId="024D4798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二、项目实施及管理情况</w:t>
      </w:r>
    </w:p>
    <w:p w14:paraId="69C04219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（一）资金计划、到位及使用情况</w:t>
      </w:r>
    </w:p>
    <w:p w14:paraId="0FB4958D" w14:textId="312D0021" w:rsidR="00B4433F" w:rsidRDefault="00000000">
      <w:pPr>
        <w:spacing w:line="578" w:lineRule="exact"/>
        <w:ind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1.资金计划及到位。 营养餐专项区财政专项资金</w:t>
      </w:r>
      <w:r w:rsidR="00B82787">
        <w:rPr>
          <w:rFonts w:ascii="方正仿宋_GBK" w:eastAsia="方正仿宋_GBK" w:hAnsi="方正仿宋_GBK" w:cs="方正仿宋_GBK"/>
        </w:rPr>
        <w:t>87.875</w:t>
      </w:r>
      <w:r>
        <w:rPr>
          <w:rFonts w:ascii="方正仿宋_GBK" w:eastAsia="方正仿宋_GBK" w:hAnsi="方正仿宋_GBK" w:cs="方正仿宋_GBK" w:hint="eastAsia"/>
        </w:rPr>
        <w:t>万元，</w:t>
      </w:r>
      <w:r>
        <w:rPr>
          <w:rFonts w:ascii="方正仿宋_GBK" w:eastAsia="方正仿宋_GBK" w:hAnsi="方正仿宋_GBK" w:cs="方正仿宋_GBK" w:hint="eastAsia"/>
          <w:lang w:val="zh-CN"/>
        </w:rPr>
        <w:t>资金到位率100%，到位及时。</w:t>
      </w:r>
    </w:p>
    <w:p w14:paraId="1DD9EBE3" w14:textId="74C27E44" w:rsidR="00B4433F" w:rsidRDefault="00000000">
      <w:pPr>
        <w:adjustRightInd w:val="0"/>
        <w:snapToGrid w:val="0"/>
        <w:spacing w:line="578" w:lineRule="exact"/>
        <w:ind w:firstLine="7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2.资金使用。财政计划在本年内发放营养餐专项资金</w:t>
      </w:r>
      <w:r w:rsidR="00B82787">
        <w:rPr>
          <w:rFonts w:ascii="方正仿宋_GBK" w:eastAsia="方正仿宋_GBK" w:hAnsi="方正仿宋_GBK" w:cs="方正仿宋_GBK"/>
        </w:rPr>
        <w:t>87.875</w:t>
      </w:r>
      <w:r>
        <w:rPr>
          <w:rFonts w:ascii="方正仿宋_GBK" w:eastAsia="方正仿宋_GBK" w:hAnsi="方正仿宋_GBK" w:cs="方正仿宋_GBK" w:hint="eastAsia"/>
        </w:rPr>
        <w:t>万元，</w:t>
      </w:r>
      <w:r>
        <w:rPr>
          <w:rFonts w:ascii="方正仿宋_GBK" w:eastAsia="方正仿宋_GBK" w:hAnsi="方正仿宋_GBK" w:cs="方正仿宋_GBK" w:hint="eastAsia"/>
          <w:lang w:val="zh-CN"/>
        </w:rPr>
        <w:t>主要用于</w:t>
      </w:r>
      <w:r>
        <w:rPr>
          <w:rFonts w:ascii="方正仿宋_GBK" w:eastAsia="方正仿宋_GBK" w:hAnsi="方正仿宋_GBK" w:cs="方正仿宋_GBK" w:hint="eastAsia"/>
        </w:rPr>
        <w:t>改善农村义务教育学生的营养状况，提高农村义务教育学生的健康水平，促进城乡义务教育健康持续发展。2022年内</w:t>
      </w:r>
      <w:r>
        <w:rPr>
          <w:rFonts w:ascii="方正仿宋_GBK" w:eastAsia="方正仿宋_GBK" w:hAnsi="方正仿宋_GBK" w:cs="方正仿宋_GBK" w:hint="eastAsia"/>
          <w:lang w:val="zh-CN"/>
        </w:rPr>
        <w:t>已由财政支付款项</w:t>
      </w:r>
      <w:r w:rsidR="00B82787">
        <w:rPr>
          <w:rFonts w:ascii="方正仿宋_GBK" w:eastAsia="方正仿宋_GBK" w:hAnsi="方正仿宋_GBK" w:cs="方正仿宋_GBK"/>
        </w:rPr>
        <w:t>87.875</w:t>
      </w:r>
      <w:r>
        <w:rPr>
          <w:rFonts w:ascii="方正仿宋_GBK" w:eastAsia="方正仿宋_GBK" w:hAnsi="方正仿宋_GBK" w:cs="方正仿宋_GBK" w:hint="eastAsia"/>
          <w:lang w:val="zh-CN"/>
        </w:rPr>
        <w:t>万元</w:t>
      </w:r>
      <w:r>
        <w:rPr>
          <w:rFonts w:ascii="方正仿宋_GBK" w:eastAsia="方正仿宋_GBK" w:hAnsi="方正仿宋_GBK" w:cs="方正仿宋_GBK" w:hint="eastAsia"/>
        </w:rPr>
        <w:t>。</w:t>
      </w:r>
      <w:r>
        <w:rPr>
          <w:rFonts w:ascii="方正仿宋_GBK" w:eastAsia="方正仿宋_GBK" w:hAnsi="方正仿宋_GBK" w:cs="方正仿宋_GBK" w:hint="eastAsia"/>
          <w:lang w:val="zh-CN"/>
        </w:rPr>
        <w:t>支付依据合</w:t>
      </w:r>
      <w:proofErr w:type="gramStart"/>
      <w:r>
        <w:rPr>
          <w:rFonts w:ascii="方正仿宋_GBK" w:eastAsia="方正仿宋_GBK" w:hAnsi="方正仿宋_GBK" w:cs="方正仿宋_GBK" w:hint="eastAsia"/>
          <w:lang w:val="zh-CN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lang w:val="zh-CN"/>
        </w:rPr>
        <w:t>合法，资金支付与预算相符。</w:t>
      </w:r>
    </w:p>
    <w:p w14:paraId="4C3B16A4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 xml:space="preserve">（二）项目财务管理情况 </w:t>
      </w:r>
    </w:p>
    <w:p w14:paraId="11E06DBE" w14:textId="77777777" w:rsidR="00B4433F" w:rsidRDefault="00000000">
      <w:pPr>
        <w:adjustRightInd w:val="0"/>
        <w:snapToGrid w:val="0"/>
        <w:spacing w:line="578" w:lineRule="exact"/>
        <w:ind w:firstLine="72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14:paraId="69DED588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（三）项目组织实施情况</w:t>
      </w:r>
    </w:p>
    <w:p w14:paraId="24B2B580" w14:textId="77777777" w:rsidR="00B4433F" w:rsidRDefault="00000000">
      <w:pPr>
        <w:spacing w:line="578" w:lineRule="exact"/>
        <w:ind w:rightChars="-162" w:right="-518"/>
        <w:rPr>
          <w:rFonts w:ascii="方正仿宋_GBK" w:eastAsia="方正仿宋_GBK" w:hAnsi="方正仿宋_GBK" w:cs="方正仿宋_GBK"/>
          <w:lang w:val="zh-CN"/>
        </w:rPr>
      </w:pPr>
      <w:r>
        <w:rPr>
          <w:rFonts w:ascii="方正楷体简体" w:eastAsia="方正楷体简体" w:hint="eastAsia"/>
        </w:rPr>
        <w:t xml:space="preserve">   </w:t>
      </w:r>
      <w:r>
        <w:rPr>
          <w:rFonts w:ascii="方正仿宋_GBK" w:eastAsia="方正仿宋_GBK" w:hAnsi="方正仿宋_GBK" w:cs="方正仿宋_GBK" w:hint="eastAsia"/>
        </w:rPr>
        <w:t xml:space="preserve"> </w:t>
      </w:r>
      <w:r>
        <w:rPr>
          <w:rFonts w:ascii="方正仿宋_GBK" w:eastAsia="方正仿宋_GBK" w:hAnsi="方正仿宋_GBK" w:cs="方正仿宋_GBK" w:hint="eastAsia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14:paraId="76E9A2F9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三、项目绩效情况</w:t>
      </w:r>
    </w:p>
    <w:p w14:paraId="7C1E227D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lastRenderedPageBreak/>
        <w:t xml:space="preserve">（一）项目完成情况 </w:t>
      </w:r>
    </w:p>
    <w:p w14:paraId="2B1E1550" w14:textId="77777777" w:rsidR="00B4433F" w:rsidRDefault="00000000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 w14:paraId="3C247A4D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 xml:space="preserve">（二）项目效益情况 </w:t>
      </w:r>
    </w:p>
    <w:p w14:paraId="5E74A673" w14:textId="77777777" w:rsidR="00B4433F" w:rsidRDefault="00000000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一是此项目科学有序组织，确保公正公平；二是学生和家长满意度为</w:t>
      </w:r>
      <w:r>
        <w:rPr>
          <w:rFonts w:ascii="方正仿宋_GBK" w:eastAsia="方正仿宋_GBK" w:hAnsi="方正仿宋_GBK" w:cs="方正仿宋_GBK" w:hint="eastAsia"/>
        </w:rPr>
        <w:t>98</w:t>
      </w:r>
      <w:r>
        <w:rPr>
          <w:rFonts w:ascii="方正仿宋_GBK" w:eastAsia="方正仿宋_GBK" w:hAnsi="方正仿宋_GBK" w:cs="方正仿宋_GBK" w:hint="eastAsia"/>
          <w:lang w:val="zh-CN"/>
        </w:rPr>
        <w:t>%。</w:t>
      </w:r>
    </w:p>
    <w:p w14:paraId="3C2278BF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四、问题及建议</w:t>
      </w:r>
    </w:p>
    <w:p w14:paraId="117F119B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（一）存在的问题</w:t>
      </w:r>
    </w:p>
    <w:p w14:paraId="52D30F18" w14:textId="77777777" w:rsidR="00B4433F" w:rsidRDefault="00000000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无。</w:t>
      </w:r>
    </w:p>
    <w:p w14:paraId="05F6F6DF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（二）相关建议</w:t>
      </w:r>
    </w:p>
    <w:p w14:paraId="6E6972BF" w14:textId="77777777" w:rsidR="00B4433F" w:rsidRDefault="00000000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无。</w:t>
      </w:r>
    </w:p>
    <w:p w14:paraId="5E63E9E5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3A10CE3C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31C497AF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5DFBDDC7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227806E4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71AD2C5F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1B8C26A9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6AB3D578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10113FA7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00C3A218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6C2E1D93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40318CB6" w14:textId="7CB22D08" w:rsidR="00B4433F" w:rsidRDefault="00000000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达州市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达川区</w:t>
      </w:r>
      <w:r w:rsidR="00B82787">
        <w:rPr>
          <w:rFonts w:ascii="方正小标宋_GBK" w:eastAsia="方正小标宋_GBK" w:hAnsi="方正小标宋_GBK" w:cs="方正小标宋_GBK" w:hint="eastAsia"/>
          <w:sz w:val="44"/>
          <w:szCs w:val="44"/>
        </w:rPr>
        <w:t>石梯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镇中心</w:t>
      </w:r>
      <w:r w:rsidR="00B82787">
        <w:rPr>
          <w:rFonts w:ascii="方正小标宋_GBK" w:eastAsia="方正小标宋_GBK" w:hAnsi="方正小标宋_GBK" w:cs="方正小标宋_GBK" w:hint="eastAsia"/>
          <w:sz w:val="44"/>
          <w:szCs w:val="44"/>
        </w:rPr>
        <w:t>小学</w:t>
      </w:r>
    </w:p>
    <w:p w14:paraId="47EFEE52" w14:textId="77777777" w:rsidR="00B4433F" w:rsidRDefault="00000000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项目支出绩效自评的报告</w:t>
      </w:r>
    </w:p>
    <w:p w14:paraId="5A968F36" w14:textId="77777777" w:rsidR="00B4433F" w:rsidRDefault="00000000">
      <w:pPr>
        <w:spacing w:line="640" w:lineRule="exact"/>
        <w:ind w:leftChars="-67" w:left="-214" w:rightChars="-162" w:right="-518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（购买安保服务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ab/>
        <w:t>）</w:t>
      </w:r>
    </w:p>
    <w:p w14:paraId="5D00F923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一、项目概况</w:t>
      </w:r>
    </w:p>
    <w:p w14:paraId="09628A7C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（一）项目资金申报及批复情况</w:t>
      </w:r>
    </w:p>
    <w:p w14:paraId="24677790" w14:textId="1BA49D59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达川区</w:t>
      </w:r>
      <w:r w:rsidR="00B82787">
        <w:rPr>
          <w:rFonts w:ascii="方正仿宋_GBK" w:eastAsia="方正仿宋_GBK" w:hAnsi="方正仿宋_GBK" w:cs="方正仿宋_GBK" w:hint="eastAsia"/>
        </w:rPr>
        <w:t>石梯</w:t>
      </w:r>
      <w:r>
        <w:rPr>
          <w:rFonts w:ascii="方正仿宋_GBK" w:eastAsia="方正仿宋_GBK" w:hAnsi="方正仿宋_GBK" w:cs="方正仿宋_GBK" w:hint="eastAsia"/>
        </w:rPr>
        <w:t>镇中心</w:t>
      </w:r>
      <w:r w:rsidR="00B82787">
        <w:rPr>
          <w:rFonts w:ascii="方正仿宋_GBK" w:eastAsia="方正仿宋_GBK" w:hAnsi="方正仿宋_GBK" w:cs="方正仿宋_GBK" w:hint="eastAsia"/>
        </w:rPr>
        <w:t>小学</w:t>
      </w:r>
      <w:r>
        <w:rPr>
          <w:rFonts w:ascii="方正仿宋_GBK" w:eastAsia="方正仿宋_GBK" w:hAnsi="方正仿宋_GBK" w:cs="方正仿宋_GBK" w:hint="eastAsia"/>
        </w:rPr>
        <w:t>购买安保服务项目，根据达川区财政局关于批复2022年区级部门预算的通知（达川财预【2022】14号）文件精神，达川区</w:t>
      </w:r>
      <w:r w:rsidR="00B82787">
        <w:rPr>
          <w:rFonts w:ascii="方正仿宋_GBK" w:eastAsia="方正仿宋_GBK" w:hAnsi="方正仿宋_GBK" w:cs="方正仿宋_GBK" w:hint="eastAsia"/>
        </w:rPr>
        <w:t>石梯</w:t>
      </w:r>
      <w:r>
        <w:rPr>
          <w:rFonts w:ascii="方正仿宋_GBK" w:eastAsia="方正仿宋_GBK" w:hAnsi="方正仿宋_GBK" w:cs="方正仿宋_GBK" w:hint="eastAsia"/>
        </w:rPr>
        <w:t>镇中心</w:t>
      </w:r>
      <w:r w:rsidR="00B82787">
        <w:rPr>
          <w:rFonts w:ascii="方正仿宋_GBK" w:eastAsia="方正仿宋_GBK" w:hAnsi="方正仿宋_GBK" w:cs="方正仿宋_GBK" w:hint="eastAsia"/>
        </w:rPr>
        <w:t>小学</w:t>
      </w:r>
      <w:r>
        <w:rPr>
          <w:rFonts w:ascii="方正仿宋_GBK" w:eastAsia="方正仿宋_GBK" w:hAnsi="方正仿宋_GBK" w:cs="方正仿宋_GBK" w:hint="eastAsia"/>
        </w:rPr>
        <w:t>购买安保服务专项资金共</w:t>
      </w:r>
      <w:r w:rsidR="00B82787">
        <w:rPr>
          <w:rFonts w:ascii="方正仿宋_GBK" w:eastAsia="方正仿宋_GBK" w:hAnsi="方正仿宋_GBK" w:cs="方正仿宋_GBK"/>
        </w:rPr>
        <w:t>6</w:t>
      </w:r>
      <w:r>
        <w:rPr>
          <w:rFonts w:ascii="方正仿宋_GBK" w:eastAsia="方正仿宋_GBK" w:hAnsi="方正仿宋_GBK" w:cs="方正仿宋_GBK" w:hint="eastAsia"/>
        </w:rPr>
        <w:t>万元。符合资金管理办法等相关规定。</w:t>
      </w:r>
    </w:p>
    <w:p w14:paraId="306291DA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（二）项目绩效目标</w:t>
      </w:r>
    </w:p>
    <w:p w14:paraId="5082170F" w14:textId="302AE05B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为维护学校正常教育教学秩序，保障学校及师生的人身、财产安全。将购买安保服务专项资金</w:t>
      </w:r>
      <w:r w:rsidR="00B82787">
        <w:rPr>
          <w:rFonts w:ascii="方正仿宋_GBK" w:eastAsia="方正仿宋_GBK" w:hAnsi="方正仿宋_GBK" w:cs="方正仿宋_GBK"/>
        </w:rPr>
        <w:t>6</w:t>
      </w:r>
      <w:r>
        <w:rPr>
          <w:rFonts w:ascii="方正仿宋_GBK" w:eastAsia="方正仿宋_GBK" w:hAnsi="方正仿宋_GBK" w:cs="方正仿宋_GBK" w:hint="eastAsia"/>
        </w:rPr>
        <w:t>万元用于购买安保服务。项目名称：购买安保服务，拟2022年完成。</w:t>
      </w:r>
    </w:p>
    <w:p w14:paraId="29BB8380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（三）项目资金申报相符性</w:t>
      </w:r>
    </w:p>
    <w:p w14:paraId="19B0924E" w14:textId="72996E5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该项目2022年开始，截至2022年底该项目共支出</w:t>
      </w:r>
      <w:r w:rsidR="00B82787">
        <w:rPr>
          <w:rFonts w:ascii="方正仿宋_GBK" w:eastAsia="方正仿宋_GBK" w:hAnsi="方正仿宋_GBK" w:cs="方正仿宋_GBK"/>
        </w:rPr>
        <w:t>6</w:t>
      </w:r>
      <w:r>
        <w:rPr>
          <w:rFonts w:ascii="方正仿宋_GBK" w:eastAsia="方正仿宋_GBK" w:hAnsi="方正仿宋_GBK" w:cs="方正仿宋_GBK" w:hint="eastAsia"/>
        </w:rPr>
        <w:t>万元，其中2022年拨付资金为</w:t>
      </w:r>
      <w:r w:rsidR="00B82787">
        <w:rPr>
          <w:rFonts w:ascii="方正仿宋_GBK" w:eastAsia="方正仿宋_GBK" w:hAnsi="方正仿宋_GBK" w:cs="方正仿宋_GBK"/>
        </w:rPr>
        <w:t>6</w:t>
      </w:r>
      <w:r>
        <w:rPr>
          <w:rFonts w:ascii="方正仿宋_GBK" w:eastAsia="方正仿宋_GBK" w:hAnsi="方正仿宋_GBK" w:cs="方正仿宋_GBK" w:hint="eastAsia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14:paraId="25E974C8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二、项目实施及管理情况</w:t>
      </w:r>
    </w:p>
    <w:p w14:paraId="0831EA36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lastRenderedPageBreak/>
        <w:t>（一）资金计划、到位及使用情况</w:t>
      </w:r>
    </w:p>
    <w:p w14:paraId="7DF2CD04" w14:textId="211DB71F" w:rsidR="00B4433F" w:rsidRDefault="00000000">
      <w:pPr>
        <w:spacing w:line="578" w:lineRule="exact"/>
        <w:ind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1.资金计划及到位。 购买安保服务区财政专项资金</w:t>
      </w:r>
      <w:r w:rsidR="00B82787">
        <w:rPr>
          <w:rFonts w:ascii="方正仿宋_GBK" w:eastAsia="方正仿宋_GBK" w:hAnsi="方正仿宋_GBK" w:cs="方正仿宋_GBK"/>
        </w:rPr>
        <w:t>6</w:t>
      </w:r>
      <w:r>
        <w:rPr>
          <w:rFonts w:ascii="方正仿宋_GBK" w:eastAsia="方正仿宋_GBK" w:hAnsi="方正仿宋_GBK" w:cs="方正仿宋_GBK" w:hint="eastAsia"/>
        </w:rPr>
        <w:t>万元，</w:t>
      </w:r>
      <w:r>
        <w:rPr>
          <w:rFonts w:ascii="方正仿宋_GBK" w:eastAsia="方正仿宋_GBK" w:hAnsi="方正仿宋_GBK" w:cs="方正仿宋_GBK" w:hint="eastAsia"/>
          <w:lang w:val="zh-CN"/>
        </w:rPr>
        <w:t>资金到位率100%，到位及时。</w:t>
      </w:r>
    </w:p>
    <w:p w14:paraId="66B00385" w14:textId="778AA8F0" w:rsidR="00B4433F" w:rsidRDefault="00000000">
      <w:pPr>
        <w:adjustRightInd w:val="0"/>
        <w:snapToGrid w:val="0"/>
        <w:spacing w:line="578" w:lineRule="exact"/>
        <w:ind w:firstLine="7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2.资金使用。财政计划在本年内发放学校物业管理服务费</w:t>
      </w:r>
      <w:r w:rsidR="00B82787">
        <w:rPr>
          <w:rFonts w:ascii="方正仿宋_GBK" w:eastAsia="方正仿宋_GBK" w:hAnsi="方正仿宋_GBK" w:cs="方正仿宋_GBK"/>
        </w:rPr>
        <w:t>6</w:t>
      </w:r>
      <w:r>
        <w:rPr>
          <w:rFonts w:ascii="方正仿宋_GBK" w:eastAsia="方正仿宋_GBK" w:hAnsi="方正仿宋_GBK" w:cs="方正仿宋_GBK" w:hint="eastAsia"/>
        </w:rPr>
        <w:t>万元，</w:t>
      </w:r>
      <w:r>
        <w:rPr>
          <w:rFonts w:ascii="方正仿宋_GBK" w:eastAsia="方正仿宋_GBK" w:hAnsi="方正仿宋_GBK" w:cs="方正仿宋_GBK" w:hint="eastAsia"/>
          <w:lang w:val="zh-CN"/>
        </w:rPr>
        <w:t>主要用于</w:t>
      </w:r>
      <w:r>
        <w:rPr>
          <w:rFonts w:ascii="方正仿宋_GBK" w:eastAsia="方正仿宋_GBK" w:hAnsi="方正仿宋_GBK" w:cs="方正仿宋_GBK" w:hint="eastAsia"/>
        </w:rPr>
        <w:t>维护学校正常教育教学秩序，保障学校及师生的人身、财产安全。2022年内</w:t>
      </w:r>
      <w:r>
        <w:rPr>
          <w:rFonts w:ascii="方正仿宋_GBK" w:eastAsia="方正仿宋_GBK" w:hAnsi="方正仿宋_GBK" w:cs="方正仿宋_GBK" w:hint="eastAsia"/>
          <w:lang w:val="zh-CN"/>
        </w:rPr>
        <w:t>已由财政支付款项</w:t>
      </w:r>
      <w:r w:rsidR="00B82787">
        <w:rPr>
          <w:rFonts w:ascii="方正仿宋_GBK" w:eastAsia="方正仿宋_GBK" w:hAnsi="方正仿宋_GBK" w:cs="方正仿宋_GBK"/>
        </w:rPr>
        <w:t>6</w:t>
      </w:r>
      <w:r>
        <w:rPr>
          <w:rFonts w:ascii="方正仿宋_GBK" w:eastAsia="方正仿宋_GBK" w:hAnsi="方正仿宋_GBK" w:cs="方正仿宋_GBK" w:hint="eastAsia"/>
          <w:lang w:val="zh-CN"/>
        </w:rPr>
        <w:t>万元</w:t>
      </w:r>
      <w:r>
        <w:rPr>
          <w:rFonts w:ascii="方正仿宋_GBK" w:eastAsia="方正仿宋_GBK" w:hAnsi="方正仿宋_GBK" w:cs="方正仿宋_GBK" w:hint="eastAsia"/>
        </w:rPr>
        <w:t>。</w:t>
      </w:r>
      <w:r>
        <w:rPr>
          <w:rFonts w:ascii="方正仿宋_GBK" w:eastAsia="方正仿宋_GBK" w:hAnsi="方正仿宋_GBK" w:cs="方正仿宋_GBK" w:hint="eastAsia"/>
          <w:lang w:val="zh-CN"/>
        </w:rPr>
        <w:t>支付依据合</w:t>
      </w:r>
      <w:proofErr w:type="gramStart"/>
      <w:r>
        <w:rPr>
          <w:rFonts w:ascii="方正仿宋_GBK" w:eastAsia="方正仿宋_GBK" w:hAnsi="方正仿宋_GBK" w:cs="方正仿宋_GBK" w:hint="eastAsia"/>
          <w:lang w:val="zh-CN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lang w:val="zh-CN"/>
        </w:rPr>
        <w:t>合法，资金支付与预算相符。</w:t>
      </w:r>
    </w:p>
    <w:p w14:paraId="0983E2E8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 xml:space="preserve">（二）项目财务管理情况 </w:t>
      </w:r>
    </w:p>
    <w:p w14:paraId="23A48CBD" w14:textId="77777777" w:rsidR="00B4433F" w:rsidRDefault="00000000">
      <w:pPr>
        <w:adjustRightInd w:val="0"/>
        <w:snapToGrid w:val="0"/>
        <w:spacing w:line="578" w:lineRule="exact"/>
        <w:ind w:firstLine="72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14:paraId="7AB7F9CF" w14:textId="77777777" w:rsidR="00B4433F" w:rsidRDefault="00000000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（三）项目组织实施情况</w:t>
      </w:r>
    </w:p>
    <w:p w14:paraId="7EF78184" w14:textId="77777777" w:rsidR="00B4433F" w:rsidRDefault="00000000">
      <w:pPr>
        <w:spacing w:line="578" w:lineRule="exact"/>
        <w:ind w:rightChars="-162" w:right="-518"/>
        <w:rPr>
          <w:rFonts w:ascii="方正仿宋_GBK" w:eastAsia="方正仿宋_GBK" w:hAnsi="方正仿宋_GBK" w:cs="方正仿宋_GBK"/>
          <w:lang w:val="zh-CN"/>
        </w:rPr>
      </w:pPr>
      <w:r>
        <w:rPr>
          <w:rFonts w:ascii="方正楷体简体" w:eastAsia="方正楷体简体" w:hint="eastAsia"/>
        </w:rPr>
        <w:t xml:space="preserve">   </w:t>
      </w:r>
      <w:r>
        <w:rPr>
          <w:rFonts w:ascii="方正仿宋_GBK" w:eastAsia="方正仿宋_GBK" w:hAnsi="方正仿宋_GBK" w:cs="方正仿宋_GBK" w:hint="eastAsia"/>
        </w:rPr>
        <w:t xml:space="preserve"> </w:t>
      </w:r>
      <w:r>
        <w:rPr>
          <w:rFonts w:ascii="方正仿宋_GBK" w:eastAsia="方正仿宋_GBK" w:hAnsi="方正仿宋_GBK" w:cs="方正仿宋_GBK" w:hint="eastAsia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14:paraId="7830A6F3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三、项目绩效情况</w:t>
      </w:r>
    </w:p>
    <w:p w14:paraId="7D81BE2C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 xml:space="preserve">（一）项目完成情况 </w:t>
      </w:r>
    </w:p>
    <w:p w14:paraId="75698E99" w14:textId="77777777" w:rsidR="00B4433F" w:rsidRDefault="00000000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该项目现已全部顺利完成，在项目管理上严格按照项目预算批复，项目批复后严格按专项资金有关规定执行，在项目完成上</w:t>
      </w:r>
      <w:r>
        <w:rPr>
          <w:rFonts w:ascii="方正仿宋_GBK" w:eastAsia="方正仿宋_GBK" w:hAnsi="方正仿宋_GBK" w:cs="方正仿宋_GBK" w:hint="eastAsia"/>
          <w:lang w:val="zh-CN"/>
        </w:rPr>
        <w:lastRenderedPageBreak/>
        <w:t>严格按照申报计划和上级批复要求进行实施，按质按量全面完成，未验收。</w:t>
      </w:r>
    </w:p>
    <w:p w14:paraId="6D908415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 xml:space="preserve">（二）项目效益情况 </w:t>
      </w:r>
    </w:p>
    <w:p w14:paraId="5C28073F" w14:textId="77777777" w:rsidR="00B4433F" w:rsidRDefault="00000000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一是此项目科学有序组织，确保公正公平；二是学生和家长满意度为</w:t>
      </w:r>
      <w:r>
        <w:rPr>
          <w:rFonts w:ascii="方正仿宋_GBK" w:eastAsia="方正仿宋_GBK" w:hAnsi="方正仿宋_GBK" w:cs="方正仿宋_GBK" w:hint="eastAsia"/>
        </w:rPr>
        <w:t>98</w:t>
      </w:r>
      <w:r>
        <w:rPr>
          <w:rFonts w:ascii="方正仿宋_GBK" w:eastAsia="方正仿宋_GBK" w:hAnsi="方正仿宋_GBK" w:cs="方正仿宋_GBK" w:hint="eastAsia"/>
          <w:lang w:val="zh-CN"/>
        </w:rPr>
        <w:t>%。</w:t>
      </w:r>
    </w:p>
    <w:p w14:paraId="06AAF234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四、问题及建议</w:t>
      </w:r>
    </w:p>
    <w:p w14:paraId="671A6119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（一）存在的问题</w:t>
      </w:r>
    </w:p>
    <w:p w14:paraId="7A0BDC5D" w14:textId="77777777" w:rsidR="00B4433F" w:rsidRDefault="00000000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无。</w:t>
      </w:r>
    </w:p>
    <w:p w14:paraId="3411C549" w14:textId="77777777" w:rsidR="00B4433F" w:rsidRDefault="00000000">
      <w:pPr>
        <w:spacing w:line="578" w:lineRule="exact"/>
        <w:ind w:leftChars="-67" w:left="-214" w:rightChars="-162" w:right="-518" w:firstLineChars="221" w:firstLine="707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（二）相关建议</w:t>
      </w:r>
    </w:p>
    <w:p w14:paraId="28CA51C5" w14:textId="77777777" w:rsidR="00B4433F" w:rsidRDefault="00000000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无。</w:t>
      </w:r>
    </w:p>
    <w:p w14:paraId="74AFBAA5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1498421B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302CCA85" w14:textId="77777777" w:rsidR="00B4433F" w:rsidRDefault="00B4433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4D96FCC6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322BD625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1308A28D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2EE59130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65760E2F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2A3D09B0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3AA27347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3316B5E4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6150A267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78F0A08C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790830FA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66F75D75" w14:textId="0A024944" w:rsidR="00505BBF" w:rsidRDefault="00505BBF" w:rsidP="00505BBF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达川区石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梯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镇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中心小学</w:t>
      </w:r>
    </w:p>
    <w:p w14:paraId="3AC935D5" w14:textId="77777777" w:rsidR="00505BBF" w:rsidRDefault="00505BBF" w:rsidP="00505BBF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项目支出绩效自评报告</w:t>
      </w:r>
    </w:p>
    <w:p w14:paraId="54230E89" w14:textId="77777777" w:rsidR="00505BBF" w:rsidRDefault="00505BBF" w:rsidP="00505BBF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（食堂购买服务）</w:t>
      </w:r>
    </w:p>
    <w:p w14:paraId="5FF175A9" w14:textId="77777777" w:rsidR="00505BBF" w:rsidRDefault="00505BBF" w:rsidP="00505BBF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4D3BB0B5" w14:textId="77777777" w:rsidR="00505BBF" w:rsidRDefault="00505BBF" w:rsidP="00505BBF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一、项目概况</w:t>
      </w:r>
    </w:p>
    <w:p w14:paraId="05F6E134" w14:textId="185C9CE6" w:rsidR="00505BBF" w:rsidRDefault="00505BBF" w:rsidP="00505BBF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</w:rPr>
        <w:t>此项目按区财政局要求，主要是对学生人数较少的学校食堂给予适量补助，2022年我校食堂购买服务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万元，是财政一般预算安排的项目经费。</w:t>
      </w:r>
    </w:p>
    <w:p w14:paraId="6B2A4C5F" w14:textId="77777777" w:rsidR="00505BBF" w:rsidRDefault="00505BBF" w:rsidP="00505BBF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（一）项目资金申报及批复情况</w:t>
      </w:r>
    </w:p>
    <w:p w14:paraId="50C0D976" w14:textId="7A25E2FC" w:rsidR="00505BBF" w:rsidRDefault="00505BBF" w:rsidP="00505BBF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年初预算上报财政项目一般预算安排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万元、财政批复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万元，年底调整预算数为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万元。符合资金管理办法等相关规定。</w:t>
      </w:r>
    </w:p>
    <w:p w14:paraId="116374F0" w14:textId="77777777" w:rsidR="00505BBF" w:rsidRDefault="00505BBF" w:rsidP="00505BBF">
      <w:pPr>
        <w:spacing w:line="578" w:lineRule="exact"/>
        <w:ind w:leftChars="154" w:left="493" w:rightChars="-162" w:right="-518" w:firstLineChars="100" w:firstLine="32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（二）项目绩效目标</w:t>
      </w:r>
    </w:p>
    <w:p w14:paraId="2F89D256" w14:textId="77777777" w:rsidR="00505BBF" w:rsidRDefault="00505BBF" w:rsidP="00505BBF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此项目主要给予学生人数较少的学校食堂给予定额补助。</w:t>
      </w:r>
    </w:p>
    <w:p w14:paraId="5556FB17" w14:textId="77777777" w:rsidR="00505BBF" w:rsidRDefault="00505BBF" w:rsidP="00505BBF">
      <w:pPr>
        <w:spacing w:line="578" w:lineRule="exact"/>
        <w:ind w:left="-141" w:right="-340" w:firstLine="710"/>
        <w:rPr>
          <w:rFonts w:ascii="方正楷体简体" w:eastAsia="方正楷体简体" w:hAnsi="方正楷体简体"/>
          <w:b/>
        </w:rPr>
      </w:pPr>
      <w:r>
        <w:rPr>
          <w:rFonts w:ascii="方正楷体_GBK" w:eastAsia="方正楷体_GBK" w:hAnsi="方正楷体_GBK" w:cs="方正楷体_GBK" w:hint="eastAsia"/>
        </w:rPr>
        <w:t>（三）项目资金申报相符性</w:t>
      </w:r>
    </w:p>
    <w:p w14:paraId="04EB96FF" w14:textId="24A5BFA8" w:rsidR="00505BBF" w:rsidRDefault="00505BBF" w:rsidP="00505BBF">
      <w:pPr>
        <w:spacing w:line="578" w:lineRule="exact"/>
        <w:ind w:left="-141" w:right="-340" w:firstLine="707"/>
        <w:rPr>
          <w:rFonts w:ascii="方正楷体简体" w:eastAsia="方正楷体简体"/>
        </w:rPr>
      </w:pPr>
      <w:r>
        <w:rPr>
          <w:rFonts w:ascii="方正仿宋_GBK" w:eastAsia="方正仿宋_GBK" w:hAnsi="方正仿宋_GBK" w:cs="方正仿宋_GBK" w:hint="eastAsia"/>
        </w:rPr>
        <w:t>区财政一般预算安排该项目资金共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14:paraId="5D0C6EDB" w14:textId="77777777" w:rsidR="00505BBF" w:rsidRDefault="00505BBF" w:rsidP="00505BBF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二、项目实施及管理情况</w:t>
      </w:r>
    </w:p>
    <w:p w14:paraId="4105A691" w14:textId="77777777" w:rsidR="00505BBF" w:rsidRDefault="00505BBF" w:rsidP="00505BBF">
      <w:pPr>
        <w:spacing w:line="578" w:lineRule="exact"/>
        <w:ind w:left="-141" w:right="-340" w:firstLine="710"/>
        <w:rPr>
          <w:rFonts w:ascii="方正楷体简体" w:eastAsia="方正楷体简体" w:hAnsi="方正楷体简体"/>
          <w:b/>
        </w:rPr>
      </w:pPr>
      <w:r>
        <w:rPr>
          <w:rFonts w:ascii="方正楷体_GBK" w:eastAsia="方正楷体_GBK" w:hAnsi="方正楷体_GBK" w:cs="方正楷体_GBK" w:hint="eastAsia"/>
        </w:rPr>
        <w:lastRenderedPageBreak/>
        <w:t>（一）资金计划、到位及使用情况</w:t>
      </w:r>
    </w:p>
    <w:p w14:paraId="10D3EECE" w14:textId="7AC1C1FA" w:rsidR="00505BBF" w:rsidRDefault="00505BBF" w:rsidP="00505BBF">
      <w:pPr>
        <w:spacing w:line="578" w:lineRule="exact"/>
        <w:ind w:left="-141" w:right="-340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1、资金计划及到位。该项目在年初制定申报财政预算金额共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万元，区财政局年初预算下达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万元年底实际下达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万元。资金采用财政拨款方式，已全部及时拨款到位。</w:t>
      </w:r>
    </w:p>
    <w:p w14:paraId="2D7D1E6B" w14:textId="1A98F031" w:rsidR="00505BBF" w:rsidRDefault="00505BBF" w:rsidP="00505BBF">
      <w:pPr>
        <w:spacing w:line="578" w:lineRule="exact"/>
        <w:ind w:left="-141" w:right="-340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2、资金使用。全年经费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万元支付食堂购买服务</w:t>
      </w:r>
      <w:r>
        <w:rPr>
          <w:rFonts w:ascii="方正仿宋_GBK" w:eastAsia="方正仿宋_GBK" w:hAnsi="方正仿宋_GBK" w:cs="方正仿宋_GBK"/>
        </w:rPr>
        <w:t>0.8</w:t>
      </w:r>
      <w:r>
        <w:rPr>
          <w:rFonts w:ascii="方正仿宋_GBK" w:eastAsia="方正仿宋_GBK" w:hAnsi="方正仿宋_GBK" w:cs="方正仿宋_GBK" w:hint="eastAsia"/>
        </w:rPr>
        <w:t>万元。支付相关依据符合相关规定，资金支付和预算相符。</w:t>
      </w:r>
    </w:p>
    <w:p w14:paraId="3404B096" w14:textId="77777777" w:rsidR="00505BBF" w:rsidRDefault="00505BBF" w:rsidP="00505BBF">
      <w:pPr>
        <w:spacing w:line="578" w:lineRule="exact"/>
        <w:ind w:left="-141" w:right="-340" w:firstLine="71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（二）项目财务管理情况。</w:t>
      </w:r>
      <w:r>
        <w:rPr>
          <w:rFonts w:ascii="方正仿宋_GBK" w:eastAsia="方正仿宋_GBK" w:hAnsi="方正仿宋_GBK" w:cs="方正仿宋_GBK" w:hint="eastAsia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14:paraId="32F7296F" w14:textId="77777777" w:rsidR="00505BBF" w:rsidRDefault="00505BBF" w:rsidP="00505BBF">
      <w:pPr>
        <w:spacing w:line="578" w:lineRule="exact"/>
        <w:ind w:left="-141" w:right="-340" w:firstLine="710"/>
        <w:rPr>
          <w:rFonts w:ascii="方正楷体简体" w:eastAsia="方正楷体简体"/>
        </w:rPr>
      </w:pPr>
      <w:r>
        <w:rPr>
          <w:rFonts w:ascii="方正楷体_GBK" w:eastAsia="方正楷体_GBK" w:hAnsi="方正楷体_GBK" w:cs="方正楷体_GBK" w:hint="eastAsia"/>
        </w:rPr>
        <w:t>（三）项目组织实施情况。</w:t>
      </w:r>
      <w:r>
        <w:rPr>
          <w:rFonts w:ascii="方正仿宋_GBK" w:eastAsia="方正仿宋_GBK" w:hAnsi="方正仿宋_GBK" w:cs="方正仿宋_GBK" w:hint="eastAsia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14:paraId="4EFD50FA" w14:textId="77777777" w:rsidR="00505BBF" w:rsidRDefault="00505BBF" w:rsidP="00505BBF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三、项目绩效情况</w:t>
      </w:r>
    </w:p>
    <w:p w14:paraId="671875DD" w14:textId="77777777" w:rsidR="00505BBF" w:rsidRDefault="00505BBF" w:rsidP="00505BBF">
      <w:pPr>
        <w:spacing w:line="578" w:lineRule="exact"/>
        <w:ind w:left="-141" w:right="-340" w:firstLine="710"/>
        <w:rPr>
          <w:rFonts w:ascii="方正楷体简体" w:eastAsia="方正楷体简体"/>
        </w:rPr>
      </w:pPr>
      <w:r>
        <w:rPr>
          <w:rFonts w:ascii="方正楷体_GBK" w:eastAsia="方正楷体_GBK" w:hAnsi="方正楷体_GBK" w:cs="方正楷体_GBK" w:hint="eastAsia"/>
        </w:rPr>
        <w:t>（一）项目完成情况。</w:t>
      </w:r>
      <w:r>
        <w:rPr>
          <w:rFonts w:ascii="方正仿宋_GBK" w:eastAsia="方正仿宋_GBK" w:hAnsi="方正仿宋_GBK" w:cs="方正仿宋_GBK" w:hint="eastAsia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 w14:paraId="306E8078" w14:textId="77777777" w:rsidR="00505BBF" w:rsidRDefault="00505BBF" w:rsidP="00505BBF">
      <w:pPr>
        <w:spacing w:line="578" w:lineRule="exact"/>
        <w:ind w:left="-141" w:right="-340" w:firstLine="710"/>
        <w:rPr>
          <w:rFonts w:ascii="方正楷体简体" w:eastAsia="方正楷体简体"/>
        </w:rPr>
      </w:pPr>
      <w:r>
        <w:rPr>
          <w:rFonts w:ascii="方正楷体_GBK" w:eastAsia="方正楷体_GBK" w:hAnsi="方正楷体_GBK" w:cs="方正楷体_GBK" w:hint="eastAsia"/>
        </w:rPr>
        <w:t>（二）项目效益情况。</w:t>
      </w:r>
      <w:r>
        <w:rPr>
          <w:rFonts w:ascii="方正仿宋_GBK" w:eastAsia="方正仿宋_GBK" w:hAnsi="方正仿宋_GBK" w:cs="方正仿宋_GBK" w:hint="eastAsia"/>
        </w:rPr>
        <w:t>一是此项目科学有序组织，确保公正公平；二是学生和家长满意度为98%。</w:t>
      </w:r>
    </w:p>
    <w:p w14:paraId="1A4345A0" w14:textId="77777777" w:rsidR="00505BBF" w:rsidRDefault="00505BBF" w:rsidP="00505BBF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四、问题及建议</w:t>
      </w:r>
    </w:p>
    <w:p w14:paraId="21D2D049" w14:textId="77777777" w:rsidR="00505BBF" w:rsidRDefault="00505BBF" w:rsidP="00505BBF">
      <w:pPr>
        <w:spacing w:line="578" w:lineRule="exact"/>
        <w:ind w:left="-141" w:right="-340" w:firstLine="710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（一）存在的问题</w:t>
      </w:r>
    </w:p>
    <w:p w14:paraId="2F8D4D19" w14:textId="77777777" w:rsidR="00505BBF" w:rsidRDefault="00505BBF" w:rsidP="00505BBF">
      <w:pPr>
        <w:spacing w:line="578" w:lineRule="exact"/>
        <w:ind w:left="-141" w:right="-340" w:firstLine="707"/>
        <w:rPr>
          <w:rFonts w:ascii="仿宋_GB2312" w:hAnsi="仿宋_GB2312"/>
        </w:rPr>
      </w:pPr>
      <w:r>
        <w:rPr>
          <w:rFonts w:ascii="方正仿宋_GBK" w:eastAsia="方正仿宋_GBK" w:hAnsi="方正仿宋_GBK" w:cs="方正仿宋_GBK" w:hint="eastAsia"/>
        </w:rPr>
        <w:t>无。</w:t>
      </w:r>
    </w:p>
    <w:p w14:paraId="5AD383FC" w14:textId="77777777" w:rsidR="00505BBF" w:rsidRDefault="00505BBF" w:rsidP="00505BBF">
      <w:pPr>
        <w:spacing w:line="578" w:lineRule="exact"/>
        <w:ind w:left="-141" w:right="-340" w:firstLine="710"/>
        <w:rPr>
          <w:rFonts w:ascii="方正楷体简体" w:eastAsia="方正楷体简体" w:hAnsi="方正楷体简体"/>
          <w:b/>
        </w:rPr>
      </w:pPr>
      <w:r>
        <w:rPr>
          <w:rFonts w:ascii="方正楷体_GBK" w:eastAsia="方正楷体_GBK" w:hAnsi="方正楷体_GBK" w:cs="方正楷体_GBK" w:hint="eastAsia"/>
        </w:rPr>
        <w:t>（二）相关建议。</w:t>
      </w:r>
    </w:p>
    <w:p w14:paraId="7F7B3475" w14:textId="77777777" w:rsidR="00505BBF" w:rsidRDefault="00505BBF" w:rsidP="00505BBF">
      <w:pPr>
        <w:spacing w:line="578" w:lineRule="exact"/>
        <w:ind w:left="-141" w:right="-340" w:firstLine="707"/>
        <w:rPr>
          <w:rFonts w:ascii="仿宋_GB2312" w:hAnsi="仿宋_GB2312"/>
        </w:rPr>
      </w:pPr>
      <w:r>
        <w:rPr>
          <w:rFonts w:ascii="方正仿宋_GBK" w:eastAsia="方正仿宋_GBK" w:hAnsi="方正仿宋_GBK" w:cs="方正仿宋_GBK" w:hint="eastAsia"/>
        </w:rPr>
        <w:t>无。</w:t>
      </w:r>
    </w:p>
    <w:p w14:paraId="34986B82" w14:textId="77777777" w:rsidR="00505BBF" w:rsidRDefault="00505BBF" w:rsidP="00505BBF">
      <w:pPr>
        <w:spacing w:line="578" w:lineRule="exact"/>
        <w:ind w:left="-141" w:right="-340" w:firstLine="707"/>
        <w:rPr>
          <w:rFonts w:ascii="仿宋_GB2312" w:hAnsi="仿宋_GB2312"/>
        </w:rPr>
      </w:pPr>
      <w:r>
        <w:rPr>
          <w:rFonts w:ascii="仿宋_GB2312" w:hAnsi="仿宋_GB2312" w:hint="eastAsia"/>
        </w:rPr>
        <w:t xml:space="preserve">                    </w:t>
      </w:r>
    </w:p>
    <w:p w14:paraId="56612F92" w14:textId="77777777" w:rsidR="00505BBF" w:rsidRDefault="00505BBF" w:rsidP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597DEA72" w14:textId="77777777" w:rsidR="00505BBF" w:rsidRP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14:paraId="36B8B4A8" w14:textId="77777777" w:rsidR="00505BBF" w:rsidRDefault="00505BBF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 w:hint="eastAsia"/>
          <w:sz w:val="36"/>
          <w:szCs w:val="36"/>
        </w:rPr>
      </w:pPr>
    </w:p>
    <w:sectPr w:rsidR="00505BBF">
      <w:pgSz w:w="11906" w:h="16838"/>
      <w:pgMar w:top="1440" w:right="1800" w:bottom="1440" w:left="1800" w:header="851" w:footer="992" w:gutter="0"/>
      <w:pgNumType w:fmt="numberInDash" w:start="29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1YjRjZTE5N2MyYTllMTRlOWUwMTgwODc5ZGFhZTMifQ=="/>
  </w:docVars>
  <w:rsids>
    <w:rsidRoot w:val="291C455A"/>
    <w:rsid w:val="D7FDD76B"/>
    <w:rsid w:val="00505BBF"/>
    <w:rsid w:val="005F0A0E"/>
    <w:rsid w:val="008F4F4F"/>
    <w:rsid w:val="00975C8C"/>
    <w:rsid w:val="00AA27DE"/>
    <w:rsid w:val="00B4433F"/>
    <w:rsid w:val="00B82787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78A546E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70F0A"/>
  <w15:docId w15:val="{28BFF9B4-F815-4318-9ACA-1F4740E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lanming xiong</cp:lastModifiedBy>
  <cp:revision>4</cp:revision>
  <cp:lastPrinted>2022-03-28T11:50:00Z</cp:lastPrinted>
  <dcterms:created xsi:type="dcterms:W3CDTF">2020-07-01T16:19:00Z</dcterms:created>
  <dcterms:modified xsi:type="dcterms:W3CDTF">2023-04-17T03:41:00Z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