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pPr>
      <w:bookmarkStart w:id="4" w:name="_GoBack"/>
      <w:bookmarkEnd w:id="4"/>
      <w: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t>四川省达川中学</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2023年单位整体支出</w:t>
      </w:r>
      <w:r>
        <w:rPr>
          <w:rFonts w:hint="eastAsia" w:ascii="方正小标宋_GBK" w:hAnsi="方正小标宋_GBK" w:eastAsia="方正小标宋_GBK" w:cs="方正小标宋_GBK"/>
          <w:b w:val="0"/>
          <w:bCs/>
          <w:sz w:val="44"/>
          <w:szCs w:val="44"/>
          <w:shd w:val="clear" w:color="auto" w:fill="FFFFFF"/>
          <w:lang w:eastAsia="zh-CN"/>
        </w:rPr>
        <w:t>绩</w:t>
      </w:r>
      <w:r>
        <w:rPr>
          <w:rFonts w:hint="eastAsia" w:ascii="方正小标宋_GBK" w:hAnsi="方正小标宋_GBK" w:eastAsia="方正小标宋_GBK" w:cs="方正小标宋_GBK"/>
          <w:b w:val="0"/>
          <w:bCs/>
          <w:sz w:val="44"/>
          <w:szCs w:val="44"/>
          <w:shd w:val="clear" w:color="auto" w:fill="FFFFFF"/>
        </w:rPr>
        <w:t>效评价报告</w:t>
      </w:r>
    </w:p>
    <w:p>
      <w:pPr>
        <w:tabs>
          <w:tab w:val="left" w:pos="3885"/>
        </w:tabs>
        <w:snapToGrid w:val="0"/>
        <w:spacing w:line="600" w:lineRule="exact"/>
        <w:rPr>
          <w:rFonts w:hint="eastAsia" w:eastAsia="仿宋"/>
          <w:kern w:val="0"/>
          <w:sz w:val="32"/>
          <w:szCs w:val="32"/>
          <w:lang w:val="en-US" w:eastAsia="zh-CN"/>
        </w:rPr>
      </w:pPr>
    </w:p>
    <w:p>
      <w:pPr>
        <w:keepNext w:val="0"/>
        <w:pageBreakBefore w:val="0"/>
        <w:tabs>
          <w:tab w:val="left" w:pos="3885"/>
        </w:tabs>
        <w:kinsoku/>
        <w:overflowPunct/>
        <w:topLinePunct w:val="0"/>
        <w:autoSpaceDE/>
        <w:autoSpaceDN/>
        <w:bidi w:val="0"/>
        <w:snapToGrid w:val="0"/>
        <w:spacing w:line="578" w:lineRule="exac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达州市达川区财政局：</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t>一、</w:t>
      </w:r>
      <w:r>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方正仿宋_GBK" w:hAnsi="方正仿宋_GBK" w:eastAsia="方正仿宋_GBK" w:cs="方正仿宋_GBK"/>
          <w:sz w:val="32"/>
          <w:szCs w:val="32"/>
        </w:rPr>
      </w:pPr>
      <w:bookmarkStart w:id="0" w:name="_Hlk109805614"/>
      <w:r>
        <w:rPr>
          <w:rFonts w:hint="eastAsia" w:ascii="方正仿宋_GBK" w:hAnsi="方正仿宋_GBK" w:eastAsia="方正仿宋_GBK" w:cs="方正仿宋_GBK"/>
          <w:kern w:val="0"/>
          <w:sz w:val="32"/>
          <w:szCs w:val="32"/>
        </w:rPr>
        <w:t>达州市达川区</w:t>
      </w:r>
      <w:bookmarkEnd w:id="0"/>
      <w:r>
        <w:rPr>
          <w:rFonts w:hint="eastAsia" w:ascii="方正仿宋_GBK" w:hAnsi="方正仿宋_GBK" w:eastAsia="方正仿宋_GBK" w:cs="方正仿宋_GBK"/>
          <w:kern w:val="0"/>
          <w:sz w:val="32"/>
          <w:szCs w:val="32"/>
          <w:lang w:val="en-US" w:eastAsia="zh-CN"/>
        </w:rPr>
        <w:t>四川省达川中学</w:t>
      </w:r>
      <w:r>
        <w:rPr>
          <w:rFonts w:hint="eastAsia" w:ascii="方正仿宋_GBK" w:hAnsi="方正仿宋_GBK" w:eastAsia="方正仿宋_GBK" w:cs="方正仿宋_GBK"/>
          <w:kern w:val="0"/>
          <w:sz w:val="32"/>
          <w:szCs w:val="32"/>
        </w:rPr>
        <w:t>是</w:t>
      </w:r>
      <w:r>
        <w:rPr>
          <w:rFonts w:hint="eastAsia" w:ascii="方正仿宋_GBK" w:hAnsi="方正仿宋_GBK" w:eastAsia="方正仿宋_GBK" w:cs="方正仿宋_GBK"/>
          <w:kern w:val="0"/>
          <w:sz w:val="32"/>
          <w:szCs w:val="32"/>
          <w:lang w:val="en-US" w:eastAsia="zh-CN"/>
        </w:rPr>
        <w:t>达川区二级预算单位。</w:t>
      </w:r>
      <w:bookmarkStart w:id="1" w:name="_Hlk109805662"/>
      <w:r>
        <w:rPr>
          <w:rFonts w:hint="eastAsia" w:ascii="方正仿宋_GBK" w:hAnsi="方正仿宋_GBK" w:eastAsia="方正仿宋_GBK" w:cs="方正仿宋_GBK"/>
          <w:kern w:val="0"/>
          <w:sz w:val="32"/>
          <w:szCs w:val="32"/>
          <w:lang w:val="en-US" w:eastAsia="zh-CN"/>
        </w:rPr>
        <w:t>隶属</w:t>
      </w:r>
      <w:r>
        <w:rPr>
          <w:rFonts w:hint="eastAsia" w:ascii="方正仿宋_GBK" w:hAnsi="方正仿宋_GBK" w:eastAsia="方正仿宋_GBK" w:cs="方正仿宋_GBK"/>
          <w:kern w:val="0"/>
          <w:szCs w:val="32"/>
        </w:rPr>
        <w:t>于达州市达川区教育局主管，属公益一类事业单位，</w:t>
      </w:r>
      <w:r>
        <w:rPr>
          <w:rFonts w:hint="eastAsia" w:ascii="方正仿宋_GBK" w:hAnsi="方正仿宋_GBK" w:eastAsia="方正仿宋_GBK" w:cs="方正仿宋_GBK"/>
          <w:kern w:val="0"/>
          <w:sz w:val="32"/>
          <w:szCs w:val="32"/>
        </w:rPr>
        <w:t>内设机构</w:t>
      </w: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rPr>
        <w:t>个，分别是</w:t>
      </w:r>
      <w:r>
        <w:rPr>
          <w:rFonts w:hint="eastAsia" w:ascii="方正仿宋_GBK" w:hAnsi="方正仿宋_GBK" w:eastAsia="方正仿宋_GBK" w:cs="方正仿宋_GBK"/>
          <w:kern w:val="0"/>
          <w:sz w:val="32"/>
          <w:szCs w:val="32"/>
          <w:lang w:val="en-US" w:eastAsia="zh-CN"/>
        </w:rPr>
        <w:t>行政</w:t>
      </w:r>
      <w:r>
        <w:rPr>
          <w:rFonts w:hint="eastAsia" w:ascii="方正仿宋_GBK" w:hAnsi="方正仿宋_GBK" w:eastAsia="方正仿宋_GBK" w:cs="方正仿宋_GBK"/>
          <w:kern w:val="0"/>
          <w:sz w:val="32"/>
          <w:szCs w:val="32"/>
          <w:lang w:eastAsia="zh-CN"/>
        </w:rPr>
        <w:t>办、党建办、教</w:t>
      </w:r>
      <w:r>
        <w:rPr>
          <w:rFonts w:hint="eastAsia" w:ascii="方正仿宋_GBK" w:hAnsi="方正仿宋_GBK" w:eastAsia="方正仿宋_GBK" w:cs="方正仿宋_GBK"/>
          <w:kern w:val="0"/>
          <w:sz w:val="32"/>
          <w:szCs w:val="32"/>
          <w:lang w:val="en-US" w:eastAsia="zh-CN"/>
        </w:rPr>
        <w:t>科</w:t>
      </w:r>
      <w:r>
        <w:rPr>
          <w:rFonts w:hint="eastAsia" w:ascii="方正仿宋_GBK" w:hAnsi="方正仿宋_GBK" w:eastAsia="方正仿宋_GBK" w:cs="方正仿宋_GBK"/>
          <w:kern w:val="0"/>
          <w:sz w:val="32"/>
          <w:szCs w:val="32"/>
          <w:lang w:eastAsia="zh-CN"/>
        </w:rPr>
        <w:t>处、</w:t>
      </w:r>
      <w:r>
        <w:rPr>
          <w:rFonts w:hint="eastAsia" w:ascii="方正仿宋_GBK" w:hAnsi="方正仿宋_GBK" w:eastAsia="方正仿宋_GBK" w:cs="方正仿宋_GBK"/>
          <w:kern w:val="0"/>
          <w:sz w:val="32"/>
          <w:szCs w:val="32"/>
          <w:lang w:val="en-US" w:eastAsia="zh-CN"/>
        </w:rPr>
        <w:t>学生处、</w:t>
      </w:r>
      <w:r>
        <w:rPr>
          <w:rFonts w:hint="eastAsia" w:ascii="方正仿宋_GBK" w:hAnsi="方正仿宋_GBK" w:eastAsia="方正仿宋_GBK" w:cs="方正仿宋_GBK"/>
          <w:kern w:val="0"/>
          <w:sz w:val="32"/>
          <w:szCs w:val="32"/>
          <w:lang w:eastAsia="zh-CN"/>
        </w:rPr>
        <w:t>后勤处、安全办、体卫艺、</w:t>
      </w:r>
      <w:r>
        <w:rPr>
          <w:rFonts w:hint="eastAsia" w:ascii="方正仿宋_GBK" w:hAnsi="方正仿宋_GBK" w:eastAsia="方正仿宋_GBK" w:cs="方正仿宋_GBK"/>
          <w:kern w:val="0"/>
          <w:sz w:val="32"/>
          <w:szCs w:val="32"/>
          <w:lang w:val="en-US" w:eastAsia="zh-CN"/>
        </w:rPr>
        <w:t>招信办；群团组织2个，分别是工会</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团委</w:t>
      </w:r>
      <w:r>
        <w:rPr>
          <w:rFonts w:hint="eastAsia" w:ascii="方正仿宋_GBK" w:hAnsi="方正仿宋_GBK" w:eastAsia="方正仿宋_GBK" w:cs="方正仿宋_GBK"/>
          <w:kern w:val="0"/>
          <w:sz w:val="32"/>
          <w:szCs w:val="32"/>
        </w:rPr>
        <w:t>。</w:t>
      </w:r>
    </w:p>
    <w:bookmarkEnd w:id="1"/>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根据</w:t>
      </w:r>
      <w:r>
        <w:rPr>
          <w:rFonts w:hint="eastAsia" w:ascii="方正仿宋_GBK" w:hAnsi="方正仿宋_GBK" w:eastAsia="方正仿宋_GBK" w:cs="方正仿宋_GBK"/>
          <w:kern w:val="0"/>
          <w:sz w:val="32"/>
          <w:szCs w:val="32"/>
        </w:rPr>
        <w:t>达州市</w:t>
      </w:r>
      <w:r>
        <w:rPr>
          <w:rFonts w:hint="eastAsia" w:ascii="方正仿宋_GBK" w:hAnsi="方正仿宋_GBK" w:eastAsia="方正仿宋_GBK" w:cs="方正仿宋_GBK"/>
          <w:kern w:val="0"/>
          <w:sz w:val="32"/>
          <w:szCs w:val="32"/>
          <w:lang w:val="en-US" w:eastAsia="zh-CN"/>
        </w:rPr>
        <w:t>达川区四川省达川中学三定方案，我</w:t>
      </w:r>
      <w:r>
        <w:rPr>
          <w:rFonts w:hint="eastAsia" w:ascii="方正仿宋_GBK" w:hAnsi="方正仿宋_GBK" w:eastAsia="方正仿宋_GBK" w:cs="方正仿宋_GBK"/>
          <w:color w:val="auto"/>
          <w:kern w:val="0"/>
          <w:szCs w:val="32"/>
          <w:shd w:val="clear" w:color="auto" w:fill="FFFFFF"/>
          <w:lang w:val="zh-CN"/>
        </w:rPr>
        <w:t>单位</w:t>
      </w:r>
      <w:r>
        <w:rPr>
          <w:rFonts w:hint="eastAsia" w:ascii="方正仿宋_GBK" w:hAnsi="方正仿宋_GBK" w:eastAsia="方正仿宋_GBK" w:cs="方正仿宋_GBK"/>
          <w:kern w:val="0"/>
          <w:sz w:val="32"/>
          <w:szCs w:val="32"/>
          <w:lang w:val="en-US" w:eastAsia="zh-CN"/>
        </w:rPr>
        <w:t>的主要职能职责为：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1.宣传贯彻执行党和国家的教育方针、政策、法律法规等，坚持依法治教、依法治学，贯彻执行区教科局的行政规章制度。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2.配合达川区人民政府制定符合党的教育方针和国家教育法律法规以及本校实际的教育发展规划和学校布局调整规划，并抓好组织实施和落实工作。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3.巩固提高“两基”工作成果和整体水平，配合各级人民政府依法动员、组织适龄儿童少年入学，严格控制辍学。推进普及义务教育。同时切实做好达川区普通高中学生教育工作。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4.组织开展本校的教育教学科研和教育教学改革，科研兴教，科研兴校。负责对本校教育教学业务的具体管理，负责教育教学管理及教研教改工作，全力推进素质教育实施。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5.按照干部和教师的职数、编制和管理权限，负责本校教师人事管理、继续教育、考核考评等工作。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6.负责本校财务和基建管理，筹措资金，改善办学条件等工作。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7.指导、管理、检查、评价本校的教育教学工作，提高办学质量和办学效益。按照义务教育课程计划，开齐课程，开足课时，认真实施中学的教育教学管理，全面推进素质教育，全面提高教育教学质量。</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人员概况。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kern w:val="0"/>
          <w:szCs w:val="32"/>
          <w:highlight w:val="none"/>
          <w:shd w:val="clear" w:color="auto" w:fill="FFFFFF"/>
          <w:lang w:val="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人社局等</w:t>
      </w:r>
      <w:r>
        <w:rPr>
          <w:rFonts w:hint="eastAsia" w:ascii="方正仿宋_GBK" w:hAnsi="方正仿宋_GBK" w:eastAsia="方正仿宋_GBK" w:cs="方正仿宋_GBK"/>
          <w:sz w:val="32"/>
          <w:szCs w:val="32"/>
        </w:rPr>
        <w:t>相关编制批复文件，核定</w:t>
      </w: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color w:val="auto"/>
          <w:kern w:val="0"/>
          <w:szCs w:val="32"/>
          <w:shd w:val="clear" w:color="auto" w:fill="FFFFFF"/>
          <w:lang w:val="zh-CN"/>
        </w:rPr>
        <w:t>单位</w:t>
      </w:r>
      <w:r>
        <w:rPr>
          <w:rFonts w:hint="eastAsia" w:ascii="方正仿宋_GBK" w:hAnsi="方正仿宋_GBK" w:eastAsia="方正仿宋_GBK" w:cs="方正仿宋_GBK"/>
          <w:sz w:val="32"/>
          <w:szCs w:val="32"/>
        </w:rPr>
        <w:t>参照公务员法管理的事业编制</w:t>
      </w:r>
      <w:r>
        <w:rPr>
          <w:rFonts w:hint="eastAsia" w:ascii="方正仿宋_GBK" w:hAnsi="方正仿宋_GBK" w:eastAsia="方正仿宋_GBK" w:cs="方正仿宋_GBK"/>
          <w:color w:val="auto"/>
          <w:sz w:val="32"/>
          <w:szCs w:val="32"/>
          <w:highlight w:val="none"/>
          <w:lang w:val="en-US" w:eastAsia="zh-CN"/>
        </w:rPr>
        <w:t>450</w:t>
      </w:r>
      <w:r>
        <w:rPr>
          <w:rFonts w:hint="eastAsia" w:ascii="方正仿宋_GBK" w:hAnsi="方正仿宋_GBK" w:eastAsia="方正仿宋_GBK" w:cs="方正仿宋_GBK"/>
          <w:color w:val="auto"/>
          <w:sz w:val="32"/>
          <w:szCs w:val="32"/>
          <w:highlight w:val="none"/>
        </w:rPr>
        <w:t>名，其中事业编制</w:t>
      </w:r>
      <w:r>
        <w:rPr>
          <w:rFonts w:hint="eastAsia" w:ascii="方正仿宋_GBK" w:hAnsi="方正仿宋_GBK" w:eastAsia="方正仿宋_GBK" w:cs="方正仿宋_GBK"/>
          <w:color w:val="auto"/>
          <w:sz w:val="32"/>
          <w:szCs w:val="32"/>
          <w:highlight w:val="none"/>
          <w:lang w:val="en-US" w:eastAsia="zh-CN"/>
        </w:rPr>
        <w:t>450</w:t>
      </w:r>
      <w:r>
        <w:rPr>
          <w:rFonts w:hint="eastAsia" w:ascii="方正仿宋_GBK" w:hAnsi="方正仿宋_GBK" w:eastAsia="方正仿宋_GBK" w:cs="方正仿宋_GBK"/>
          <w:color w:val="auto"/>
          <w:sz w:val="32"/>
          <w:szCs w:val="32"/>
          <w:highlight w:val="none"/>
        </w:rPr>
        <w:t>名；</w:t>
      </w:r>
      <w:bookmarkStart w:id="2" w:name="_Hlk109807352"/>
      <w:r>
        <w:rPr>
          <w:rFonts w:hint="eastAsia" w:ascii="方正仿宋_GBK" w:hAnsi="方正仿宋_GBK" w:eastAsia="方正仿宋_GBK" w:cs="方正仿宋_GBK"/>
          <w:color w:val="auto"/>
          <w:sz w:val="32"/>
          <w:szCs w:val="32"/>
          <w:highlight w:val="none"/>
        </w:rPr>
        <w:t>截至202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年年末实有在职人员</w:t>
      </w:r>
      <w:r>
        <w:rPr>
          <w:rFonts w:hint="eastAsia" w:ascii="方正仿宋_GBK" w:hAnsi="方正仿宋_GBK" w:eastAsia="方正仿宋_GBK" w:cs="方正仿宋_GBK"/>
          <w:color w:val="auto"/>
          <w:sz w:val="32"/>
          <w:szCs w:val="32"/>
          <w:highlight w:val="none"/>
          <w:lang w:val="en-US" w:eastAsia="zh-CN"/>
        </w:rPr>
        <w:t>444</w:t>
      </w:r>
      <w:r>
        <w:rPr>
          <w:rFonts w:hint="eastAsia" w:ascii="方正仿宋_GBK" w:hAnsi="方正仿宋_GBK" w:eastAsia="方正仿宋_GBK" w:cs="方正仿宋_GBK"/>
          <w:color w:val="auto"/>
          <w:sz w:val="32"/>
          <w:szCs w:val="32"/>
          <w:highlight w:val="none"/>
        </w:rPr>
        <w:t>人，其中：事业编制</w:t>
      </w:r>
      <w:r>
        <w:rPr>
          <w:rFonts w:hint="eastAsia" w:ascii="方正仿宋_GBK" w:hAnsi="方正仿宋_GBK" w:eastAsia="方正仿宋_GBK" w:cs="方正仿宋_GBK"/>
          <w:color w:val="auto"/>
          <w:sz w:val="32"/>
          <w:szCs w:val="32"/>
          <w:highlight w:val="none"/>
          <w:lang w:val="en-US" w:eastAsia="zh-CN"/>
        </w:rPr>
        <w:t>444</w:t>
      </w:r>
      <w:r>
        <w:rPr>
          <w:rFonts w:hint="eastAsia" w:ascii="方正仿宋_GBK" w:hAnsi="方正仿宋_GBK" w:eastAsia="方正仿宋_GBK" w:cs="方正仿宋_GBK"/>
          <w:color w:val="auto"/>
          <w:sz w:val="32"/>
          <w:szCs w:val="32"/>
          <w:highlight w:val="none"/>
        </w:rPr>
        <w:t>人。</w:t>
      </w:r>
      <w:bookmarkEnd w:id="2"/>
      <w:r>
        <w:rPr>
          <w:rFonts w:hint="eastAsia" w:ascii="方正仿宋_GBK" w:hAnsi="方正仿宋_GBK" w:eastAsia="方正仿宋_GBK" w:cs="方正仿宋_GBK"/>
          <w:bCs/>
          <w:color w:val="auto"/>
          <w:kern w:val="0"/>
          <w:sz w:val="32"/>
          <w:szCs w:val="32"/>
          <w:highlight w:val="none"/>
        </w:rPr>
        <w:t>退休人员为</w:t>
      </w:r>
      <w:r>
        <w:rPr>
          <w:rFonts w:hint="eastAsia" w:ascii="方正仿宋_GBK" w:hAnsi="方正仿宋_GBK" w:eastAsia="方正仿宋_GBK" w:cs="方正仿宋_GBK"/>
          <w:bCs/>
          <w:color w:val="auto"/>
          <w:kern w:val="0"/>
          <w:sz w:val="32"/>
          <w:szCs w:val="32"/>
          <w:highlight w:val="none"/>
          <w:lang w:val="en-US" w:eastAsia="zh-CN"/>
        </w:rPr>
        <w:t>99</w:t>
      </w:r>
      <w:r>
        <w:rPr>
          <w:rFonts w:hint="eastAsia" w:ascii="方正仿宋_GBK" w:hAnsi="方正仿宋_GBK" w:eastAsia="方正仿宋_GBK" w:cs="方正仿宋_GBK"/>
          <w:bCs/>
          <w:color w:val="auto"/>
          <w:kern w:val="0"/>
          <w:sz w:val="32"/>
          <w:szCs w:val="32"/>
          <w:highlight w:val="none"/>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auto"/>
          <w:kern w:val="0"/>
          <w:szCs w:val="32"/>
          <w:shd w:val="clear" w:color="auto" w:fill="FFFFFF"/>
        </w:rPr>
      </w:pPr>
      <w:r>
        <w:rPr>
          <w:rFonts w:hint="eastAsia" w:ascii="方正黑体_GBK" w:hAnsi="方正黑体_GBK" w:eastAsia="方正黑体_GBK" w:cs="方正黑体_GBK"/>
          <w:color w:val="auto"/>
          <w:kern w:val="0"/>
          <w:szCs w:val="32"/>
          <w:shd w:val="clear" w:color="auto" w:fill="FFFFFF"/>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bCs/>
          <w:color w:val="auto"/>
          <w:kern w:val="0"/>
          <w:sz w:val="32"/>
          <w:szCs w:val="32"/>
        </w:rPr>
        <w:t>202</w:t>
      </w:r>
      <w:r>
        <w:rPr>
          <w:rFonts w:hint="eastAsia" w:ascii="方正仿宋_GBK" w:hAnsi="方正仿宋_GBK" w:eastAsia="方正仿宋_GBK" w:cs="方正仿宋_GBK"/>
          <w:bCs/>
          <w:color w:val="auto"/>
          <w:kern w:val="0"/>
          <w:sz w:val="32"/>
          <w:szCs w:val="32"/>
          <w:lang w:val="en-US" w:eastAsia="zh-CN"/>
        </w:rPr>
        <w:t>2</w:t>
      </w:r>
      <w:r>
        <w:rPr>
          <w:rFonts w:hint="eastAsia" w:ascii="方正仿宋_GBK" w:hAnsi="方正仿宋_GBK" w:eastAsia="方正仿宋_GBK" w:cs="方正仿宋_GBK"/>
          <w:bCs/>
          <w:color w:val="auto"/>
          <w:kern w:val="0"/>
          <w:sz w:val="32"/>
          <w:szCs w:val="32"/>
        </w:rPr>
        <w:t>年年初预算收入</w:t>
      </w:r>
      <w:r>
        <w:rPr>
          <w:rFonts w:hint="eastAsia" w:ascii="方正仿宋_GBK" w:hAnsi="方正仿宋_GBK" w:eastAsia="方正仿宋_GBK" w:cs="方正仿宋_GBK"/>
          <w:bCs/>
          <w:color w:val="auto"/>
          <w:kern w:val="0"/>
          <w:sz w:val="32"/>
          <w:szCs w:val="32"/>
          <w:lang w:val="en-US" w:eastAsia="zh-CN"/>
        </w:rPr>
        <w:t>8956.48</w:t>
      </w:r>
      <w:r>
        <w:rPr>
          <w:rFonts w:hint="eastAsia" w:ascii="方正仿宋_GBK" w:hAnsi="方正仿宋_GBK" w:eastAsia="方正仿宋_GBK" w:cs="方正仿宋_GBK"/>
          <w:bCs/>
          <w:color w:val="auto"/>
          <w:kern w:val="0"/>
          <w:sz w:val="32"/>
          <w:szCs w:val="32"/>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202</w:t>
      </w:r>
      <w:r>
        <w:rPr>
          <w:rFonts w:hint="eastAsia" w:ascii="方正仿宋_GBK" w:hAnsi="方正仿宋_GBK" w:eastAsia="方正仿宋_GBK" w:cs="方正仿宋_GBK"/>
          <w:bCs/>
          <w:color w:val="auto"/>
          <w:kern w:val="0"/>
          <w:sz w:val="32"/>
          <w:szCs w:val="32"/>
          <w:lang w:val="en-US" w:eastAsia="zh-CN"/>
        </w:rPr>
        <w:t>2</w:t>
      </w:r>
      <w:r>
        <w:rPr>
          <w:rFonts w:hint="eastAsia" w:ascii="方正仿宋_GBK" w:hAnsi="方正仿宋_GBK" w:eastAsia="方正仿宋_GBK" w:cs="方正仿宋_GBK"/>
          <w:bCs/>
          <w:color w:val="auto"/>
          <w:kern w:val="0"/>
          <w:sz w:val="32"/>
          <w:szCs w:val="32"/>
        </w:rPr>
        <w:t>年决算总支出</w:t>
      </w:r>
      <w:r>
        <w:rPr>
          <w:rFonts w:hint="eastAsia" w:ascii="方正仿宋_GBK" w:hAnsi="方正仿宋_GBK" w:eastAsia="方正仿宋_GBK" w:cs="方正仿宋_GBK"/>
          <w:bCs/>
          <w:color w:val="auto"/>
          <w:kern w:val="0"/>
          <w:sz w:val="32"/>
          <w:szCs w:val="32"/>
          <w:lang w:val="en-US" w:eastAsia="zh-CN"/>
        </w:rPr>
        <w:t>6911.26万</w:t>
      </w:r>
      <w:r>
        <w:rPr>
          <w:rFonts w:hint="eastAsia" w:ascii="方正仿宋_GBK" w:hAnsi="方正仿宋_GBK" w:eastAsia="方正仿宋_GBK" w:cs="方正仿宋_GBK"/>
          <w:bCs/>
          <w:color w:val="auto"/>
          <w:kern w:val="0"/>
          <w:sz w:val="32"/>
          <w:szCs w:val="32"/>
        </w:rPr>
        <w:t>元，基本支出</w:t>
      </w:r>
      <w:r>
        <w:rPr>
          <w:rFonts w:hint="eastAsia" w:ascii="方正仿宋_GBK" w:hAnsi="方正仿宋_GBK" w:eastAsia="方正仿宋_GBK" w:cs="方正仿宋_GBK"/>
          <w:bCs/>
          <w:color w:val="auto"/>
          <w:kern w:val="0"/>
          <w:sz w:val="32"/>
          <w:szCs w:val="32"/>
          <w:lang w:val="en-US" w:eastAsia="zh-CN"/>
        </w:rPr>
        <w:t>6881.26</w:t>
      </w:r>
      <w:r>
        <w:rPr>
          <w:rFonts w:hint="eastAsia" w:ascii="方正仿宋_GBK" w:hAnsi="方正仿宋_GBK" w:eastAsia="方正仿宋_GBK" w:cs="方正仿宋_GBK"/>
          <w:bCs/>
          <w:color w:val="auto"/>
          <w:kern w:val="0"/>
          <w:sz w:val="32"/>
          <w:szCs w:val="32"/>
        </w:rPr>
        <w:t>万元（人员经费支出</w:t>
      </w:r>
      <w:r>
        <w:rPr>
          <w:rFonts w:hint="eastAsia" w:ascii="方正仿宋_GBK" w:hAnsi="方正仿宋_GBK" w:eastAsia="方正仿宋_GBK" w:cs="方正仿宋_GBK"/>
          <w:bCs/>
          <w:color w:val="auto"/>
          <w:kern w:val="0"/>
          <w:sz w:val="32"/>
          <w:szCs w:val="32"/>
          <w:lang w:val="en-US" w:eastAsia="zh-CN"/>
        </w:rPr>
        <w:t>5461.44</w:t>
      </w:r>
      <w:r>
        <w:rPr>
          <w:rFonts w:hint="eastAsia" w:ascii="方正仿宋_GBK" w:hAnsi="方正仿宋_GBK" w:eastAsia="方正仿宋_GBK" w:cs="方正仿宋_GBK"/>
          <w:bCs/>
          <w:color w:val="auto"/>
          <w:kern w:val="0"/>
          <w:sz w:val="32"/>
          <w:szCs w:val="32"/>
        </w:rPr>
        <w:t>万元，公用经费支出</w:t>
      </w:r>
      <w:r>
        <w:rPr>
          <w:rFonts w:hint="eastAsia" w:ascii="方正仿宋_GBK" w:hAnsi="方正仿宋_GBK" w:eastAsia="方正仿宋_GBK" w:cs="方正仿宋_GBK"/>
          <w:bCs/>
          <w:color w:val="auto"/>
          <w:kern w:val="0"/>
          <w:sz w:val="32"/>
          <w:szCs w:val="32"/>
          <w:lang w:val="en-US" w:eastAsia="zh-CN"/>
        </w:rPr>
        <w:t>1419.83</w:t>
      </w:r>
      <w:r>
        <w:rPr>
          <w:rFonts w:hint="eastAsia" w:ascii="方正仿宋_GBK" w:hAnsi="方正仿宋_GBK" w:eastAsia="方正仿宋_GBK" w:cs="方正仿宋_GBK"/>
          <w:bCs/>
          <w:color w:val="auto"/>
          <w:kern w:val="0"/>
          <w:sz w:val="32"/>
          <w:szCs w:val="32"/>
        </w:rPr>
        <w:t>万元），项目支出</w:t>
      </w:r>
      <w:r>
        <w:rPr>
          <w:rFonts w:hint="eastAsia" w:ascii="方正仿宋_GBK" w:hAnsi="方正仿宋_GBK" w:eastAsia="方正仿宋_GBK" w:cs="方正仿宋_GBK"/>
          <w:bCs/>
          <w:color w:val="auto"/>
          <w:kern w:val="0"/>
          <w:sz w:val="32"/>
          <w:szCs w:val="32"/>
          <w:lang w:val="en-US" w:eastAsia="zh-CN"/>
        </w:rPr>
        <w:t>30.00</w:t>
      </w:r>
      <w:r>
        <w:rPr>
          <w:rFonts w:hint="eastAsia" w:ascii="方正仿宋_GBK" w:hAnsi="方正仿宋_GBK" w:eastAsia="方正仿宋_GBK" w:cs="方正仿宋_GBK"/>
          <w:bCs/>
          <w:color w:val="auto"/>
          <w:kern w:val="0"/>
          <w:sz w:val="32"/>
          <w:szCs w:val="32"/>
        </w:rPr>
        <w:t>万元。</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lang w:val="en-US" w:eastAsia="zh-CN"/>
        </w:rPr>
        <w:t>四川省达川中学</w:t>
      </w:r>
      <w:r>
        <w:rPr>
          <w:rFonts w:hint="eastAsia" w:ascii="方正仿宋_GBK" w:hAnsi="方正仿宋_GBK" w:eastAsia="方正仿宋_GBK" w:cs="方正仿宋_GBK"/>
          <w:bCs/>
          <w:color w:val="auto"/>
          <w:kern w:val="0"/>
          <w:sz w:val="32"/>
          <w:szCs w:val="32"/>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eastAsia="zh-CN"/>
        </w:rPr>
        <w:t>（三）</w:t>
      </w:r>
      <w:r>
        <w:rPr>
          <w:rFonts w:hint="eastAsia" w:ascii="方正楷体_GBK" w:hAnsi="方正楷体_GBK" w:eastAsia="方正楷体_GBK" w:cs="方正楷体_GBK"/>
          <w:color w:val="auto"/>
          <w:kern w:val="0"/>
          <w:szCs w:val="32"/>
          <w:shd w:val="clear" w:color="auto" w:fill="FFFFFF"/>
          <w:lang w:val="zh-CN"/>
        </w:rPr>
        <w:t>部门财政收入结转结余情况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bCs/>
          <w:color w:val="auto"/>
          <w:kern w:val="0"/>
          <w:sz w:val="32"/>
          <w:szCs w:val="32"/>
          <w:lang w:val="en-US" w:eastAsia="zh-CN"/>
        </w:rPr>
        <w:t>2022</w:t>
      </w:r>
      <w:r>
        <w:rPr>
          <w:rFonts w:hint="eastAsia" w:ascii="方正仿宋_GBK" w:hAnsi="方正仿宋_GBK" w:eastAsia="方正仿宋_GBK" w:cs="方正仿宋_GBK"/>
          <w:bCs/>
          <w:color w:val="auto"/>
          <w:kern w:val="0"/>
          <w:sz w:val="32"/>
          <w:szCs w:val="32"/>
        </w:rPr>
        <w:t>年年末财政拨款结转和结余</w:t>
      </w:r>
      <w:r>
        <w:rPr>
          <w:rFonts w:hint="eastAsia" w:ascii="方正仿宋_GBK" w:hAnsi="方正仿宋_GBK" w:eastAsia="方正仿宋_GBK" w:cs="方正仿宋_GBK"/>
          <w:bCs/>
          <w:color w:val="auto"/>
          <w:kern w:val="0"/>
          <w:sz w:val="32"/>
          <w:szCs w:val="32"/>
          <w:lang w:val="en-US" w:eastAsia="zh-CN"/>
        </w:rPr>
        <w:t>2045.21</w:t>
      </w:r>
      <w:r>
        <w:rPr>
          <w:rFonts w:hint="eastAsia" w:ascii="方正仿宋_GBK" w:hAnsi="方正仿宋_GBK" w:eastAsia="方正仿宋_GBK" w:cs="方正仿宋_GBK"/>
          <w:bCs/>
          <w:color w:val="auto"/>
          <w:kern w:val="0"/>
          <w:sz w:val="32"/>
          <w:szCs w:val="32"/>
        </w:rPr>
        <w:t>万元。</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auto"/>
          <w:kern w:val="0"/>
          <w:szCs w:val="32"/>
          <w:u w:val="none"/>
          <w:shd w:val="clear" w:color="auto" w:fill="FFFFFF"/>
        </w:rPr>
      </w:pPr>
      <w:r>
        <w:rPr>
          <w:rFonts w:hint="eastAsia" w:ascii="方正黑体_GBK" w:hAnsi="方正黑体_GBK" w:eastAsia="方正黑体_GBK" w:cs="方正黑体_GBK"/>
          <w:color w:val="auto"/>
          <w:kern w:val="0"/>
          <w:szCs w:val="32"/>
          <w:u w:val="none"/>
          <w:shd w:val="clear" w:color="auto" w:fill="FFFFFF"/>
        </w:rPr>
        <w:t>部门整体预算</w:t>
      </w:r>
      <w:r>
        <w:rPr>
          <w:rFonts w:hint="eastAsia" w:ascii="方正黑体_GBK" w:hAnsi="方正黑体_GBK" w:eastAsia="方正黑体_GBK" w:cs="方正黑体_GBK"/>
          <w:color w:val="auto"/>
          <w:kern w:val="0"/>
          <w:szCs w:val="32"/>
          <w:u w:val="none"/>
          <w:shd w:val="clear" w:color="auto" w:fill="FFFFFF"/>
          <w:lang w:eastAsia="zh-CN"/>
        </w:rPr>
        <w:t>绩</w:t>
      </w:r>
      <w:r>
        <w:rPr>
          <w:rFonts w:hint="eastAsia" w:ascii="方正黑体_GBK" w:hAnsi="方正黑体_GBK" w:eastAsia="方正黑体_GBK" w:cs="方正黑体_GBK"/>
          <w:color w:val="auto"/>
          <w:kern w:val="0"/>
          <w:szCs w:val="32"/>
          <w:u w:val="none"/>
          <w:shd w:val="clear" w:color="auto" w:fill="FFFFFF"/>
        </w:rPr>
        <w:t>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rPr>
      </w:pPr>
      <w:r>
        <w:rPr>
          <w:rFonts w:hint="eastAsia" w:ascii="方正仿宋_GBK" w:hAnsi="方正仿宋_GBK" w:eastAsia="方正仿宋_GBK" w:cs="方正仿宋_GBK"/>
          <w:color w:val="auto"/>
          <w:kern w:val="0"/>
          <w:szCs w:val="32"/>
          <w:shd w:val="clear" w:color="auto" w:fill="FFFFFF"/>
          <w:lang w:val="zh-CN"/>
        </w:rPr>
        <w:t>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color w:val="auto"/>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highlight w:val="yellow"/>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方正仿宋_GBK" w:hAnsi="方正仿宋_GBK" w:eastAsia="方正仿宋_GBK" w:cs="方正仿宋_GBK"/>
          <w:color w:val="auto"/>
          <w:kern w:val="0"/>
          <w:szCs w:val="32"/>
          <w:shd w:val="clear" w:color="auto" w:fill="FFFFFF"/>
          <w:lang w:val="en-US" w:eastAsia="zh-CN"/>
        </w:rPr>
        <w:t>5</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highlight w:val="none"/>
          <w:shd w:val="clear" w:color="auto" w:fill="FFFFFF"/>
          <w:lang w:val="zh-CN"/>
        </w:rPr>
      </w:pPr>
      <w:r>
        <w:rPr>
          <w:rFonts w:hint="eastAsia" w:ascii="方正仿宋_GBK" w:hAnsi="方正仿宋_GBK" w:eastAsia="方正仿宋_GBK" w:cs="方正仿宋_GBK"/>
          <w:color w:val="auto"/>
          <w:kern w:val="0"/>
          <w:szCs w:val="32"/>
          <w:highlight w:val="none"/>
          <w:shd w:val="clear" w:color="auto" w:fill="FFFFFF"/>
          <w:lang w:val="zh-CN"/>
        </w:rPr>
        <w:t>2.在“目标实现”方面，我单位202</w:t>
      </w:r>
      <w:r>
        <w:rPr>
          <w:rFonts w:hint="eastAsia" w:ascii="方正仿宋_GBK" w:hAnsi="方正仿宋_GBK" w:eastAsia="方正仿宋_GBK" w:cs="方正仿宋_GBK"/>
          <w:color w:val="auto"/>
          <w:kern w:val="0"/>
          <w:szCs w:val="32"/>
          <w:highlight w:val="none"/>
          <w:shd w:val="clear" w:color="auto" w:fill="FFFFFF"/>
          <w:lang w:val="en-US" w:eastAsia="zh-CN"/>
        </w:rPr>
        <w:t>2</w:t>
      </w:r>
      <w:r>
        <w:rPr>
          <w:rFonts w:hint="eastAsia" w:ascii="方正仿宋_GBK" w:hAnsi="方正仿宋_GBK" w:eastAsia="方正仿宋_GBK" w:cs="方正仿宋_GBK"/>
          <w:color w:val="auto"/>
          <w:kern w:val="0"/>
          <w:szCs w:val="32"/>
          <w:highlight w:val="none"/>
          <w:shd w:val="clear" w:color="auto" w:fill="FFFFFF"/>
          <w:lang w:val="zh-CN"/>
        </w:rPr>
        <w:t>年部门预算项目，均属于特定目标类项目，</w:t>
      </w:r>
      <w:r>
        <w:rPr>
          <w:rFonts w:hint="eastAsia" w:ascii="方正仿宋_GBK" w:hAnsi="方正仿宋_GBK" w:eastAsia="方正仿宋_GBK" w:cs="方正仿宋_GBK"/>
          <w:color w:val="auto"/>
          <w:kern w:val="0"/>
          <w:szCs w:val="32"/>
          <w:highlight w:val="none"/>
          <w:shd w:val="clear" w:color="auto" w:fill="FFFFFF"/>
          <w:lang w:val="en-US" w:eastAsia="zh-CN"/>
        </w:rPr>
        <w:t>年末均已完成</w:t>
      </w:r>
      <w:r>
        <w:rPr>
          <w:rFonts w:hint="eastAsia" w:ascii="方正仿宋_GBK" w:hAnsi="方正仿宋_GBK" w:eastAsia="方正仿宋_GBK" w:cs="方正仿宋_GBK"/>
          <w:color w:val="auto"/>
          <w:kern w:val="0"/>
          <w:szCs w:val="32"/>
          <w:highlight w:val="none"/>
          <w:shd w:val="clear" w:color="auto" w:fill="FFFFFF"/>
          <w:lang w:val="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highlight w:val="none"/>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3.在“支出控制”方面，我单位202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年日常公用经费、项目支出中“办公费、印刷费、水费、电费、物业管理费”年初预算额</w:t>
      </w:r>
      <w:r>
        <w:rPr>
          <w:rFonts w:hint="eastAsia" w:ascii="方正仿宋_GBK" w:hAnsi="方正仿宋_GBK" w:eastAsia="方正仿宋_GBK" w:cs="方正仿宋_GBK"/>
          <w:color w:val="auto"/>
          <w:kern w:val="0"/>
          <w:szCs w:val="32"/>
          <w:highlight w:val="none"/>
          <w:shd w:val="clear" w:color="auto" w:fill="FFFFFF"/>
          <w:lang w:val="en-US" w:eastAsia="zh-CN"/>
        </w:rPr>
        <w:t>1344.86</w:t>
      </w:r>
      <w:r>
        <w:rPr>
          <w:rFonts w:hint="eastAsia" w:ascii="方正仿宋_GBK" w:hAnsi="方正仿宋_GBK" w:eastAsia="方正仿宋_GBK" w:cs="方正仿宋_GBK"/>
          <w:color w:val="auto"/>
          <w:kern w:val="0"/>
          <w:szCs w:val="32"/>
          <w:highlight w:val="none"/>
          <w:shd w:val="clear" w:color="auto" w:fill="FFFFFF"/>
          <w:lang w:val="zh-CN"/>
        </w:rPr>
        <w:t>万元，年末决算数</w:t>
      </w:r>
      <w:r>
        <w:rPr>
          <w:rFonts w:hint="eastAsia" w:ascii="方正仿宋_GBK" w:hAnsi="方正仿宋_GBK" w:eastAsia="方正仿宋_GBK" w:cs="方正仿宋_GBK"/>
          <w:color w:val="auto"/>
          <w:kern w:val="0"/>
          <w:szCs w:val="32"/>
          <w:highlight w:val="none"/>
          <w:shd w:val="clear" w:color="auto" w:fill="FFFFFF"/>
          <w:lang w:val="en-US" w:eastAsia="zh-CN"/>
        </w:rPr>
        <w:t>1409.83</w:t>
      </w:r>
      <w:r>
        <w:rPr>
          <w:rFonts w:hint="eastAsia" w:ascii="方正仿宋_GBK" w:hAnsi="方正仿宋_GBK" w:eastAsia="方正仿宋_GBK" w:cs="方正仿宋_GBK"/>
          <w:color w:val="auto"/>
          <w:kern w:val="0"/>
          <w:szCs w:val="32"/>
          <w:highlight w:val="none"/>
          <w:shd w:val="clear" w:color="auto" w:fill="FFFFFF"/>
          <w:lang w:val="zh-CN"/>
        </w:rPr>
        <w:t>万元，全年整体支出控制在合理范围内。。</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4.在“及时处置”方面，当部门绩效监控调整取消额（</w:t>
      </w:r>
      <w:r>
        <w:rPr>
          <w:rFonts w:hint="eastAsia" w:ascii="方正仿宋_GBK" w:hAnsi="方正仿宋_GBK" w:eastAsia="方正仿宋_GBK" w:cs="方正仿宋_GBK"/>
          <w:color w:val="auto"/>
          <w:kern w:val="0"/>
          <w:szCs w:val="32"/>
          <w:shd w:val="clear" w:color="auto" w:fill="FFFFFF"/>
          <w:lang w:val="en-US" w:eastAsia="zh-CN"/>
        </w:rPr>
        <w:t>0</w:t>
      </w:r>
      <w:r>
        <w:rPr>
          <w:rFonts w:hint="eastAsia" w:ascii="方正仿宋_GBK" w:hAnsi="方正仿宋_GBK" w:eastAsia="方正仿宋_GBK" w:cs="方正仿宋_GBK"/>
          <w:color w:val="auto"/>
          <w:kern w:val="0"/>
          <w:szCs w:val="32"/>
          <w:shd w:val="clear" w:color="auto" w:fill="FFFFFF"/>
          <w:lang w:val="zh-CN"/>
        </w:rPr>
        <w:t>万元）和结余注销额（</w:t>
      </w:r>
      <w:r>
        <w:rPr>
          <w:rFonts w:hint="eastAsia" w:ascii="方正仿宋_GBK" w:hAnsi="方正仿宋_GBK" w:eastAsia="方正仿宋_GBK" w:cs="方正仿宋_GBK"/>
          <w:color w:val="auto"/>
          <w:kern w:val="0"/>
          <w:szCs w:val="32"/>
          <w:shd w:val="clear" w:color="auto" w:fill="FFFFFF"/>
          <w:lang w:val="en-US" w:eastAsia="zh-CN"/>
        </w:rPr>
        <w:t>0</w:t>
      </w:r>
      <w:r>
        <w:rPr>
          <w:rFonts w:hint="eastAsia" w:ascii="方正仿宋_GBK" w:hAnsi="方正仿宋_GBK" w:eastAsia="方正仿宋_GBK" w:cs="方正仿宋_GBK"/>
          <w:color w:val="auto"/>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5.在“执行进度”方面，根据系统提取数据显示，我单位202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年6月、9月、11月执行进度分别</w:t>
      </w:r>
      <w:r>
        <w:rPr>
          <w:rFonts w:hint="eastAsia" w:ascii="方正仿宋_GBK" w:hAnsi="方正仿宋_GBK" w:eastAsia="方正仿宋_GBK" w:cs="方正仿宋_GBK"/>
          <w:color w:val="auto"/>
          <w:kern w:val="0"/>
          <w:szCs w:val="32"/>
          <w:highlight w:val="none"/>
          <w:shd w:val="clear" w:color="auto" w:fill="FFFFFF"/>
          <w:lang w:val="zh-CN"/>
        </w:rPr>
        <w:t>为</w:t>
      </w:r>
      <w:r>
        <w:rPr>
          <w:rFonts w:hint="eastAsia" w:ascii="方正仿宋_GBK" w:hAnsi="方正仿宋_GBK" w:eastAsia="方正仿宋_GBK" w:cs="方正仿宋_GBK"/>
          <w:color w:val="auto"/>
          <w:kern w:val="0"/>
          <w:szCs w:val="32"/>
          <w:highlight w:val="none"/>
          <w:shd w:val="clear" w:color="auto" w:fill="FFFFFF"/>
          <w:lang w:val="en-US" w:eastAsia="zh-CN"/>
        </w:rPr>
        <w:t>41.3</w:t>
      </w:r>
      <w:r>
        <w:rPr>
          <w:rFonts w:hint="eastAsia" w:ascii="方正仿宋_GBK" w:hAnsi="方正仿宋_GBK" w:eastAsia="方正仿宋_GBK" w:cs="方正仿宋_GBK"/>
          <w:color w:val="auto"/>
          <w:kern w:val="0"/>
          <w:szCs w:val="32"/>
          <w:highlight w:val="none"/>
          <w:shd w:val="clear" w:color="auto" w:fill="FFFFFF"/>
          <w:lang w:val="zh-CN"/>
        </w:rPr>
        <w:t>%、</w:t>
      </w:r>
      <w:r>
        <w:rPr>
          <w:rFonts w:hint="eastAsia" w:ascii="方正仿宋_GBK" w:hAnsi="方正仿宋_GBK" w:eastAsia="方正仿宋_GBK" w:cs="方正仿宋_GBK"/>
          <w:color w:val="auto"/>
          <w:kern w:val="0"/>
          <w:szCs w:val="32"/>
          <w:highlight w:val="none"/>
          <w:shd w:val="clear" w:color="auto" w:fill="FFFFFF"/>
          <w:lang w:val="en-US" w:eastAsia="zh-CN"/>
        </w:rPr>
        <w:t>63.1</w:t>
      </w:r>
      <w:r>
        <w:rPr>
          <w:rFonts w:hint="eastAsia" w:ascii="方正仿宋_GBK" w:hAnsi="方正仿宋_GBK" w:eastAsia="方正仿宋_GBK" w:cs="方正仿宋_GBK"/>
          <w:color w:val="auto"/>
          <w:kern w:val="0"/>
          <w:szCs w:val="32"/>
          <w:highlight w:val="none"/>
          <w:shd w:val="clear" w:color="auto" w:fill="FFFFFF"/>
          <w:lang w:val="zh-CN"/>
        </w:rPr>
        <w:t xml:space="preserve">%、 </w:t>
      </w:r>
      <w:r>
        <w:rPr>
          <w:rFonts w:hint="eastAsia" w:ascii="方正仿宋_GBK" w:hAnsi="方正仿宋_GBK" w:eastAsia="方正仿宋_GBK" w:cs="方正仿宋_GBK"/>
          <w:color w:val="auto"/>
          <w:kern w:val="0"/>
          <w:szCs w:val="32"/>
          <w:highlight w:val="none"/>
          <w:shd w:val="clear" w:color="auto" w:fill="FFFFFF"/>
          <w:lang w:val="en-US" w:eastAsia="zh-CN"/>
        </w:rPr>
        <w:t>86.1</w:t>
      </w:r>
      <w:r>
        <w:rPr>
          <w:rFonts w:hint="eastAsia" w:ascii="方正仿宋_GBK" w:hAnsi="方正仿宋_GBK" w:eastAsia="方正仿宋_GBK" w:cs="方正仿宋_GBK"/>
          <w:color w:val="auto"/>
          <w:kern w:val="0"/>
          <w:szCs w:val="32"/>
          <w:highlight w:val="none"/>
          <w:shd w:val="clear" w:color="auto" w:fill="FFFFFF"/>
          <w:lang w:val="zh-CN"/>
        </w:rPr>
        <w:t>%. 该项指标分值为4分，按其实际进度占目标进度的比重计算得分</w:t>
      </w:r>
      <w:r>
        <w:rPr>
          <w:rFonts w:hint="eastAsia" w:ascii="方正仿宋_GBK" w:hAnsi="方正仿宋_GBK" w:eastAsia="方正仿宋_GBK" w:cs="方正仿宋_GBK"/>
          <w:color w:val="auto"/>
          <w:kern w:val="0"/>
          <w:szCs w:val="32"/>
          <w:highlight w:val="none"/>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highlight w:val="none"/>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6.在“预算完成”方面，</w:t>
      </w:r>
      <w:r>
        <w:rPr>
          <w:rFonts w:hint="eastAsia" w:ascii="方正仿宋_GBK" w:hAnsi="方正仿宋_GBK" w:eastAsia="方正仿宋_GBK" w:cs="方正仿宋_GBK"/>
          <w:color w:val="auto"/>
          <w:kern w:val="0"/>
          <w:szCs w:val="32"/>
          <w:highlight w:val="none"/>
          <w:shd w:val="clear" w:color="auto" w:fill="FFFFFF"/>
          <w:lang w:val="zh-CN"/>
        </w:rPr>
        <w:t>部门预算项目年末预算执行进度</w:t>
      </w:r>
      <w:r>
        <w:rPr>
          <w:rFonts w:hint="eastAsia" w:ascii="方正仿宋_GBK" w:hAnsi="方正仿宋_GBK" w:eastAsia="方正仿宋_GBK" w:cs="方正仿宋_GBK"/>
          <w:color w:val="auto"/>
          <w:kern w:val="0"/>
          <w:szCs w:val="32"/>
          <w:highlight w:val="none"/>
          <w:shd w:val="clear" w:color="auto" w:fill="FFFFFF"/>
          <w:lang w:val="en-US" w:eastAsia="zh-CN"/>
        </w:rPr>
        <w:t>100</w:t>
      </w:r>
      <w:r>
        <w:rPr>
          <w:rFonts w:hint="eastAsia" w:ascii="方正仿宋_GBK" w:hAnsi="方正仿宋_GBK" w:eastAsia="方正仿宋_GBK" w:cs="方正仿宋_GBK"/>
          <w:color w:val="auto"/>
          <w:kern w:val="0"/>
          <w:szCs w:val="32"/>
          <w:highlight w:val="none"/>
          <w:shd w:val="clear" w:color="auto" w:fill="FFFFFF"/>
          <w:lang w:val="zh-CN"/>
        </w:rPr>
        <w:t>%。该项指标分值为5分，按照实际进度量化计算得分</w:t>
      </w:r>
      <w:r>
        <w:rPr>
          <w:rFonts w:hint="eastAsia" w:ascii="方正仿宋_GBK" w:hAnsi="方正仿宋_GBK" w:eastAsia="方正仿宋_GBK" w:cs="方正仿宋_GBK"/>
          <w:color w:val="auto"/>
          <w:kern w:val="0"/>
          <w:szCs w:val="32"/>
          <w:highlight w:val="none"/>
          <w:shd w:val="clear" w:color="auto" w:fill="FFFFFF"/>
          <w:lang w:val="en-US" w:eastAsia="zh-CN"/>
        </w:rPr>
        <w:t>5</w:t>
      </w:r>
      <w:r>
        <w:rPr>
          <w:rFonts w:hint="eastAsia" w:ascii="方正仿宋_GBK" w:hAnsi="方正仿宋_GBK" w:eastAsia="方正仿宋_GBK" w:cs="方正仿宋_GBK"/>
          <w:color w:val="auto"/>
          <w:kern w:val="0"/>
          <w:szCs w:val="32"/>
          <w:highlight w:val="none"/>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highlight w:val="none"/>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7.在“资金结余率”方面</w:t>
      </w:r>
      <w:r>
        <w:rPr>
          <w:rFonts w:hint="eastAsia" w:ascii="方正仿宋_GBK" w:hAnsi="方正仿宋_GBK" w:eastAsia="方正仿宋_GBK" w:cs="方正仿宋_GBK"/>
          <w:color w:val="auto"/>
          <w:kern w:val="0"/>
          <w:szCs w:val="32"/>
          <w:highlight w:val="none"/>
          <w:shd w:val="clear" w:color="auto" w:fill="FFFFFF"/>
          <w:lang w:val="zh-CN"/>
        </w:rPr>
        <w:t>，我单位预算项目资金余率</w:t>
      </w:r>
      <w:r>
        <w:rPr>
          <w:rFonts w:hint="eastAsia" w:ascii="方正仿宋_GBK" w:hAnsi="方正仿宋_GBK" w:eastAsia="方正仿宋_GBK" w:cs="方正仿宋_GBK"/>
          <w:color w:val="auto"/>
          <w:kern w:val="0"/>
          <w:szCs w:val="32"/>
          <w:highlight w:val="none"/>
          <w:shd w:val="clear" w:color="auto" w:fill="FFFFFF"/>
          <w:lang w:val="en-US" w:eastAsia="zh-CN"/>
        </w:rPr>
        <w:t>均</w:t>
      </w:r>
      <w:r>
        <w:rPr>
          <w:rFonts w:hint="eastAsia" w:ascii="方正仿宋_GBK" w:hAnsi="方正仿宋_GBK" w:eastAsia="方正仿宋_GBK" w:cs="方正仿宋_GBK"/>
          <w:color w:val="auto"/>
          <w:kern w:val="0"/>
          <w:szCs w:val="32"/>
          <w:highlight w:val="none"/>
          <w:shd w:val="clear" w:color="auto" w:fill="FFFFFF"/>
          <w:lang w:val="zh-CN"/>
        </w:rPr>
        <w:t>小于</w:t>
      </w:r>
      <w:r>
        <w:rPr>
          <w:rFonts w:hint="eastAsia" w:ascii="方正仿宋_GBK" w:hAnsi="方正仿宋_GBK" w:eastAsia="方正仿宋_GBK" w:cs="方正仿宋_GBK"/>
          <w:color w:val="auto"/>
          <w:kern w:val="0"/>
          <w:szCs w:val="32"/>
          <w:highlight w:val="none"/>
          <w:shd w:val="clear" w:color="auto" w:fill="FFFFFF"/>
          <w:lang w:val="en-US" w:eastAsia="zh-CN"/>
        </w:rPr>
        <w:t>0.1</w:t>
      </w:r>
      <w:r>
        <w:rPr>
          <w:rFonts w:hint="eastAsia" w:ascii="方正仿宋_GBK" w:hAnsi="方正仿宋_GBK" w:eastAsia="方正仿宋_GBK" w:cs="方正仿宋_GBK"/>
          <w:color w:val="auto"/>
          <w:kern w:val="0"/>
          <w:szCs w:val="32"/>
          <w:highlight w:val="none"/>
          <w:shd w:val="clear" w:color="auto" w:fill="FFFFFF"/>
          <w:lang w:val="zh-CN"/>
        </w:rPr>
        <w:t>。该项指标分值为8分，按照相应量化计算得分</w:t>
      </w:r>
      <w:r>
        <w:rPr>
          <w:rFonts w:hint="eastAsia" w:ascii="方正仿宋_GBK" w:hAnsi="方正仿宋_GBK" w:eastAsia="方正仿宋_GBK" w:cs="方正仿宋_GBK"/>
          <w:color w:val="auto"/>
          <w:kern w:val="0"/>
          <w:szCs w:val="32"/>
          <w:highlight w:val="none"/>
          <w:shd w:val="clear" w:color="auto" w:fill="FFFFFF"/>
          <w:lang w:val="en-US" w:eastAsia="zh-CN"/>
        </w:rPr>
        <w:t>8</w:t>
      </w:r>
      <w:r>
        <w:rPr>
          <w:rFonts w:hint="eastAsia" w:ascii="方正仿宋_GBK" w:hAnsi="方正仿宋_GBK" w:eastAsia="方正仿宋_GBK" w:cs="方正仿宋_GBK"/>
          <w:color w:val="auto"/>
          <w:kern w:val="0"/>
          <w:szCs w:val="32"/>
          <w:highlight w:val="none"/>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8.在违规记录上，我单位202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年没有出现部门预算管理方面违纪违规问题。该项指标分值为2分，自评得分2分。</w:t>
      </w:r>
      <w:bookmarkStart w:id="3" w:name="_Toc110955069"/>
    </w:p>
    <w:p>
      <w:pPr>
        <w:keepNext w:val="0"/>
        <w:pageBreakBefore w:val="0"/>
        <w:kinsoku/>
        <w:overflowPunct/>
        <w:topLinePunct w:val="0"/>
        <w:autoSpaceDE/>
        <w:autoSpaceDN/>
        <w:bidi w:val="0"/>
        <w:spacing w:line="578" w:lineRule="exact"/>
        <w:ind w:firstLine="643" w:firstLineChars="200"/>
        <w:textAlignment w:val="auto"/>
        <w:outlineLvl w:val="2"/>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kern w:val="0"/>
          <w:sz w:val="32"/>
          <w:szCs w:val="32"/>
          <w:highlight w:val="none"/>
        </w:rPr>
        <w:t>（</w:t>
      </w:r>
      <w:r>
        <w:rPr>
          <w:rFonts w:hint="eastAsia" w:ascii="方正仿宋_GBK" w:hAnsi="方正仿宋_GBK" w:eastAsia="方正仿宋_GBK" w:cs="方正仿宋_GBK"/>
          <w:b/>
          <w:bCs/>
          <w:kern w:val="0"/>
          <w:sz w:val="32"/>
          <w:szCs w:val="32"/>
          <w:highlight w:val="none"/>
          <w:lang w:val="en-US" w:eastAsia="zh-CN"/>
        </w:rPr>
        <w:t>三</w:t>
      </w:r>
      <w:r>
        <w:rPr>
          <w:rFonts w:hint="eastAsia" w:ascii="方正仿宋_GBK" w:hAnsi="方正仿宋_GBK" w:eastAsia="方正仿宋_GBK" w:cs="方正仿宋_GBK"/>
          <w:b/>
          <w:bCs/>
          <w:kern w:val="0"/>
          <w:sz w:val="32"/>
          <w:szCs w:val="32"/>
          <w:highlight w:val="none"/>
        </w:rPr>
        <w:t>）专项预算管理</w:t>
      </w:r>
      <w:bookmarkEnd w:id="3"/>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1.专项</w:t>
      </w:r>
      <w:r>
        <w:rPr>
          <w:rFonts w:hint="eastAsia" w:ascii="方正楷体_GBK" w:hAnsi="方正楷体_GBK" w:eastAsia="方正楷体_GBK" w:cs="方正楷体_GBK"/>
          <w:color w:val="000000"/>
          <w:sz w:val="32"/>
          <w:szCs w:val="32"/>
          <w:highlight w:val="none"/>
          <w:lang w:eastAsia="zh-CN"/>
        </w:rPr>
        <w:t>绩</w:t>
      </w:r>
      <w:r>
        <w:rPr>
          <w:rFonts w:hint="eastAsia" w:ascii="方正楷体_GBK" w:hAnsi="方正楷体_GBK" w:eastAsia="方正楷体_GBK" w:cs="方正楷体_GBK"/>
          <w:color w:val="000000"/>
          <w:sz w:val="32"/>
          <w:szCs w:val="32"/>
          <w:highlight w:val="none"/>
        </w:rPr>
        <w:t>效的预算情况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202</w:t>
      </w:r>
      <w:r>
        <w:rPr>
          <w:rFonts w:hint="eastAsia" w:ascii="方正仿宋_GBK" w:hAnsi="方正仿宋_GBK" w:eastAsia="方正仿宋_GBK" w:cs="方正仿宋_GBK"/>
          <w:bCs/>
          <w:kern w:val="0"/>
          <w:sz w:val="32"/>
          <w:szCs w:val="32"/>
          <w:highlight w:val="none"/>
          <w:lang w:val="en-US" w:eastAsia="zh-CN"/>
        </w:rPr>
        <w:t>2</w:t>
      </w:r>
      <w:r>
        <w:rPr>
          <w:rFonts w:hint="eastAsia" w:ascii="方正仿宋_GBK" w:hAnsi="方正仿宋_GBK" w:eastAsia="方正仿宋_GBK" w:cs="方正仿宋_GBK"/>
          <w:bCs/>
          <w:kern w:val="0"/>
          <w:sz w:val="32"/>
          <w:szCs w:val="32"/>
          <w:highlight w:val="none"/>
        </w:rPr>
        <w:t>年度专项</w:t>
      </w:r>
      <w:r>
        <w:rPr>
          <w:rFonts w:hint="eastAsia" w:ascii="方正仿宋_GBK" w:hAnsi="方正仿宋_GBK" w:eastAsia="方正仿宋_GBK" w:cs="方正仿宋_GBK"/>
          <w:bCs/>
          <w:kern w:val="0"/>
          <w:sz w:val="32"/>
          <w:szCs w:val="32"/>
          <w:highlight w:val="none"/>
          <w:lang w:eastAsia="zh-CN"/>
        </w:rPr>
        <w:t>绩</w:t>
      </w:r>
      <w:r>
        <w:rPr>
          <w:rFonts w:hint="eastAsia" w:ascii="方正仿宋_GBK" w:hAnsi="方正仿宋_GBK" w:eastAsia="方正仿宋_GBK" w:cs="方正仿宋_GBK"/>
          <w:bCs/>
          <w:kern w:val="0"/>
          <w:sz w:val="32"/>
          <w:szCs w:val="32"/>
          <w:highlight w:val="none"/>
        </w:rPr>
        <w:t>效预算情况</w:t>
      </w:r>
      <w:r>
        <w:rPr>
          <w:rFonts w:hint="eastAsia" w:ascii="方正仿宋_GBK" w:hAnsi="方正仿宋_GBK" w:eastAsia="方正仿宋_GBK" w:cs="方正仿宋_GBK"/>
          <w:bCs/>
          <w:kern w:val="0"/>
          <w:sz w:val="32"/>
          <w:szCs w:val="32"/>
          <w:highlight w:val="none"/>
          <w:lang w:val="en-US" w:eastAsia="zh-CN"/>
        </w:rPr>
        <w:t>为</w:t>
      </w:r>
      <w:r>
        <w:rPr>
          <w:rFonts w:hint="eastAsia" w:ascii="方正仿宋_GBK" w:hAnsi="方正仿宋_GBK" w:eastAsia="方正仿宋_GBK" w:cs="方正仿宋_GBK"/>
          <w:bCs/>
          <w:kern w:val="0"/>
          <w:sz w:val="32"/>
          <w:szCs w:val="32"/>
          <w:highlight w:val="none"/>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Cs w:val="32"/>
          <w:highlight w:val="none"/>
        </w:rPr>
      </w:pPr>
      <w:r>
        <w:rPr>
          <w:rFonts w:hint="eastAsia" w:ascii="方正仿宋_GBK" w:hAnsi="方正仿宋_GBK" w:eastAsia="方正仿宋_GBK" w:cs="方正仿宋_GBK"/>
          <w:bCs/>
          <w:kern w:val="0"/>
          <w:szCs w:val="32"/>
          <w:highlight w:val="none"/>
        </w:rPr>
        <w:t>购买安保服务专项项目</w:t>
      </w:r>
      <w:r>
        <w:rPr>
          <w:rFonts w:hint="eastAsia" w:ascii="方正仿宋_GBK" w:hAnsi="方正仿宋_GBK" w:eastAsia="方正仿宋_GBK" w:cs="方正仿宋_GBK"/>
          <w:bCs/>
          <w:kern w:val="0"/>
          <w:szCs w:val="32"/>
          <w:highlight w:val="none"/>
          <w:lang w:val="en-US" w:eastAsia="zh-CN"/>
        </w:rPr>
        <w:t>30.00</w:t>
      </w:r>
      <w:r>
        <w:rPr>
          <w:rFonts w:hint="eastAsia" w:ascii="方正仿宋_GBK" w:hAnsi="方正仿宋_GBK" w:eastAsia="方正仿宋_GBK" w:cs="方正仿宋_GBK"/>
          <w:bCs/>
          <w:kern w:val="0"/>
          <w:szCs w:val="32"/>
          <w:highlight w:val="none"/>
        </w:rPr>
        <w:t>万元，全年目标为2022年内计划发放学校物业管理服务费</w:t>
      </w:r>
      <w:r>
        <w:rPr>
          <w:rFonts w:hint="eastAsia" w:ascii="方正仿宋_GBK" w:hAnsi="方正仿宋_GBK" w:eastAsia="方正仿宋_GBK" w:cs="方正仿宋_GBK"/>
          <w:bCs/>
          <w:kern w:val="0"/>
          <w:szCs w:val="32"/>
          <w:highlight w:val="none"/>
          <w:lang w:val="en-US" w:eastAsia="zh-CN"/>
        </w:rPr>
        <w:t>30.00</w:t>
      </w:r>
      <w:r>
        <w:rPr>
          <w:rFonts w:hint="eastAsia" w:ascii="方正仿宋_GBK" w:hAnsi="方正仿宋_GBK" w:eastAsia="方正仿宋_GBK" w:cs="方正仿宋_GBK"/>
          <w:bCs/>
          <w:kern w:val="0"/>
          <w:szCs w:val="32"/>
          <w:highlight w:val="none"/>
        </w:rPr>
        <w:t>万元，目的是维护学校正常教育教学秩序，保障学校及师生的人身、财产安全。2022年实际完成</w:t>
      </w:r>
      <w:r>
        <w:rPr>
          <w:rFonts w:hint="eastAsia" w:ascii="方正仿宋_GBK" w:hAnsi="方正仿宋_GBK" w:eastAsia="方正仿宋_GBK" w:cs="方正仿宋_GBK"/>
          <w:bCs/>
          <w:kern w:val="0"/>
          <w:szCs w:val="32"/>
          <w:highlight w:val="none"/>
          <w:lang w:val="en-US" w:eastAsia="zh-CN"/>
        </w:rPr>
        <w:t>30.00</w:t>
      </w:r>
      <w:r>
        <w:rPr>
          <w:rFonts w:hint="eastAsia" w:ascii="方正仿宋_GBK" w:hAnsi="方正仿宋_GBK" w:eastAsia="方正仿宋_GBK" w:cs="方正仿宋_GBK"/>
          <w:bCs/>
          <w:kern w:val="0"/>
          <w:szCs w:val="32"/>
          <w:highlight w:val="none"/>
        </w:rPr>
        <w:t>万元工作任务，已完成100%；</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eastAsia" w:ascii="方正楷体_GBK" w:hAnsi="方正楷体_GBK" w:eastAsia="方正楷体_GBK" w:cs="方正楷体_GBK"/>
          <w:bCs/>
          <w:kern w:val="0"/>
          <w:sz w:val="32"/>
          <w:szCs w:val="32"/>
          <w:highlight w:val="none"/>
          <w:lang w:val="en-US" w:eastAsia="zh-CN"/>
        </w:rPr>
      </w:pPr>
      <w:r>
        <w:rPr>
          <w:rFonts w:hint="eastAsia" w:ascii="方正楷体_GBK" w:hAnsi="方正楷体_GBK" w:eastAsia="方正楷体_GBK" w:cs="方正楷体_GBK"/>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eastAsia" w:ascii="方正仿宋_GBK" w:hAnsi="方正仿宋_GBK" w:eastAsia="方正仿宋_GBK" w:cs="方正仿宋_GBK"/>
          <w:bCs/>
          <w:kern w:val="0"/>
          <w:szCs w:val="32"/>
          <w:highlight w:val="none"/>
        </w:rPr>
      </w:pPr>
      <w:r>
        <w:rPr>
          <w:rFonts w:hint="eastAsia" w:ascii="方正仿宋_GBK" w:hAnsi="方正仿宋_GBK" w:eastAsia="方正仿宋_GBK" w:cs="方正仿宋_GBK"/>
          <w:bCs/>
          <w:kern w:val="0"/>
          <w:sz w:val="32"/>
          <w:szCs w:val="32"/>
          <w:highlight w:val="none"/>
          <w:lang w:val="en-US" w:eastAsia="zh-CN"/>
        </w:rPr>
        <w:t>绩效目标项目年初有1个，开展绩效评价项目1个，开展自评项目数1个，完成绩效评价数1个；应填报绩效目标的项目数1个、应开展绩效监控的项目0个和应开展绩效自评项目1个，应完成绩效工作数为1个。</w:t>
      </w:r>
      <w:r>
        <w:rPr>
          <w:rFonts w:hint="eastAsia" w:ascii="方正仿宋_GBK" w:hAnsi="方正仿宋_GBK" w:eastAsia="方正仿宋_GBK" w:cs="方正仿宋_GBK"/>
          <w:bCs/>
          <w:kern w:val="0"/>
          <w:szCs w:val="32"/>
          <w:highlight w:val="none"/>
        </w:rPr>
        <w:t>项目执行达100%以上的项目</w:t>
      </w:r>
      <w:r>
        <w:rPr>
          <w:rFonts w:hint="eastAsia" w:ascii="方正仿宋_GBK" w:hAnsi="方正仿宋_GBK" w:eastAsia="方正仿宋_GBK" w:cs="方正仿宋_GBK"/>
          <w:bCs/>
          <w:kern w:val="0"/>
          <w:szCs w:val="32"/>
          <w:highlight w:val="none"/>
          <w:lang w:val="en-US" w:eastAsia="zh-CN"/>
        </w:rPr>
        <w:t>1</w:t>
      </w:r>
      <w:r>
        <w:rPr>
          <w:rFonts w:hint="eastAsia" w:ascii="方正仿宋_GBK" w:hAnsi="方正仿宋_GBK" w:eastAsia="方正仿宋_GBK" w:cs="方正仿宋_GBK"/>
          <w:bCs/>
          <w:kern w:val="0"/>
          <w:szCs w:val="32"/>
          <w:highlight w:val="none"/>
        </w:rPr>
        <w:t>项，项目综合完成率为100%。</w:t>
      </w:r>
    </w:p>
    <w:p>
      <w:pPr>
        <w:keepNext w:val="0"/>
        <w:pageBreakBefore w:val="0"/>
        <w:kinsoku/>
        <w:overflowPunct/>
        <w:topLinePunct w:val="0"/>
        <w:autoSpaceDE/>
        <w:autoSpaceDN/>
        <w:bidi w:val="0"/>
        <w:spacing w:line="578" w:lineRule="exact"/>
        <w:ind w:firstLine="480" w:firstLineChars="150"/>
        <w:textAlignment w:val="auto"/>
        <w:rPr>
          <w:rFonts w:hint="eastAsia" w:ascii="方正仿宋_GBK" w:hAnsi="方正仿宋_GBK" w:eastAsia="方正仿宋_GBK" w:cs="方正仿宋_GBK"/>
          <w:bCs/>
          <w:kern w:val="0"/>
          <w:sz w:val="32"/>
          <w:szCs w:val="32"/>
          <w:highlight w:val="none"/>
          <w:lang w:val="en-US" w:eastAsia="zh-CN"/>
        </w:rPr>
      </w:pPr>
      <w:r>
        <w:rPr>
          <w:rFonts w:hint="eastAsia" w:ascii="方正仿宋_GBK" w:hAnsi="方正仿宋_GBK" w:eastAsia="方正仿宋_GBK" w:cs="方正仿宋_GBK"/>
          <w:bCs/>
          <w:kern w:val="0"/>
          <w:szCs w:val="32"/>
          <w:highlight w:val="none"/>
        </w:rPr>
        <w:t>专项预算管理分值为40分，自评得分为</w:t>
      </w:r>
      <w:r>
        <w:rPr>
          <w:rFonts w:hint="eastAsia" w:ascii="方正仿宋_GBK" w:hAnsi="方正仿宋_GBK" w:eastAsia="方正仿宋_GBK" w:cs="方正仿宋_GBK"/>
          <w:bCs/>
          <w:kern w:val="0"/>
          <w:szCs w:val="32"/>
          <w:highlight w:val="none"/>
          <w:lang w:val="en-US" w:eastAsia="zh-CN"/>
        </w:rPr>
        <w:t>40</w:t>
      </w:r>
      <w:r>
        <w:rPr>
          <w:rFonts w:hint="eastAsia" w:ascii="方正仿宋_GBK" w:hAnsi="方正仿宋_GBK" w:eastAsia="方正仿宋_GBK" w:cs="方正仿宋_GBK"/>
          <w:bCs/>
          <w:kern w:val="0"/>
          <w:szCs w:val="32"/>
          <w:highlight w:val="none"/>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highlight w:val="none"/>
          <w:shd w:val="clear" w:color="auto" w:fill="FFFFFF"/>
          <w:lang w:val="zh-CN"/>
        </w:rPr>
      </w:pPr>
      <w:r>
        <w:rPr>
          <w:rFonts w:hint="eastAsia" w:ascii="方正楷体_GBK" w:hAnsi="方正楷体_GBK" w:eastAsia="方正楷体_GBK" w:cs="方正楷体_GBK"/>
          <w:color w:val="auto"/>
          <w:kern w:val="0"/>
          <w:szCs w:val="32"/>
          <w:highlight w:val="none"/>
          <w:shd w:val="clear" w:color="auto" w:fill="FFFFFF"/>
          <w:lang w:val="zh-CN"/>
        </w:rPr>
        <w:t>（</w:t>
      </w:r>
      <w:r>
        <w:rPr>
          <w:rFonts w:hint="eastAsia" w:ascii="方正楷体_GBK" w:hAnsi="方正楷体_GBK" w:eastAsia="方正楷体_GBK" w:cs="方正楷体_GBK"/>
          <w:color w:val="auto"/>
          <w:kern w:val="0"/>
          <w:szCs w:val="32"/>
          <w:highlight w:val="none"/>
          <w:shd w:val="clear" w:color="auto" w:fill="FFFFFF"/>
          <w:lang w:val="en-US" w:eastAsia="zh-CN"/>
        </w:rPr>
        <w:t>四</w:t>
      </w:r>
      <w:r>
        <w:rPr>
          <w:rFonts w:hint="eastAsia" w:ascii="方正楷体_GBK" w:hAnsi="方正楷体_GBK" w:eastAsia="方正楷体_GBK" w:cs="方正楷体_GBK"/>
          <w:color w:val="auto"/>
          <w:kern w:val="0"/>
          <w:szCs w:val="32"/>
          <w:highlight w:val="none"/>
          <w:shd w:val="clear" w:color="auto" w:fill="FFFFFF"/>
          <w:lang w:val="zh-CN"/>
        </w:rPr>
        <w:t>）结果应用情况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1.在“预算挂钩”方面，我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已出台全面实施预算绩效管理工作方案，细化考核内容，加强各业务</w:t>
      </w:r>
      <w:r>
        <w:rPr>
          <w:rFonts w:hint="eastAsia" w:ascii="方正仿宋_GBK" w:hAnsi="方正仿宋_GBK" w:eastAsia="方正仿宋_GBK" w:cs="方正仿宋_GBK"/>
          <w:color w:val="auto"/>
          <w:kern w:val="0"/>
          <w:szCs w:val="32"/>
          <w:shd w:val="clear" w:color="auto" w:fill="FFFFFF"/>
          <w:lang w:val="en-US" w:eastAsia="zh-CN"/>
        </w:rPr>
        <w:t>股</w:t>
      </w:r>
      <w:r>
        <w:rPr>
          <w:rFonts w:hint="eastAsia" w:ascii="方正仿宋_GBK" w:hAnsi="方正仿宋_GBK" w:eastAsia="方正仿宋_GBK" w:cs="方正仿宋_GBK"/>
          <w:color w:val="auto"/>
          <w:kern w:val="0"/>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color w:val="auto"/>
          <w:kern w:val="0"/>
          <w:szCs w:val="32"/>
          <w:shd w:val="clear" w:color="auto" w:fill="FFFFFF"/>
          <w:lang w:val="en-US" w:eastAsia="zh-CN"/>
        </w:rPr>
        <w:t>4</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2.在“自评公开”方面，我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color w:val="auto"/>
          <w:kern w:val="0"/>
          <w:szCs w:val="32"/>
          <w:shd w:val="clear" w:color="auto" w:fill="FFFFFF"/>
          <w:lang w:val="en-US" w:eastAsia="zh-CN"/>
        </w:rPr>
        <w:t>股</w:t>
      </w:r>
      <w:r>
        <w:rPr>
          <w:rFonts w:hint="eastAsia" w:ascii="方正仿宋_GBK" w:hAnsi="方正仿宋_GBK" w:eastAsia="方正仿宋_GBK" w:cs="方正仿宋_GBK"/>
          <w:color w:val="auto"/>
          <w:kern w:val="0"/>
          <w:szCs w:val="32"/>
          <w:shd w:val="clear" w:color="auto" w:fill="FFFFFF"/>
          <w:lang w:val="zh-CN"/>
        </w:rPr>
        <w:t>室加快预算执行进度；针对我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4.在应用反馈上，我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已按要求在规定时间内将预算绩效结果应用结果向财政反馈。该项指标分值为</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分，自评得分</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w:t>
      </w:r>
      <w:r>
        <w:rPr>
          <w:rFonts w:hint="eastAsia" w:ascii="方正楷体_GBK" w:hAnsi="方正楷体_GBK" w:eastAsia="方正楷体_GBK" w:cs="方正楷体_GBK"/>
          <w:color w:val="auto"/>
          <w:kern w:val="0"/>
          <w:szCs w:val="32"/>
          <w:shd w:val="clear" w:color="auto" w:fill="FFFFFF"/>
          <w:lang w:val="en-US" w:eastAsia="zh-CN"/>
        </w:rPr>
        <w:t>五</w:t>
      </w:r>
      <w:r>
        <w:rPr>
          <w:rFonts w:hint="eastAsia" w:ascii="方正楷体_GBK" w:hAnsi="方正楷体_GBK" w:eastAsia="方正楷体_GBK" w:cs="方正楷体_GBK"/>
          <w:color w:val="auto"/>
          <w:kern w:val="0"/>
          <w:szCs w:val="32"/>
          <w:shd w:val="clear" w:color="auto" w:fill="FFFFFF"/>
          <w:lang w:val="zh-CN"/>
        </w:rPr>
        <w:t>）自评质量情况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我单位</w:t>
      </w:r>
      <w:r>
        <w:rPr>
          <w:rFonts w:hint="eastAsia" w:ascii="方正仿宋_GBK" w:hAnsi="方正仿宋_GBK" w:eastAsia="方正仿宋_GBK" w:cs="方正仿宋_GBK"/>
          <w:color w:val="auto"/>
          <w:kern w:val="0"/>
          <w:szCs w:val="32"/>
          <w:shd w:val="clear" w:color="auto" w:fill="FFFFFF"/>
          <w:lang w:val="zh-CN"/>
        </w:rPr>
        <w:t>整体支出自评准确率较高，</w:t>
      </w:r>
      <w:r>
        <w:rPr>
          <w:rFonts w:hint="eastAsia" w:ascii="方正仿宋_GBK" w:hAnsi="方正仿宋_GBK" w:eastAsia="方正仿宋_GBK" w:cs="方正仿宋_GBK"/>
          <w:color w:val="auto"/>
          <w:kern w:val="0"/>
          <w:szCs w:val="32"/>
          <w:shd w:val="clear" w:color="auto" w:fill="FFFFFF"/>
          <w:lang w:val="en-US" w:eastAsia="zh-CN"/>
        </w:rPr>
        <w:t>且全面开展自评</w:t>
      </w:r>
      <w:r>
        <w:rPr>
          <w:rFonts w:hint="eastAsia" w:ascii="方正仿宋_GBK" w:hAnsi="方正仿宋_GBK" w:eastAsia="方正仿宋_GBK" w:cs="方正仿宋_GBK"/>
          <w:color w:val="auto"/>
          <w:kern w:val="0"/>
          <w:szCs w:val="32"/>
          <w:shd w:val="clear" w:color="auto" w:fill="FFFFFF"/>
          <w:lang w:val="zh-CN"/>
        </w:rPr>
        <w:t>。</w:t>
      </w:r>
      <w:r>
        <w:rPr>
          <w:rFonts w:hint="eastAsia" w:ascii="方正仿宋_GBK" w:hAnsi="方正仿宋_GBK" w:eastAsia="方正仿宋_GBK" w:cs="方正仿宋_GBK"/>
          <w:color w:val="auto"/>
          <w:kern w:val="0"/>
          <w:szCs w:val="32"/>
          <w:shd w:val="clear" w:color="auto" w:fill="FFFFFF"/>
          <w:lang w:val="en-US" w:eastAsia="zh-CN"/>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zh-CN"/>
        </w:rPr>
        <w:t>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w:t>
      </w:r>
      <w:r>
        <w:rPr>
          <w:rFonts w:hint="eastAsia" w:ascii="方正仿宋_GBK" w:hAnsi="方正仿宋_GBK" w:eastAsia="方正仿宋_GBK" w:cs="方正仿宋_GBK"/>
          <w:color w:val="auto"/>
          <w:kern w:val="0"/>
          <w:szCs w:val="32"/>
          <w:shd w:val="clear" w:color="auto" w:fill="FFFFFF"/>
          <w:lang w:val="en-US" w:eastAsia="zh-CN"/>
        </w:rPr>
        <w:t>我单位</w:t>
      </w:r>
      <w:r>
        <w:rPr>
          <w:rFonts w:hint="eastAsia" w:ascii="方正仿宋_GBK" w:hAnsi="方正仿宋_GBK" w:eastAsia="方正仿宋_GBK" w:cs="方正仿宋_GBK"/>
          <w:color w:val="auto"/>
          <w:kern w:val="0"/>
          <w:szCs w:val="32"/>
          <w:shd w:val="clear" w:color="auto" w:fill="FFFFFF"/>
          <w:lang w:val="zh-CN"/>
        </w:rPr>
        <w:t>整体支出绩效自评得分</w:t>
      </w:r>
      <w:r>
        <w:rPr>
          <w:rFonts w:hint="eastAsia" w:ascii="方正仿宋_GBK" w:hAnsi="方正仿宋_GBK" w:eastAsia="方正仿宋_GBK" w:cs="方正仿宋_GBK"/>
          <w:color w:val="auto"/>
          <w:kern w:val="0"/>
          <w:szCs w:val="32"/>
          <w:shd w:val="clear" w:color="auto" w:fill="FFFFFF"/>
          <w:lang w:val="en-US" w:eastAsia="zh-CN"/>
        </w:rPr>
        <w:t>实际为</w:t>
      </w:r>
      <w:r>
        <w:rPr>
          <w:rFonts w:hint="eastAsia" w:ascii="方正仿宋_GBK" w:hAnsi="方正仿宋_GBK" w:eastAsia="方正仿宋_GBK" w:cs="方正仿宋_GBK"/>
          <w:color w:val="auto"/>
          <w:kern w:val="0"/>
          <w:szCs w:val="32"/>
          <w:highlight w:val="none"/>
          <w:shd w:val="clear" w:color="auto" w:fill="FFFFFF"/>
          <w:lang w:val="en-US" w:eastAsia="zh-CN"/>
        </w:rPr>
        <w:t>86</w:t>
      </w:r>
      <w:r>
        <w:rPr>
          <w:rFonts w:hint="eastAsia" w:ascii="方正仿宋_GBK" w:hAnsi="方正仿宋_GBK" w:eastAsia="方正仿宋_GBK" w:cs="方正仿宋_GBK"/>
          <w:color w:val="auto"/>
          <w:kern w:val="0"/>
          <w:szCs w:val="32"/>
          <w:highlight w:val="none"/>
          <w:shd w:val="clear" w:color="auto" w:fill="FFFFFF"/>
          <w:lang w:val="zh-CN"/>
        </w:rPr>
        <w:t>分</w:t>
      </w:r>
      <w:r>
        <w:rPr>
          <w:rFonts w:hint="eastAsia" w:ascii="方正仿宋_GBK" w:hAnsi="方正仿宋_GBK" w:eastAsia="方正仿宋_GBK" w:cs="方正仿宋_GBK"/>
          <w:color w:val="auto"/>
          <w:kern w:val="0"/>
          <w:szCs w:val="32"/>
          <w:shd w:val="clear" w:color="auto" w:fill="FFFFFF"/>
          <w:lang w:val="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auto"/>
          <w:kern w:val="0"/>
          <w:szCs w:val="32"/>
          <w:shd w:val="clear" w:color="auto" w:fill="FFFFFF"/>
          <w:lang w:val="zh-CN"/>
        </w:rPr>
      </w:pPr>
      <w:r>
        <w:rPr>
          <w:rFonts w:hint="eastAsia" w:ascii="方正黑体_GBK" w:hAnsi="方正黑体_GBK" w:eastAsia="方正黑体_GBK" w:cs="方正黑体_GBK"/>
          <w:color w:val="auto"/>
          <w:kern w:val="0"/>
          <w:szCs w:val="32"/>
          <w:shd w:val="clear" w:color="auto" w:fill="FFFFFF"/>
          <w:lang w:val="zh-CN"/>
        </w:rPr>
        <w:t>四、评价结论及建议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按照202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年度</w:t>
      </w:r>
      <w:r>
        <w:rPr>
          <w:rFonts w:hint="eastAsia" w:ascii="方正仿宋_GBK" w:hAnsi="方正仿宋_GBK" w:eastAsia="方正仿宋_GBK" w:cs="方正仿宋_GBK"/>
          <w:color w:val="auto"/>
          <w:kern w:val="0"/>
          <w:szCs w:val="32"/>
          <w:shd w:val="clear" w:color="auto" w:fill="FFFFFF"/>
          <w:lang w:val="en-US" w:eastAsia="zh-CN"/>
        </w:rPr>
        <w:t>区</w:t>
      </w:r>
      <w:r>
        <w:rPr>
          <w:rFonts w:hint="eastAsia" w:ascii="方正仿宋_GBK" w:hAnsi="方正仿宋_GBK" w:eastAsia="方正仿宋_GBK" w:cs="方正仿宋_GBK"/>
          <w:color w:val="auto"/>
          <w:kern w:val="0"/>
          <w:szCs w:val="32"/>
          <w:shd w:val="clear" w:color="auto" w:fill="FFFFFF"/>
          <w:lang w:val="zh-CN"/>
        </w:rPr>
        <w:t>级部门整体支出绩效评价指标体系，绩效评价总分</w:t>
      </w:r>
      <w:r>
        <w:rPr>
          <w:rFonts w:hint="eastAsia" w:ascii="方正仿宋_GBK" w:hAnsi="方正仿宋_GBK" w:eastAsia="方正仿宋_GBK" w:cs="方正仿宋_GBK"/>
          <w:color w:val="auto"/>
          <w:kern w:val="0"/>
          <w:szCs w:val="32"/>
          <w:shd w:val="clear" w:color="auto" w:fill="FFFFFF"/>
          <w:lang w:val="en-US" w:eastAsia="zh-CN"/>
        </w:rPr>
        <w:t>90</w:t>
      </w:r>
      <w:r>
        <w:rPr>
          <w:rFonts w:hint="eastAsia" w:ascii="方正仿宋_GBK" w:hAnsi="方正仿宋_GBK" w:eastAsia="方正仿宋_GBK" w:cs="方正仿宋_GBK"/>
          <w:color w:val="auto"/>
          <w:kern w:val="0"/>
          <w:szCs w:val="32"/>
          <w:shd w:val="clear" w:color="auto" w:fill="FFFFFF"/>
          <w:lang w:val="zh-CN"/>
        </w:rPr>
        <w:t>分，我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得分</w:t>
      </w:r>
      <w:r>
        <w:rPr>
          <w:rFonts w:hint="eastAsia" w:ascii="方正仿宋_GBK" w:hAnsi="方正仿宋_GBK" w:eastAsia="方正仿宋_GBK" w:cs="方正仿宋_GBK"/>
          <w:color w:val="auto"/>
          <w:kern w:val="0"/>
          <w:szCs w:val="32"/>
          <w:highlight w:val="none"/>
          <w:shd w:val="clear" w:color="auto" w:fill="FFFFFF"/>
          <w:lang w:val="en-US" w:eastAsia="zh-CN"/>
        </w:rPr>
        <w:t>86</w:t>
      </w:r>
      <w:r>
        <w:rPr>
          <w:rFonts w:hint="eastAsia" w:ascii="方正仿宋_GBK" w:hAnsi="方正仿宋_GBK" w:eastAsia="方正仿宋_GBK" w:cs="方正仿宋_GBK"/>
          <w:color w:val="auto"/>
          <w:kern w:val="0"/>
          <w:szCs w:val="32"/>
          <w:shd w:val="clear" w:color="auto" w:fill="FFFFFF"/>
          <w:lang w:val="zh-CN"/>
        </w:rPr>
        <w:t>分（</w:t>
      </w:r>
      <w:r>
        <w:rPr>
          <w:rFonts w:hint="eastAsia" w:ascii="方正仿宋_GBK" w:hAnsi="方正仿宋_GBK" w:eastAsia="方正仿宋_GBK" w:cs="方正仿宋_GBK"/>
          <w:color w:val="auto"/>
          <w:kern w:val="0"/>
          <w:szCs w:val="32"/>
          <w:shd w:val="clear" w:color="auto" w:fill="FFFFFF"/>
          <w:lang w:val="en-US" w:eastAsia="zh-CN"/>
        </w:rPr>
        <w:t>详见《2023年整体支出绩效评价指标体系表》）。</w:t>
      </w:r>
      <w:r>
        <w:rPr>
          <w:rFonts w:hint="eastAsia" w:ascii="方正仿宋_GBK" w:hAnsi="方正仿宋_GBK" w:eastAsia="方正仿宋_GBK" w:cs="方正仿宋_GBK"/>
          <w:color w:val="auto"/>
          <w:kern w:val="0"/>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lang w:val="zh-CN"/>
        </w:rPr>
      </w:pPr>
      <w:r>
        <w:rPr>
          <w:rFonts w:hint="eastAsia" w:ascii="方正仿宋_GBK" w:hAnsi="方正仿宋_GBK" w:eastAsia="方正仿宋_GBK" w:cs="方正仿宋_GBK"/>
          <w:color w:val="auto"/>
          <w:kern w:val="0"/>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（三）改进措施</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202</w:t>
      </w:r>
      <w:r>
        <w:rPr>
          <w:rFonts w:hint="eastAsia" w:ascii="方正仿宋_GBK" w:hAnsi="方正仿宋_GBK" w:eastAsia="方正仿宋_GBK" w:cs="方正仿宋_GBK"/>
          <w:color w:val="auto"/>
          <w:kern w:val="0"/>
          <w:szCs w:val="32"/>
          <w:shd w:val="clear" w:color="auto" w:fill="FFFFFF"/>
          <w:lang w:val="en-US" w:eastAsia="zh-CN"/>
        </w:rPr>
        <w:t>3</w:t>
      </w:r>
      <w:r>
        <w:rPr>
          <w:rFonts w:hint="eastAsia" w:ascii="方正仿宋_GBK" w:hAnsi="方正仿宋_GBK" w:eastAsia="方正仿宋_GBK" w:cs="方正仿宋_GBK"/>
          <w:color w:val="auto"/>
          <w:kern w:val="0"/>
          <w:szCs w:val="32"/>
          <w:shd w:val="clear" w:color="auto" w:fill="FFFFFF"/>
          <w:lang w:val="zh-CN"/>
        </w:rPr>
        <w:t>年，我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color w:val="auto"/>
          <w:kern w:val="0"/>
          <w:szCs w:val="32"/>
          <w:shd w:val="clear" w:color="auto" w:fill="FFFFFF"/>
          <w:lang w:val="en-US" w:eastAsia="zh-CN"/>
        </w:rPr>
        <w:t>3</w:t>
      </w:r>
      <w:r>
        <w:rPr>
          <w:rFonts w:hint="eastAsia" w:ascii="方正仿宋_GBK" w:hAnsi="方正仿宋_GBK" w:eastAsia="方正仿宋_GBK" w:cs="方正仿宋_GBK"/>
          <w:color w:val="auto"/>
          <w:kern w:val="0"/>
          <w:szCs w:val="32"/>
          <w:shd w:val="clear" w:color="auto" w:fill="FFFFFF"/>
          <w:lang w:val="zh-CN"/>
        </w:rPr>
        <w:t>年预算执行进度在202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三是提高预算绩效管理工作意识，按照预算绩效管理工作方案要求，明确职责分工，压实主体责任，强化各具体项目承办.</w:t>
      </w:r>
      <w:r>
        <w:rPr>
          <w:rFonts w:hint="eastAsia" w:ascii="方正仿宋_GBK" w:hAnsi="方正仿宋_GBK" w:eastAsia="方正仿宋_GBK" w:cs="方正仿宋_GBK"/>
          <w:color w:val="auto"/>
          <w:kern w:val="0"/>
          <w:szCs w:val="32"/>
          <w:shd w:val="clear" w:color="auto" w:fill="FFFFFF"/>
          <w:lang w:val="en-US" w:eastAsia="zh-CN"/>
        </w:rPr>
        <w:t>股</w:t>
      </w:r>
      <w:r>
        <w:rPr>
          <w:rFonts w:hint="eastAsia" w:ascii="方正仿宋_GBK" w:hAnsi="方正仿宋_GBK" w:eastAsia="方正仿宋_GBK" w:cs="方正仿宋_GBK"/>
          <w:color w:val="auto"/>
          <w:kern w:val="0"/>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pStyle w:val="2"/>
        <w:rPr>
          <w:rFonts w:hint="eastAsia"/>
          <w:lang w:val="zh-CN"/>
        </w:rPr>
      </w:pPr>
    </w:p>
    <w:p>
      <w:pPr>
        <w:keepNext w:val="0"/>
        <w:pageBreakBefore w:val="0"/>
        <w:widowControl/>
        <w:kinsoku/>
        <w:overflowPunct/>
        <w:topLinePunct w:val="0"/>
        <w:autoSpaceDE/>
        <w:autoSpaceDN/>
        <w:bidi w:val="0"/>
        <w:adjustRightInd w:val="0"/>
        <w:snapToGrid w:val="0"/>
        <w:spacing w:line="578" w:lineRule="exact"/>
        <w:contextualSpacing/>
        <w:jc w:val="left"/>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附件：</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1.2022年特定目标类部门预算项目绩效目标自评（项目名称：</w:t>
      </w:r>
      <w:r>
        <w:rPr>
          <w:rFonts w:hint="eastAsia" w:ascii="方正仿宋_GBK" w:hAnsi="方正仿宋_GBK" w:eastAsia="方正仿宋_GBK" w:cs="方正仿宋_GBK"/>
          <w:bCs/>
          <w:kern w:val="0"/>
          <w:szCs w:val="32"/>
        </w:rPr>
        <w:t>购买安保服务专项</w:t>
      </w:r>
      <w:r>
        <w:rPr>
          <w:rFonts w:hint="eastAsia" w:ascii="方正仿宋_GBK" w:hAnsi="方正仿宋_GBK" w:eastAsia="方正仿宋_GBK" w:cs="方正仿宋_GBK"/>
          <w:color w:val="auto"/>
          <w:kern w:val="0"/>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2.四川省达川中学2023年整体支出绩效评价指标体系表</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 xml:space="preserve">                          四川省达川中学</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eastAsia" w:ascii="仿宋_GB2312" w:hAnsi="宋体" w:cs="宋体"/>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 xml:space="preserve">                             2023年3月31日</w:t>
      </w:r>
      <w:r>
        <w:rPr>
          <w:rFonts w:hint="eastAsia" w:ascii="仿宋_GB2312" w:hAnsi="宋体" w:cs="宋体"/>
          <w:color w:val="auto"/>
          <w:kern w:val="0"/>
          <w:szCs w:val="32"/>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358" w:tblpY="269"/>
        <w:tblOverlap w:val="never"/>
        <w:tblW w:w="5169" w:type="pct"/>
        <w:tblInd w:w="0" w:type="dxa"/>
        <w:tblLayout w:type="autofit"/>
        <w:tblCellMar>
          <w:top w:w="0" w:type="dxa"/>
          <w:left w:w="108" w:type="dxa"/>
          <w:bottom w:w="0" w:type="dxa"/>
          <w:right w:w="108" w:type="dxa"/>
        </w:tblCellMar>
      </w:tblPr>
      <w:tblGrid>
        <w:gridCol w:w="1041"/>
        <w:gridCol w:w="602"/>
        <w:gridCol w:w="156"/>
        <w:gridCol w:w="1848"/>
        <w:gridCol w:w="332"/>
        <w:gridCol w:w="941"/>
        <w:gridCol w:w="989"/>
        <w:gridCol w:w="710"/>
        <w:gridCol w:w="688"/>
        <w:gridCol w:w="592"/>
        <w:gridCol w:w="1246"/>
        <w:gridCol w:w="222"/>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w:t>
            </w:r>
            <w:r>
              <w:rPr>
                <w:rFonts w:hint="eastAsia" w:ascii="宋体" w:hAnsi="宋体" w:eastAsia="宋体" w:cs="宋体"/>
                <w:b/>
                <w:color w:val="000000"/>
                <w:szCs w:val="32"/>
                <w:lang w:eastAsia="zh-CN"/>
              </w:rPr>
              <w:t>绩</w:t>
            </w:r>
            <w:r>
              <w:rPr>
                <w:rFonts w:hint="eastAsia" w:ascii="宋体" w:hAnsi="宋体" w:eastAsia="宋体" w:cs="宋体"/>
                <w:b/>
                <w:color w:val="000000"/>
                <w:szCs w:val="32"/>
              </w:rPr>
              <w:t>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color w:val="000000"/>
                <w:kern w:val="0"/>
                <w:sz w:val="20"/>
                <w:szCs w:val="20"/>
                <w:lang w:val="en-US" w:eastAsia="zh-CN" w:bidi="ar"/>
              </w:rPr>
            </w:pPr>
            <w:r>
              <w:rPr>
                <w:rFonts w:hint="eastAsia" w:ascii="仿宋_GB2312" w:hAnsi="仿宋_GB2312" w:cs="仿宋_GB2312"/>
                <w:color w:val="000000"/>
                <w:kern w:val="0"/>
                <w:sz w:val="20"/>
                <w:szCs w:val="20"/>
                <w:lang w:val="en-US" w:eastAsia="zh-CN" w:bidi="ar"/>
              </w:rPr>
              <w:t>四川省达川中学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主管部门及代码</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0"/>
                <w:szCs w:val="20"/>
                <w:lang w:eastAsia="zh-CN" w:bidi="ar"/>
              </w:rPr>
            </w:pPr>
            <w:r>
              <w:rPr>
                <w:rFonts w:hint="eastAsia" w:ascii="仿宋_GB2312" w:hAnsi="仿宋_GB2312" w:cs="仿宋_GB2312"/>
                <w:color w:val="000000"/>
                <w:kern w:val="0"/>
                <w:sz w:val="20"/>
                <w:szCs w:val="20"/>
                <w:lang w:bidi="ar"/>
              </w:rPr>
              <w:t>项目预算</w:t>
            </w:r>
          </w:p>
          <w:p>
            <w:pPr>
              <w:widowControl/>
              <w:spacing w:line="320" w:lineRule="exact"/>
              <w:jc w:val="center"/>
              <w:textAlignment w:val="bottom"/>
              <w:rPr>
                <w:rFonts w:hint="eastAsia" w:ascii="仿宋_GB2312" w:hAnsi="仿宋_GB2312" w:eastAsia="仿宋_GB2312" w:cs="仿宋_GB2312"/>
                <w:color w:val="000000"/>
                <w:kern w:val="0"/>
                <w:sz w:val="20"/>
                <w:szCs w:val="20"/>
                <w:lang w:eastAsia="zh-CN" w:bidi="ar"/>
              </w:rPr>
            </w:pPr>
            <w:r>
              <w:rPr>
                <w:rFonts w:hint="eastAsia" w:ascii="仿宋_GB2312" w:hAnsi="仿宋_GB2312" w:cs="仿宋_GB2312"/>
                <w:color w:val="000000"/>
                <w:kern w:val="0"/>
                <w:sz w:val="20"/>
                <w:szCs w:val="20"/>
                <w:lang w:bidi="ar"/>
              </w:rPr>
              <w:t>执行情况</w:t>
            </w:r>
          </w:p>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预算数：</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val="en-US" w:eastAsia="zh-CN" w:bidi="ar"/>
              </w:rPr>
              <w:t>30</w:t>
            </w:r>
            <w:r>
              <w:rPr>
                <w:rFonts w:hint="eastAsia" w:ascii="仿宋_GB2312" w:hAnsi="仿宋_GB2312" w:cs="仿宋_GB2312"/>
                <w:color w:val="000000"/>
                <w:kern w:val="0"/>
                <w:sz w:val="20"/>
                <w:szCs w:val="20"/>
                <w:lang w:bidi="ar"/>
              </w:rPr>
              <w:t>.00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执行数：</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val="en-US" w:eastAsia="zh-CN" w:bidi="ar"/>
              </w:rPr>
              <w:t>30</w:t>
            </w:r>
            <w:r>
              <w:rPr>
                <w:rFonts w:hint="eastAsia" w:ascii="仿宋_GB2312" w:hAnsi="仿宋_GB2312" w:cs="仿宋_GB2312"/>
                <w:color w:val="000000"/>
                <w:kern w:val="0"/>
                <w:sz w:val="20"/>
                <w:szCs w:val="20"/>
                <w:lang w:bidi="ar"/>
              </w:rPr>
              <w:t>.00</w:t>
            </w:r>
          </w:p>
        </w:tc>
      </w:tr>
      <w:tr>
        <w:tblPrEx>
          <w:tblCellMar>
            <w:top w:w="0" w:type="dxa"/>
            <w:left w:w="108" w:type="dxa"/>
            <w:bottom w:w="0" w:type="dxa"/>
            <w:right w:w="108" w:type="dxa"/>
          </w:tblCellMar>
        </w:tblPrEx>
        <w:trPr>
          <w:gridAfter w:val="1"/>
          <w:wAfter w:w="118" w:type="pct"/>
          <w:trHeight w:val="275"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其中：财政拨款</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val="en-US" w:eastAsia="zh-CN" w:bidi="ar"/>
              </w:rPr>
              <w:t>30</w:t>
            </w:r>
            <w:r>
              <w:rPr>
                <w:rFonts w:hint="eastAsia" w:ascii="仿宋_GB2312" w:hAnsi="仿宋_GB2312" w:cs="仿宋_GB2312"/>
                <w:color w:val="000000"/>
                <w:kern w:val="0"/>
                <w:sz w:val="20"/>
                <w:szCs w:val="20"/>
                <w:lang w:bidi="ar"/>
              </w:rPr>
              <w:t>.00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其中：财政拨款</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val="en-US" w:eastAsia="zh-CN" w:bidi="ar"/>
              </w:rPr>
              <w:t>30</w:t>
            </w:r>
            <w:r>
              <w:rPr>
                <w:rFonts w:hint="eastAsia" w:ascii="仿宋_GB2312" w:hAnsi="仿宋_GB2312" w:cs="仿宋_GB2312"/>
                <w:color w:val="000000"/>
                <w:kern w:val="0"/>
                <w:sz w:val="20"/>
                <w:szCs w:val="20"/>
                <w:lang w:bidi="ar"/>
              </w:rPr>
              <w:t>.00</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其他资金</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其他资金</w:t>
            </w:r>
          </w:p>
        </w:tc>
        <w:tc>
          <w:tcPr>
            <w:tcW w:w="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0</w:t>
            </w:r>
          </w:p>
        </w:tc>
      </w:tr>
      <w:tr>
        <w:tblPrEx>
          <w:tblCellMar>
            <w:top w:w="0" w:type="dxa"/>
            <w:left w:w="108" w:type="dxa"/>
            <w:bottom w:w="0" w:type="dxa"/>
            <w:right w:w="108" w:type="dxa"/>
          </w:tblCellMar>
        </w:tblPrEx>
        <w:trPr>
          <w:gridAfter w:val="1"/>
          <w:wAfter w:w="118" w:type="pct"/>
          <w:trHeight w:val="217" w:hRule="atLeast"/>
        </w:trPr>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年度总体目标</w:t>
            </w:r>
          </w:p>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预期目标</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2022年内计划发放学校物业管理服务费</w:t>
            </w:r>
            <w:r>
              <w:rPr>
                <w:rFonts w:hint="eastAsia" w:ascii="仿宋_GB2312" w:hAnsi="仿宋_GB2312" w:cs="仿宋_GB2312"/>
                <w:color w:val="000000"/>
                <w:kern w:val="0"/>
                <w:sz w:val="20"/>
                <w:szCs w:val="20"/>
                <w:lang w:val="en-US" w:eastAsia="zh-CN" w:bidi="ar"/>
              </w:rPr>
              <w:t>15</w:t>
            </w:r>
            <w:r>
              <w:rPr>
                <w:rFonts w:hint="eastAsia" w:ascii="仿宋_GB2312" w:hAnsi="仿宋_GB2312" w:cs="仿宋_GB2312"/>
                <w:color w:val="000000"/>
                <w:kern w:val="0"/>
                <w:sz w:val="20"/>
                <w:szCs w:val="20"/>
                <w:lang w:bidi="ar"/>
              </w:rPr>
              <w:t>万元，目的是维护学校正常教育教学秩序，保障学校及师生的人身、财产安全。</w:t>
            </w:r>
          </w:p>
        </w:tc>
        <w:tc>
          <w:tcPr>
            <w:tcW w:w="2254"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2022年实际发放学校物业管理服务费</w:t>
            </w:r>
            <w:r>
              <w:rPr>
                <w:rFonts w:hint="eastAsia" w:ascii="仿宋_GB2312" w:hAnsi="仿宋_GB2312" w:cs="仿宋_GB2312"/>
                <w:color w:val="000000"/>
                <w:kern w:val="0"/>
                <w:sz w:val="20"/>
                <w:szCs w:val="20"/>
                <w:lang w:val="en-US" w:eastAsia="zh-CN" w:bidi="ar"/>
              </w:rPr>
              <w:t>15</w:t>
            </w:r>
            <w:r>
              <w:rPr>
                <w:rFonts w:hint="eastAsia" w:ascii="仿宋_GB2312" w:hAnsi="仿宋_GB2312" w:cs="仿宋_GB2312"/>
                <w:color w:val="000000"/>
                <w:kern w:val="0"/>
                <w:sz w:val="20"/>
                <w:szCs w:val="20"/>
                <w:lang w:bidi="ar"/>
              </w:rPr>
              <w:t>万元，维护了学校正常教育教学秩序，保障了学校及师生的人身、财产安全。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年度</w:t>
            </w:r>
            <w:r>
              <w:rPr>
                <w:rFonts w:hint="eastAsia" w:ascii="仿宋_GB2312" w:hAnsi="仿宋_GB2312" w:cs="仿宋_GB2312"/>
                <w:color w:val="000000"/>
                <w:kern w:val="0"/>
                <w:sz w:val="20"/>
                <w:szCs w:val="20"/>
                <w:lang w:eastAsia="zh-CN" w:bidi="ar"/>
              </w:rPr>
              <w:t>绩</w:t>
            </w:r>
            <w:r>
              <w:rPr>
                <w:rFonts w:hint="eastAsia" w:ascii="仿宋_GB2312" w:hAnsi="仿宋_GB2312" w:cs="仿宋_GB2312"/>
                <w:color w:val="000000"/>
                <w:kern w:val="0"/>
                <w:sz w:val="20"/>
                <w:szCs w:val="20"/>
                <w:lang w:bidi="ar"/>
              </w:rPr>
              <w:t>效指标完成情况</w:t>
            </w:r>
          </w:p>
        </w:tc>
        <w:tc>
          <w:tcPr>
            <w:tcW w:w="405"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一级</w:t>
            </w:r>
          </w:p>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二级</w:t>
            </w:r>
          </w:p>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三级</w:t>
            </w:r>
          </w:p>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预期指标值</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0"/>
                <w:szCs w:val="20"/>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20</w:t>
            </w:r>
            <w:r>
              <w:rPr>
                <w:rFonts w:hint="eastAsia"/>
                <w:sz w:val="20"/>
                <w:szCs w:val="20"/>
              </w:rPr>
              <w:t>人</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20</w:t>
            </w:r>
            <w:r>
              <w:rPr>
                <w:rFonts w:hint="eastAsia"/>
                <w:sz w:val="20"/>
                <w:szCs w:val="20"/>
              </w:rPr>
              <w:t>人</w:t>
            </w:r>
          </w:p>
        </w:tc>
      </w:tr>
      <w:tr>
        <w:tblPrEx>
          <w:tblCellMar>
            <w:top w:w="0" w:type="dxa"/>
            <w:left w:w="108" w:type="dxa"/>
            <w:bottom w:w="0" w:type="dxa"/>
            <w:right w:w="108" w:type="dxa"/>
          </w:tblCellMar>
        </w:tblPrEx>
        <w:trPr>
          <w:gridAfter w:val="1"/>
          <w:wAfter w:w="118" w:type="pct"/>
          <w:trHeight w:val="499"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0"/>
                <w:szCs w:val="20"/>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0"/>
                <w:szCs w:val="20"/>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30</w:t>
            </w:r>
            <w:r>
              <w:rPr>
                <w:rFonts w:hint="eastAsia"/>
                <w:sz w:val="20"/>
                <w:szCs w:val="20"/>
              </w:rPr>
              <w:t>万元</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30</w:t>
            </w:r>
            <w:r>
              <w:rPr>
                <w:rFonts w:hint="eastAsia"/>
                <w:sz w:val="20"/>
                <w:szCs w:val="20"/>
              </w:rPr>
              <w:t>万元</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0"/>
                <w:szCs w:val="20"/>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0"/>
                <w:szCs w:val="20"/>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0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0"/>
                <w:szCs w:val="20"/>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0"/>
                <w:szCs w:val="20"/>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0"/>
                <w:szCs w:val="20"/>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0"/>
                <w:szCs w:val="20"/>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20" w:hRule="atLeast"/>
        </w:trPr>
        <w:tc>
          <w:tcPr>
            <w:tcW w:w="556"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0"/>
                <w:szCs w:val="20"/>
              </w:rPr>
            </w:pPr>
          </w:p>
        </w:tc>
        <w:tc>
          <w:tcPr>
            <w:tcW w:w="40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5"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附件2：</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四川省达川中学2023年整体支出绩效评价指标体系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sz w:val="20"/>
                <w:szCs w:val="20"/>
                <w:u w:val="none"/>
                <w:lang w:val="en-US" w:eastAsia="zh-CN"/>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95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部门预算执行进度在6、9、11月应达到序时进度的80%、90%、</w:t>
            </w:r>
            <w:r>
              <w:rPr>
                <w:rFonts w:hint="eastAsia" w:ascii="宋体" w:hAnsi="宋体" w:eastAsia="宋体" w:cs="宋体"/>
                <w:i w:val="0"/>
                <w:iCs w:val="0"/>
                <w:color w:val="FF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bl>
    <w:p>
      <w:pPr>
        <w:pStyle w:val="2"/>
        <w:rPr>
          <w:rFonts w:hint="eastAsia"/>
          <w:sz w:val="20"/>
          <w:szCs w:val="20"/>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7B40CF25-DB6C-40FA-949E-B039C883A9CE}"/>
  </w:font>
  <w:font w:name="方正小标宋_GBK">
    <w:panose1 w:val="03000509000000000000"/>
    <w:charset w:val="86"/>
    <w:family w:val="auto"/>
    <w:pitch w:val="default"/>
    <w:sig w:usb0="00000001" w:usb1="080E0000" w:usb2="00000000" w:usb3="00000000" w:csb0="00040000" w:csb1="00000000"/>
    <w:embedRegular r:id="rId2" w:fontKey="{A9F48D95-EE5A-430D-B713-275747D1E972}"/>
  </w:font>
  <w:font w:name="仿宋">
    <w:panose1 w:val="02010609060101010101"/>
    <w:charset w:val="86"/>
    <w:family w:val="modern"/>
    <w:pitch w:val="default"/>
    <w:sig w:usb0="800002BF" w:usb1="38CF7CFA" w:usb2="00000016" w:usb3="00000000" w:csb0="00040001" w:csb1="00000000"/>
    <w:embedRegular r:id="rId3" w:fontKey="{A4ABB04B-056A-409D-85F9-81BE8D719805}"/>
  </w:font>
  <w:font w:name="方正仿宋_GBK">
    <w:panose1 w:val="03000509000000000000"/>
    <w:charset w:val="86"/>
    <w:family w:val="auto"/>
    <w:pitch w:val="default"/>
    <w:sig w:usb0="00000001" w:usb1="080E0000" w:usb2="00000000" w:usb3="00000000" w:csb0="00040000" w:csb1="00000000"/>
    <w:embedRegular r:id="rId4" w:fontKey="{2D6D2D20-7296-4592-A07D-69C6789AF4FC}"/>
  </w:font>
  <w:font w:name="方正黑体_GBK">
    <w:panose1 w:val="03000509000000000000"/>
    <w:charset w:val="86"/>
    <w:family w:val="auto"/>
    <w:pitch w:val="default"/>
    <w:sig w:usb0="00000001" w:usb1="080E0000" w:usb2="00000000" w:usb3="00000000" w:csb0="00040000" w:csb1="00000000"/>
    <w:embedRegular r:id="rId5" w:fontKey="{EF650E33-31CF-4DDC-B3C5-253A7E571C8F}"/>
  </w:font>
  <w:font w:name="方正楷体_GBK">
    <w:panose1 w:val="03000509000000000000"/>
    <w:charset w:val="86"/>
    <w:family w:val="auto"/>
    <w:pitch w:val="default"/>
    <w:sig w:usb0="00000001" w:usb1="080E0000" w:usb2="00000000" w:usb3="00000000" w:csb0="00040000" w:csb1="00000000"/>
    <w:embedRegular r:id="rId6" w:fontKey="{B154BCAC-C667-4A56-BA0A-4650A26617C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E5Mzc2YjQyYjkyOTE3NDY0Yjg4ZjFkNDJiNWYifQ=="/>
  </w:docVars>
  <w:rsids>
    <w:rsidRoot w:val="24DD0D9F"/>
    <w:rsid w:val="004E502D"/>
    <w:rsid w:val="00667963"/>
    <w:rsid w:val="008F4A47"/>
    <w:rsid w:val="00AB28B4"/>
    <w:rsid w:val="00C77B0F"/>
    <w:rsid w:val="02546A72"/>
    <w:rsid w:val="02675F92"/>
    <w:rsid w:val="030777EC"/>
    <w:rsid w:val="0329668A"/>
    <w:rsid w:val="0345351B"/>
    <w:rsid w:val="035D3297"/>
    <w:rsid w:val="038B7230"/>
    <w:rsid w:val="038F72D3"/>
    <w:rsid w:val="03EE05AA"/>
    <w:rsid w:val="03F2150D"/>
    <w:rsid w:val="03F34AF1"/>
    <w:rsid w:val="03F93B1B"/>
    <w:rsid w:val="046D40D6"/>
    <w:rsid w:val="04A80415"/>
    <w:rsid w:val="05160BC6"/>
    <w:rsid w:val="053553CA"/>
    <w:rsid w:val="05485DF6"/>
    <w:rsid w:val="05CD4745"/>
    <w:rsid w:val="06302C4A"/>
    <w:rsid w:val="06A0572A"/>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2B77B71"/>
    <w:rsid w:val="13276A0E"/>
    <w:rsid w:val="133F5EF7"/>
    <w:rsid w:val="13702C49"/>
    <w:rsid w:val="137D6C5D"/>
    <w:rsid w:val="13844C50"/>
    <w:rsid w:val="145D29CB"/>
    <w:rsid w:val="14863F75"/>
    <w:rsid w:val="14F56125"/>
    <w:rsid w:val="15D023E1"/>
    <w:rsid w:val="16126DDA"/>
    <w:rsid w:val="16CB091A"/>
    <w:rsid w:val="17244A9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8901A5"/>
    <w:rsid w:val="1D9D4633"/>
    <w:rsid w:val="1DBD59F5"/>
    <w:rsid w:val="1DD71937"/>
    <w:rsid w:val="1DD71A40"/>
    <w:rsid w:val="1E4525F0"/>
    <w:rsid w:val="1E800ECE"/>
    <w:rsid w:val="1E811F2D"/>
    <w:rsid w:val="1EAA14DD"/>
    <w:rsid w:val="1EAF0002"/>
    <w:rsid w:val="1ED41261"/>
    <w:rsid w:val="1F051986"/>
    <w:rsid w:val="1FBF7AA1"/>
    <w:rsid w:val="20292739"/>
    <w:rsid w:val="205F1DDC"/>
    <w:rsid w:val="206300A8"/>
    <w:rsid w:val="207B38A4"/>
    <w:rsid w:val="20977747"/>
    <w:rsid w:val="20AA274B"/>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3C05A5"/>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EA50369"/>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ADB44C6"/>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25F7898"/>
    <w:rsid w:val="430B26BB"/>
    <w:rsid w:val="430F052D"/>
    <w:rsid w:val="432711BB"/>
    <w:rsid w:val="437F29F8"/>
    <w:rsid w:val="43A833B4"/>
    <w:rsid w:val="44EB4583"/>
    <w:rsid w:val="44FE0E67"/>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96C59D8"/>
    <w:rsid w:val="4A294BF0"/>
    <w:rsid w:val="4ABB6F11"/>
    <w:rsid w:val="4ADE6B3E"/>
    <w:rsid w:val="4B0F5DBD"/>
    <w:rsid w:val="4B840F58"/>
    <w:rsid w:val="4B8D3E57"/>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4B05CE"/>
    <w:rsid w:val="598D7122"/>
    <w:rsid w:val="59AC533B"/>
    <w:rsid w:val="5A5773F1"/>
    <w:rsid w:val="5A9C7A2D"/>
    <w:rsid w:val="5AA67CE7"/>
    <w:rsid w:val="5ACA788E"/>
    <w:rsid w:val="5B570375"/>
    <w:rsid w:val="5B5D1179"/>
    <w:rsid w:val="5B650361"/>
    <w:rsid w:val="5BAC74A6"/>
    <w:rsid w:val="5BB112D2"/>
    <w:rsid w:val="5CCA7E92"/>
    <w:rsid w:val="5D2E44D2"/>
    <w:rsid w:val="5D4B5084"/>
    <w:rsid w:val="5E8B00E2"/>
    <w:rsid w:val="5EA72CF2"/>
    <w:rsid w:val="5F1836CD"/>
    <w:rsid w:val="5F497AD2"/>
    <w:rsid w:val="5F5844DC"/>
    <w:rsid w:val="5F734876"/>
    <w:rsid w:val="5F7B095B"/>
    <w:rsid w:val="5FC45888"/>
    <w:rsid w:val="5FD41C8E"/>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8A81A5C"/>
    <w:rsid w:val="790243F1"/>
    <w:rsid w:val="796A35B7"/>
    <w:rsid w:val="79710303"/>
    <w:rsid w:val="7A3E4ED4"/>
    <w:rsid w:val="7A802674"/>
    <w:rsid w:val="7A856944"/>
    <w:rsid w:val="7AB06959"/>
    <w:rsid w:val="7B0001E5"/>
    <w:rsid w:val="7B7B0760"/>
    <w:rsid w:val="7B89704B"/>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5690</Words>
  <Characters>6065</Characters>
  <Lines>0</Lines>
  <Paragraphs>0</Paragraphs>
  <TotalTime>5</TotalTime>
  <ScaleCrop>false</ScaleCrop>
  <LinksUpToDate>false</LinksUpToDate>
  <CharactersWithSpaces>6704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蓝色永恒</cp:lastModifiedBy>
  <cp:lastPrinted>2023-04-18T07:36:00Z</cp:lastPrinted>
  <dcterms:modified xsi:type="dcterms:W3CDTF">2023-04-18T08:40:50Z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AE19C68C866E4F36BD8829F1C1A31B4E</vt:lpwstr>
  </property>
</Properties>
</file>