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szCs w:val="32"/>
          <w:lang w:val="en-US" w:eastAsia="zh-CN"/>
        </w:rPr>
      </w:pPr>
    </w:p>
    <w:p>
      <w:pPr>
        <w:widowControl/>
        <w:spacing w:line="580" w:lineRule="exact"/>
        <w:contextualSpacing/>
        <w:jc w:val="cente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达川区实验小学花溪学校</w:t>
      </w:r>
    </w:p>
    <w:p>
      <w:pPr>
        <w:widowControl/>
        <w:spacing w:line="580" w:lineRule="exact"/>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2023年单位整体支出绩效评价报告</w:t>
      </w:r>
    </w:p>
    <w:p>
      <w:pPr>
        <w:tabs>
          <w:tab w:val="left" w:pos="3885"/>
        </w:tabs>
        <w:snapToGrid w:val="0"/>
        <w:spacing w:line="600" w:lineRule="exact"/>
        <w:rPr>
          <w:rFonts w:hint="eastAsia" w:eastAsia="仿宋"/>
          <w:kern w:val="0"/>
          <w:sz w:val="32"/>
          <w:szCs w:val="32"/>
          <w:lang w:val="en-US" w:eastAsia="zh-CN"/>
        </w:rPr>
      </w:pPr>
    </w:p>
    <w:p>
      <w:pPr>
        <w:tabs>
          <w:tab w:val="left" w:pos="3885"/>
        </w:tabs>
        <w:snapToGrid w:val="0"/>
        <w:spacing w:line="600" w:lineRule="exact"/>
        <w:rPr>
          <w:rFonts w:hint="eastAsia" w:eastAsia="仿宋"/>
          <w:kern w:val="0"/>
          <w:sz w:val="32"/>
          <w:szCs w:val="32"/>
          <w:lang w:val="en-US" w:eastAsia="zh-CN"/>
        </w:rPr>
      </w:pPr>
      <w:r>
        <w:rPr>
          <w:rFonts w:hint="eastAsia" w:eastAsia="仿宋"/>
          <w:kern w:val="0"/>
          <w:sz w:val="32"/>
          <w:szCs w:val="32"/>
          <w:lang w:val="en-US" w:eastAsia="zh-CN"/>
        </w:rPr>
        <w:t>达州市达川区财政局：</w:t>
      </w:r>
    </w:p>
    <w:p>
      <w:pPr>
        <w:tabs>
          <w:tab w:val="left" w:pos="3885"/>
        </w:tabs>
        <w:snapToGrid w:val="0"/>
        <w:spacing w:line="600" w:lineRule="exact"/>
        <w:ind w:firstLine="640" w:firstLineChars="200"/>
        <w:rPr>
          <w:rFonts w:eastAsia="仿宋"/>
          <w:kern w:val="0"/>
          <w:sz w:val="32"/>
          <w:szCs w:val="32"/>
        </w:rPr>
      </w:pPr>
      <w:r>
        <w:rPr>
          <w:rFonts w:hint="eastAsia" w:eastAsia="仿宋"/>
          <w:kern w:val="0"/>
          <w:sz w:val="32"/>
          <w:szCs w:val="32"/>
          <w:lang w:val="en-US" w:eastAsia="zh-CN"/>
        </w:rPr>
        <w:t xml:space="preserve"> 按照达州市达川区财</w:t>
      </w:r>
      <w:bookmarkStart w:id="3" w:name="_GoBack"/>
      <w:bookmarkEnd w:id="3"/>
      <w:r>
        <w:rPr>
          <w:rFonts w:hint="eastAsia" w:eastAsia="仿宋"/>
          <w:kern w:val="0"/>
          <w:sz w:val="32"/>
          <w:szCs w:val="32"/>
          <w:lang w:val="en-US" w:eastAsia="zh-CN"/>
        </w:rPr>
        <w:t>政局《</w:t>
      </w:r>
      <w:r>
        <w:rPr>
          <w:rFonts w:eastAsia="仿宋"/>
          <w:kern w:val="0"/>
          <w:sz w:val="32"/>
          <w:szCs w:val="32"/>
          <w:lang w:val="en-US" w:eastAsia="zh-CN"/>
        </w:rPr>
        <w:t>关于开展202</w:t>
      </w:r>
      <w:r>
        <w:rPr>
          <w:rFonts w:hint="eastAsia" w:eastAsia="仿宋"/>
          <w:kern w:val="0"/>
          <w:sz w:val="32"/>
          <w:szCs w:val="32"/>
          <w:lang w:val="en-US" w:eastAsia="zh-CN"/>
        </w:rPr>
        <w:t>3</w:t>
      </w:r>
      <w:r>
        <w:rPr>
          <w:rFonts w:eastAsia="仿宋"/>
          <w:kern w:val="0"/>
          <w:sz w:val="32"/>
          <w:szCs w:val="32"/>
          <w:lang w:val="en-US" w:eastAsia="zh-CN"/>
        </w:rPr>
        <w:t>年</w:t>
      </w:r>
      <w:r>
        <w:rPr>
          <w:rFonts w:hint="eastAsia" w:eastAsia="仿宋"/>
          <w:kern w:val="0"/>
          <w:sz w:val="32"/>
          <w:szCs w:val="32"/>
          <w:lang w:val="en-US" w:eastAsia="zh-CN"/>
        </w:rPr>
        <w:t>单位、</w:t>
      </w:r>
      <w:r>
        <w:rPr>
          <w:rFonts w:eastAsia="仿宋"/>
          <w:kern w:val="0"/>
          <w:sz w:val="32"/>
          <w:szCs w:val="32"/>
          <w:lang w:val="en-US" w:eastAsia="zh-CN"/>
        </w:rPr>
        <w:t>政策和项目支出绩效评价工作的通知</w:t>
      </w:r>
      <w:r>
        <w:rPr>
          <w:rFonts w:hint="eastAsia" w:eastAsia="仿宋"/>
          <w:kern w:val="0"/>
          <w:sz w:val="32"/>
          <w:szCs w:val="32"/>
          <w:lang w:val="en-US" w:eastAsia="zh-CN"/>
        </w:rPr>
        <w:t>》（达川财绩效〔2023〕9号）文件要求，现将本单位2023年开展单位整体支出绩效评价情况报告如下：</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highlight w:val="none"/>
          <w:shd w:val="clear" w:color="auto" w:fill="FFFFFF"/>
          <w:lang w:val="zh-CN"/>
          <w14:textFill>
            <w14:solidFill>
              <w14:schemeClr w14:val="tx1"/>
            </w14:solidFill>
          </w14:textFill>
        </w:rPr>
      </w:pPr>
      <w:r>
        <w:rPr>
          <w:rFonts w:hint="eastAsia" w:ascii="黑体" w:hAnsi="宋体" w:eastAsia="黑体" w:cs="宋体"/>
          <w:color w:val="000000" w:themeColor="text1"/>
          <w:kern w:val="0"/>
          <w:szCs w:val="32"/>
          <w:highlight w:val="none"/>
          <w:shd w:val="clear" w:color="auto" w:fill="FFFFFF"/>
          <w14:textFill>
            <w14:solidFill>
              <w14:schemeClr w14:val="tx1"/>
            </w14:solidFill>
          </w14:textFill>
        </w:rPr>
        <w:t>一、</w:t>
      </w:r>
      <w:r>
        <w:rPr>
          <w:rFonts w:hint="eastAsia" w:ascii="黑体" w:hAnsi="宋体" w:eastAsia="黑体" w:cs="宋体"/>
          <w:color w:val="000000" w:themeColor="text1"/>
          <w:kern w:val="0"/>
          <w:szCs w:val="32"/>
          <w:highlight w:val="none"/>
          <w:shd w:val="clear" w:color="auto" w:fill="FFFFFF"/>
          <w:lang w:val="zh-CN"/>
          <w14:textFill>
            <w14:solidFill>
              <w14:schemeClr w14:val="tx1"/>
            </w14:solidFill>
          </w14:textFill>
        </w:rPr>
        <w:t>单位概况</w:t>
      </w:r>
    </w:p>
    <w:p>
      <w:pPr>
        <w:widowControl/>
        <w:adjustRightInd w:val="0"/>
        <w:snapToGrid w:val="0"/>
        <w:spacing w:line="580" w:lineRule="exact"/>
        <w:ind w:firstLine="640" w:firstLineChars="200"/>
        <w:contextualSpacing/>
        <w:jc w:val="left"/>
        <w:rPr>
          <w:rFonts w:hint="eastAsia" w:ascii="仿宋_GB2312" w:hAnsi="宋体" w:cs="宋体"/>
          <w:color w:val="000000" w:themeColor="text1"/>
          <w:kern w:val="0"/>
          <w:szCs w:val="32"/>
          <w:highlight w:val="none"/>
          <w:shd w:val="clear" w:color="auto" w:fill="FFFFFF"/>
          <w:lang w:val="zh-CN"/>
          <w14:textFill>
            <w14:solidFill>
              <w14:schemeClr w14:val="tx1"/>
            </w14:solidFill>
          </w14:textFill>
        </w:rPr>
      </w:pPr>
      <w:r>
        <w:rPr>
          <w:rFonts w:hint="eastAsia" w:ascii="仿宋_GB2312" w:hAnsi="宋体" w:cs="宋体"/>
          <w:color w:val="000000" w:themeColor="text1"/>
          <w:kern w:val="0"/>
          <w:szCs w:val="32"/>
          <w:highlight w:val="none"/>
          <w:shd w:val="clear" w:color="auto" w:fill="FFFFFF"/>
          <w:lang w:val="zh-CN"/>
          <w14:textFill>
            <w14:solidFill>
              <w14:schemeClr w14:val="tx1"/>
            </w14:solidFill>
          </w14:textFill>
        </w:rPr>
        <w:t>（一）机构组成。</w:t>
      </w:r>
    </w:p>
    <w:p>
      <w:pPr>
        <w:tabs>
          <w:tab w:val="left" w:pos="3885"/>
        </w:tabs>
        <w:snapToGrid w:val="0"/>
        <w:spacing w:line="600" w:lineRule="exact"/>
        <w:ind w:firstLine="640" w:firstLineChars="200"/>
        <w:rPr>
          <w:rFonts w:eastAsia="仿宋"/>
          <w:sz w:val="32"/>
          <w:szCs w:val="32"/>
        </w:rPr>
      </w:pPr>
      <w:r>
        <w:rPr>
          <w:rFonts w:hint="eastAsia" w:eastAsia="仿宋"/>
          <w:kern w:val="0"/>
          <w:sz w:val="32"/>
          <w:szCs w:val="32"/>
          <w:lang w:eastAsia="zh-CN"/>
        </w:rPr>
        <w:t>达川区实验小学花溪学校</w:t>
      </w:r>
      <w:r>
        <w:rPr>
          <w:rFonts w:eastAsia="仿宋"/>
          <w:kern w:val="0"/>
          <w:sz w:val="32"/>
          <w:szCs w:val="32"/>
        </w:rPr>
        <w:t>是</w:t>
      </w:r>
      <w:r>
        <w:rPr>
          <w:rFonts w:hint="eastAsia" w:eastAsia="仿宋"/>
          <w:kern w:val="0"/>
          <w:sz w:val="32"/>
          <w:szCs w:val="32"/>
          <w:lang w:val="en-US" w:eastAsia="zh-CN"/>
        </w:rPr>
        <w:t>达川区二级预算单位。</w:t>
      </w:r>
      <w:bookmarkStart w:id="0" w:name="_Hlk109805662"/>
      <w:r>
        <w:rPr>
          <w:rFonts w:hint="eastAsia" w:eastAsia="仿宋"/>
          <w:kern w:val="0"/>
          <w:sz w:val="32"/>
          <w:szCs w:val="32"/>
          <w:lang w:val="en-US" w:eastAsia="zh-CN"/>
        </w:rPr>
        <w:t>隶属</w:t>
      </w:r>
      <w:r>
        <w:rPr>
          <w:rFonts w:hint="eastAsia" w:eastAsia="仿宋"/>
          <w:kern w:val="0"/>
          <w:szCs w:val="32"/>
        </w:rPr>
        <w:t>于达州市达川区教育局主管，属公益一类事业单位，</w:t>
      </w:r>
      <w:r>
        <w:rPr>
          <w:rFonts w:eastAsia="仿宋"/>
          <w:kern w:val="0"/>
          <w:sz w:val="32"/>
          <w:szCs w:val="32"/>
        </w:rPr>
        <w:t>内设机构</w:t>
      </w:r>
      <w:r>
        <w:rPr>
          <w:rFonts w:hint="eastAsia" w:eastAsia="仿宋"/>
          <w:kern w:val="0"/>
          <w:sz w:val="32"/>
          <w:szCs w:val="32"/>
          <w:lang w:val="en-US" w:eastAsia="zh-CN"/>
        </w:rPr>
        <w:t>9</w:t>
      </w:r>
      <w:r>
        <w:rPr>
          <w:rFonts w:eastAsia="仿宋"/>
          <w:kern w:val="0"/>
          <w:sz w:val="32"/>
          <w:szCs w:val="32"/>
        </w:rPr>
        <w:t>个，分别</w:t>
      </w:r>
      <w:r>
        <w:rPr>
          <w:rFonts w:hint="eastAsia" w:eastAsia="仿宋"/>
          <w:kern w:val="0"/>
          <w:sz w:val="32"/>
          <w:szCs w:val="32"/>
          <w:lang w:eastAsia="zh-CN"/>
        </w:rPr>
        <w:t>是行政办、党建办、教务处、安全办、后勤处、体卫艺、政教处、教科室</w:t>
      </w:r>
      <w:r>
        <w:rPr>
          <w:rFonts w:eastAsia="仿宋"/>
          <w:kern w:val="0"/>
          <w:sz w:val="32"/>
          <w:szCs w:val="32"/>
        </w:rPr>
        <w:t>。</w:t>
      </w:r>
    </w:p>
    <w:bookmarkEnd w:id="0"/>
    <w:p>
      <w:pPr>
        <w:widowControl/>
        <w:numPr>
          <w:ilvl w:val="0"/>
          <w:numId w:val="1"/>
        </w:numPr>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default" w:eastAsia="仿宋"/>
          <w:kern w:val="0"/>
          <w:sz w:val="32"/>
          <w:szCs w:val="32"/>
          <w:highlight w:val="yellow"/>
          <w:lang w:val="en-US" w:eastAsia="zh-CN"/>
        </w:rPr>
      </w:pPr>
      <w:r>
        <w:rPr>
          <w:rFonts w:hint="eastAsia" w:eastAsia="仿宋"/>
          <w:kern w:val="0"/>
          <w:sz w:val="32"/>
          <w:szCs w:val="32"/>
          <w:lang w:val="en-US" w:eastAsia="zh-CN"/>
        </w:rPr>
        <w:t>根据</w:t>
      </w:r>
      <w:r>
        <w:rPr>
          <w:rFonts w:hint="eastAsia" w:eastAsia="仿宋"/>
          <w:kern w:val="0"/>
          <w:sz w:val="32"/>
          <w:szCs w:val="32"/>
          <w:lang w:eastAsia="zh-CN"/>
        </w:rPr>
        <w:t>达川区实验小学花溪学校</w:t>
      </w:r>
      <w:r>
        <w:rPr>
          <w:rFonts w:hint="eastAsia" w:eastAsia="仿宋"/>
          <w:kern w:val="0"/>
          <w:sz w:val="32"/>
          <w:szCs w:val="32"/>
          <w:lang w:val="en-US" w:eastAsia="zh-CN"/>
        </w:rPr>
        <w:t>三定方案，我</w:t>
      </w:r>
      <w:r>
        <w:rPr>
          <w:rFonts w:hint="eastAsia" w:ascii="仿宋_GB2312" w:hAnsi="宋体" w:cs="宋体"/>
          <w:color w:val="auto"/>
          <w:kern w:val="0"/>
          <w:szCs w:val="32"/>
          <w:shd w:val="clear" w:color="auto" w:fill="FFFFFF"/>
          <w:lang w:val="zh-CN"/>
        </w:rPr>
        <w:t>单位</w:t>
      </w:r>
      <w:r>
        <w:rPr>
          <w:rFonts w:hint="eastAsia" w:eastAsia="仿宋"/>
          <w:kern w:val="0"/>
          <w:sz w:val="32"/>
          <w:szCs w:val="32"/>
          <w:lang w:val="en-US" w:eastAsia="zh-CN"/>
        </w:rPr>
        <w:t>的主要职能职责</w:t>
      </w:r>
      <w:r>
        <w:rPr>
          <w:rFonts w:hint="eastAsia" w:ascii="Times New Roman" w:hAnsi="Times New Roman" w:eastAsia="仿宋" w:cs="Times New Roman"/>
          <w:kern w:val="0"/>
          <w:sz w:val="32"/>
          <w:szCs w:val="32"/>
          <w:lang w:val="en-US" w:eastAsia="zh-CN"/>
        </w:rPr>
        <w:t>为：对适龄儿童实施小学教育，提升他们的综合素质。</w:t>
      </w:r>
    </w:p>
    <w:p>
      <w:pPr>
        <w:widowControl/>
        <w:numPr>
          <w:ilvl w:val="0"/>
          <w:numId w:val="1"/>
        </w:numPr>
        <w:adjustRightInd w:val="0"/>
        <w:snapToGrid w:val="0"/>
        <w:spacing w:line="580" w:lineRule="exact"/>
        <w:ind w:left="0" w:leftChars="0"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人员概况。</w:t>
      </w:r>
    </w:p>
    <w:p>
      <w:pPr>
        <w:spacing w:line="578" w:lineRule="exact"/>
        <w:ind w:firstLine="640" w:firstLineChars="200"/>
        <w:rPr>
          <w:rFonts w:hint="eastAsia" w:ascii="仿宋_GB2312" w:hAnsi="宋体" w:cs="宋体"/>
          <w:color w:val="0000FF"/>
          <w:kern w:val="0"/>
          <w:szCs w:val="32"/>
          <w:shd w:val="clear" w:color="auto" w:fill="FFFFFF"/>
          <w:lang w:val="zh-CN"/>
        </w:rPr>
      </w:pPr>
      <w:r>
        <w:rPr>
          <w:rFonts w:eastAsia="仿宋"/>
          <w:sz w:val="32"/>
          <w:szCs w:val="32"/>
        </w:rPr>
        <w:t>根据</w:t>
      </w:r>
      <w:r>
        <w:rPr>
          <w:rFonts w:hint="eastAsia" w:eastAsia="仿宋"/>
          <w:sz w:val="32"/>
          <w:szCs w:val="32"/>
          <w:lang w:eastAsia="zh-CN"/>
        </w:rPr>
        <w:t>人社局等</w:t>
      </w:r>
      <w:r>
        <w:rPr>
          <w:rFonts w:eastAsia="仿宋"/>
          <w:sz w:val="32"/>
          <w:szCs w:val="32"/>
        </w:rPr>
        <w:t>相关编制批复文件，核定</w:t>
      </w:r>
      <w:r>
        <w:rPr>
          <w:rFonts w:hint="eastAsia" w:eastAsia="仿宋"/>
          <w:sz w:val="32"/>
          <w:szCs w:val="32"/>
          <w:lang w:eastAsia="zh-CN"/>
        </w:rPr>
        <w:t>我</w:t>
      </w:r>
      <w:r>
        <w:rPr>
          <w:rFonts w:hint="eastAsia" w:ascii="仿宋_GB2312" w:hAnsi="宋体" w:cs="宋体"/>
          <w:color w:val="auto"/>
          <w:kern w:val="0"/>
          <w:szCs w:val="32"/>
          <w:shd w:val="clear" w:color="auto" w:fill="FFFFFF"/>
          <w:lang w:val="zh-CN"/>
        </w:rPr>
        <w:t>单位</w:t>
      </w:r>
      <w:r>
        <w:rPr>
          <w:rFonts w:eastAsia="仿宋"/>
          <w:sz w:val="32"/>
          <w:szCs w:val="32"/>
        </w:rPr>
        <w:t>参照公务员法管理的事业编制</w:t>
      </w:r>
      <w:r>
        <w:rPr>
          <w:rFonts w:hint="eastAsia" w:eastAsia="仿宋"/>
          <w:sz w:val="32"/>
          <w:szCs w:val="32"/>
          <w:lang w:val="en-US" w:eastAsia="zh-CN"/>
        </w:rPr>
        <w:t>176</w:t>
      </w:r>
      <w:r>
        <w:rPr>
          <w:rFonts w:eastAsia="仿宋"/>
          <w:sz w:val="32"/>
          <w:szCs w:val="32"/>
        </w:rPr>
        <w:t>名，其中事业编制</w:t>
      </w:r>
      <w:r>
        <w:rPr>
          <w:rFonts w:hint="eastAsia" w:eastAsia="仿宋"/>
          <w:sz w:val="32"/>
          <w:szCs w:val="32"/>
          <w:lang w:val="en-US" w:eastAsia="zh-CN"/>
        </w:rPr>
        <w:t>176</w:t>
      </w:r>
      <w:r>
        <w:rPr>
          <w:rFonts w:eastAsia="仿宋"/>
          <w:sz w:val="32"/>
          <w:szCs w:val="32"/>
        </w:rPr>
        <w:t>名；</w:t>
      </w:r>
      <w:bookmarkStart w:id="1" w:name="_Hlk109807352"/>
      <w:r>
        <w:rPr>
          <w:rFonts w:eastAsia="仿宋"/>
          <w:sz w:val="32"/>
          <w:szCs w:val="32"/>
        </w:rPr>
        <w:t>截至202</w:t>
      </w:r>
      <w:r>
        <w:rPr>
          <w:rFonts w:hint="eastAsia" w:eastAsia="仿宋"/>
          <w:sz w:val="32"/>
          <w:szCs w:val="32"/>
          <w:lang w:val="en-US" w:eastAsia="zh-CN"/>
        </w:rPr>
        <w:t>2</w:t>
      </w:r>
      <w:r>
        <w:rPr>
          <w:rFonts w:eastAsia="仿宋"/>
          <w:sz w:val="32"/>
          <w:szCs w:val="32"/>
        </w:rPr>
        <w:t>年年末实有在职人员</w:t>
      </w:r>
      <w:r>
        <w:rPr>
          <w:rFonts w:hint="eastAsia" w:eastAsia="仿宋"/>
          <w:sz w:val="32"/>
          <w:szCs w:val="32"/>
          <w:lang w:val="en-US" w:eastAsia="zh-CN"/>
        </w:rPr>
        <w:t>159</w:t>
      </w:r>
      <w:r>
        <w:rPr>
          <w:rFonts w:eastAsia="仿宋"/>
          <w:sz w:val="32"/>
          <w:szCs w:val="32"/>
        </w:rPr>
        <w:t>人，其中：事业编制</w:t>
      </w:r>
      <w:r>
        <w:rPr>
          <w:rFonts w:hint="eastAsia" w:eastAsia="仿宋"/>
          <w:sz w:val="32"/>
          <w:szCs w:val="32"/>
          <w:lang w:val="en-US" w:eastAsia="zh-CN"/>
        </w:rPr>
        <w:t>159</w:t>
      </w:r>
      <w:r>
        <w:rPr>
          <w:rFonts w:eastAsia="仿宋"/>
          <w:sz w:val="32"/>
          <w:szCs w:val="32"/>
        </w:rPr>
        <w:t>人。</w:t>
      </w:r>
      <w:bookmarkEnd w:id="1"/>
      <w:r>
        <w:rPr>
          <w:rFonts w:eastAsia="仿宋"/>
          <w:bCs/>
          <w:kern w:val="0"/>
          <w:sz w:val="32"/>
          <w:szCs w:val="32"/>
        </w:rPr>
        <w:t>退休人员为</w:t>
      </w:r>
      <w:r>
        <w:rPr>
          <w:rFonts w:hint="eastAsia" w:eastAsia="仿宋"/>
          <w:bCs/>
          <w:kern w:val="0"/>
          <w:sz w:val="32"/>
          <w:szCs w:val="32"/>
          <w:lang w:val="en-US" w:eastAsia="zh-CN"/>
        </w:rPr>
        <w:t>48</w:t>
      </w:r>
      <w:r>
        <w:rPr>
          <w:rFonts w:eastAsia="仿宋"/>
          <w:bCs/>
          <w:kern w:val="0"/>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14:textFill>
            <w14:solidFill>
              <w14:schemeClr w14:val="tx1"/>
            </w14:solidFill>
          </w14:textFill>
        </w:rPr>
      </w:pPr>
      <w:r>
        <w:rPr>
          <w:rFonts w:hint="eastAsia" w:ascii="黑体" w:hAnsi="宋体" w:eastAsia="黑体" w:cs="宋体"/>
          <w:color w:val="000000" w:themeColor="text1"/>
          <w:kern w:val="0"/>
          <w:szCs w:val="32"/>
          <w:shd w:val="clear" w:color="auto" w:fill="FFFFFF"/>
          <w14:textFill>
            <w14:solidFill>
              <w14:schemeClr w14:val="tx1"/>
            </w14:solidFill>
          </w14:textFill>
        </w:rPr>
        <w:t>二、部门财政资金收支情况</w:t>
      </w:r>
    </w:p>
    <w:p>
      <w:pPr>
        <w:widowControl/>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（一）部门财政资金收入情况。</w:t>
      </w:r>
    </w:p>
    <w:p>
      <w:pPr>
        <w:spacing w:line="578" w:lineRule="exact"/>
        <w:ind w:firstLine="640" w:firstLineChars="200"/>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eastAsia="仿宋"/>
          <w:bCs/>
          <w:color w:val="000000" w:themeColor="text1"/>
          <w:kern w:val="0"/>
          <w:sz w:val="32"/>
          <w:szCs w:val="32"/>
          <w14:textFill>
            <w14:solidFill>
              <w14:schemeClr w14:val="tx1"/>
            </w14:solidFill>
          </w14:textFill>
        </w:rPr>
        <w:t>202</w:t>
      </w:r>
      <w:r>
        <w:rPr>
          <w:rFonts w:hint="eastAsia" w:eastAsia="仿宋"/>
          <w:bCs/>
          <w:color w:val="000000" w:themeColor="text1"/>
          <w:kern w:val="0"/>
          <w:sz w:val="32"/>
          <w:szCs w:val="32"/>
          <w:lang w:val="en-US" w:eastAsia="zh-CN"/>
          <w14:textFill>
            <w14:solidFill>
              <w14:schemeClr w14:val="tx1"/>
            </w14:solidFill>
          </w14:textFill>
        </w:rPr>
        <w:t>2</w:t>
      </w:r>
      <w:r>
        <w:rPr>
          <w:rFonts w:eastAsia="仿宋"/>
          <w:bCs/>
          <w:color w:val="000000" w:themeColor="text1"/>
          <w:kern w:val="0"/>
          <w:sz w:val="32"/>
          <w:szCs w:val="32"/>
          <w14:textFill>
            <w14:solidFill>
              <w14:schemeClr w14:val="tx1"/>
            </w14:solidFill>
          </w14:textFill>
        </w:rPr>
        <w:t>年</w:t>
      </w:r>
      <w:r>
        <w:rPr>
          <w:rFonts w:hint="eastAsia" w:eastAsia="仿宋"/>
          <w:bCs/>
          <w:color w:val="000000" w:themeColor="text1"/>
          <w:kern w:val="0"/>
          <w:sz w:val="32"/>
          <w:szCs w:val="32"/>
          <w:lang w:eastAsia="zh-CN"/>
          <w14:textFill>
            <w14:solidFill>
              <w14:schemeClr w14:val="tx1"/>
            </w14:solidFill>
          </w14:textFill>
        </w:rPr>
        <w:t>本单位财政资金</w:t>
      </w:r>
      <w:r>
        <w:rPr>
          <w:rFonts w:eastAsia="仿宋"/>
          <w:bCs/>
          <w:color w:val="000000" w:themeColor="text1"/>
          <w:kern w:val="0"/>
          <w:sz w:val="32"/>
          <w:szCs w:val="32"/>
          <w14:textFill>
            <w14:solidFill>
              <w14:schemeClr w14:val="tx1"/>
            </w14:solidFill>
          </w14:textFill>
        </w:rPr>
        <w:t>收入</w:t>
      </w:r>
      <w:r>
        <w:rPr>
          <w:rFonts w:hint="eastAsia" w:eastAsia="仿宋"/>
          <w:bCs/>
          <w:color w:val="000000" w:themeColor="text1"/>
          <w:kern w:val="0"/>
          <w:sz w:val="32"/>
          <w:szCs w:val="32"/>
          <w:lang w:eastAsia="zh-CN"/>
          <w14:textFill>
            <w14:solidFill>
              <w14:schemeClr w14:val="tx1"/>
            </w14:solidFill>
          </w14:textFill>
        </w:rPr>
        <w:t>为</w:t>
      </w:r>
      <w:r>
        <w:rPr>
          <w:rFonts w:hint="eastAsia" w:eastAsia="仿宋"/>
          <w:bCs/>
          <w:color w:val="000000" w:themeColor="text1"/>
          <w:kern w:val="0"/>
          <w:sz w:val="32"/>
          <w:szCs w:val="32"/>
          <w:lang w:val="en-US" w:eastAsia="zh-CN"/>
          <w14:textFill>
            <w14:solidFill>
              <w14:schemeClr w14:val="tx1"/>
            </w14:solidFill>
          </w14:textFill>
        </w:rPr>
        <w:t>1983.17</w:t>
      </w:r>
      <w:r>
        <w:rPr>
          <w:rFonts w:eastAsia="仿宋"/>
          <w:bCs/>
          <w:color w:val="000000" w:themeColor="text1"/>
          <w:kern w:val="0"/>
          <w:sz w:val="32"/>
          <w:szCs w:val="32"/>
          <w14:textFill>
            <w14:solidFill>
              <w14:schemeClr w14:val="tx1"/>
            </w14:solidFill>
          </w14:textFill>
        </w:rPr>
        <w:t>万元。</w:t>
      </w:r>
    </w:p>
    <w:p>
      <w:pPr>
        <w:widowControl/>
        <w:numPr>
          <w:ilvl w:val="0"/>
          <w:numId w:val="2"/>
        </w:numPr>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部门财政资金支出情况。</w:t>
      </w:r>
    </w:p>
    <w:p>
      <w:pPr>
        <w:widowControl/>
        <w:adjustRightInd w:val="0"/>
        <w:snapToGrid w:val="0"/>
        <w:spacing w:line="580" w:lineRule="exact"/>
        <w:ind w:firstLine="640" w:firstLineChars="200"/>
        <w:contextualSpacing/>
        <w:jc w:val="left"/>
        <w:rPr>
          <w:rFonts w:eastAsia="仿宋"/>
          <w:bCs/>
          <w:color w:val="000000" w:themeColor="text1"/>
          <w:kern w:val="0"/>
          <w:sz w:val="32"/>
          <w:szCs w:val="32"/>
          <w14:textFill>
            <w14:solidFill>
              <w14:schemeClr w14:val="tx1"/>
            </w14:solidFill>
          </w14:textFill>
        </w:rPr>
      </w:pPr>
      <w:r>
        <w:rPr>
          <w:rFonts w:eastAsia="仿宋"/>
          <w:bCs/>
          <w:color w:val="000000" w:themeColor="text1"/>
          <w:kern w:val="0"/>
          <w:sz w:val="32"/>
          <w:szCs w:val="32"/>
          <w14:textFill>
            <w14:solidFill>
              <w14:schemeClr w14:val="tx1"/>
            </w14:solidFill>
          </w14:textFill>
        </w:rPr>
        <w:t>202</w:t>
      </w:r>
      <w:r>
        <w:rPr>
          <w:rFonts w:hint="eastAsia" w:eastAsia="仿宋"/>
          <w:bCs/>
          <w:color w:val="000000" w:themeColor="text1"/>
          <w:kern w:val="0"/>
          <w:sz w:val="32"/>
          <w:szCs w:val="32"/>
          <w:lang w:val="en-US" w:eastAsia="zh-CN"/>
          <w14:textFill>
            <w14:solidFill>
              <w14:schemeClr w14:val="tx1"/>
            </w14:solidFill>
          </w14:textFill>
        </w:rPr>
        <w:t>2</w:t>
      </w:r>
      <w:r>
        <w:rPr>
          <w:rFonts w:eastAsia="仿宋"/>
          <w:bCs/>
          <w:color w:val="000000" w:themeColor="text1"/>
          <w:kern w:val="0"/>
          <w:sz w:val="32"/>
          <w:szCs w:val="32"/>
          <w14:textFill>
            <w14:solidFill>
              <w14:schemeClr w14:val="tx1"/>
            </w14:solidFill>
          </w14:textFill>
        </w:rPr>
        <w:t>年决算总支出</w:t>
      </w:r>
      <w:r>
        <w:rPr>
          <w:rFonts w:hint="eastAsia" w:eastAsia="仿宋"/>
          <w:bCs/>
          <w:color w:val="000000" w:themeColor="text1"/>
          <w:kern w:val="0"/>
          <w:sz w:val="32"/>
          <w:szCs w:val="32"/>
          <w:lang w:val="en-US" w:eastAsia="zh-CN"/>
          <w14:textFill>
            <w14:solidFill>
              <w14:schemeClr w14:val="tx1"/>
            </w14:solidFill>
          </w14:textFill>
        </w:rPr>
        <w:t>1983.17</w:t>
      </w:r>
      <w:r>
        <w:rPr>
          <w:rFonts w:eastAsia="仿宋"/>
          <w:bCs/>
          <w:color w:val="000000" w:themeColor="text1"/>
          <w:kern w:val="0"/>
          <w:sz w:val="32"/>
          <w:szCs w:val="32"/>
          <w14:textFill>
            <w14:solidFill>
              <w14:schemeClr w14:val="tx1"/>
            </w14:solidFill>
          </w14:textFill>
        </w:rPr>
        <w:t>万元，基本支出</w:t>
      </w:r>
      <w:r>
        <w:rPr>
          <w:rFonts w:hint="eastAsia" w:eastAsia="仿宋"/>
          <w:bCs/>
          <w:color w:val="000000" w:themeColor="text1"/>
          <w:kern w:val="0"/>
          <w:sz w:val="32"/>
          <w:szCs w:val="32"/>
          <w:lang w:val="en-US" w:eastAsia="zh-CN"/>
          <w14:textFill>
            <w14:solidFill>
              <w14:schemeClr w14:val="tx1"/>
            </w14:solidFill>
          </w14:textFill>
        </w:rPr>
        <w:t>1983.17</w:t>
      </w:r>
      <w:r>
        <w:rPr>
          <w:rFonts w:eastAsia="仿宋"/>
          <w:bCs/>
          <w:color w:val="000000" w:themeColor="text1"/>
          <w:kern w:val="0"/>
          <w:sz w:val="32"/>
          <w:szCs w:val="32"/>
          <w14:textFill>
            <w14:solidFill>
              <w14:schemeClr w14:val="tx1"/>
            </w14:solidFill>
          </w14:textFill>
        </w:rPr>
        <w:t>万元（人员经费支出</w:t>
      </w:r>
      <w:r>
        <w:rPr>
          <w:rFonts w:hint="eastAsia" w:eastAsia="仿宋"/>
          <w:bCs/>
          <w:color w:val="000000" w:themeColor="text1"/>
          <w:kern w:val="0"/>
          <w:sz w:val="32"/>
          <w:szCs w:val="32"/>
          <w:lang w:val="en-US" w:eastAsia="zh-CN"/>
          <w14:textFill>
            <w14:solidFill>
              <w14:schemeClr w14:val="tx1"/>
            </w14:solidFill>
          </w14:textFill>
        </w:rPr>
        <w:t>1728.93</w:t>
      </w:r>
      <w:r>
        <w:rPr>
          <w:rFonts w:eastAsia="仿宋"/>
          <w:bCs/>
          <w:color w:val="000000" w:themeColor="text1"/>
          <w:kern w:val="0"/>
          <w:sz w:val="32"/>
          <w:szCs w:val="32"/>
          <w14:textFill>
            <w14:solidFill>
              <w14:schemeClr w14:val="tx1"/>
            </w14:solidFill>
          </w14:textFill>
        </w:rPr>
        <w:t>万元，公用经费支出</w:t>
      </w:r>
      <w:r>
        <w:rPr>
          <w:rFonts w:hint="eastAsia" w:eastAsia="仿宋"/>
          <w:bCs/>
          <w:color w:val="000000" w:themeColor="text1"/>
          <w:kern w:val="0"/>
          <w:sz w:val="32"/>
          <w:szCs w:val="32"/>
          <w:lang w:val="en-US" w:eastAsia="zh-CN"/>
          <w14:textFill>
            <w14:solidFill>
              <w14:schemeClr w14:val="tx1"/>
            </w14:solidFill>
          </w14:textFill>
        </w:rPr>
        <w:t>254.24</w:t>
      </w:r>
      <w:r>
        <w:rPr>
          <w:rFonts w:eastAsia="仿宋"/>
          <w:bCs/>
          <w:color w:val="000000" w:themeColor="text1"/>
          <w:kern w:val="0"/>
          <w:sz w:val="32"/>
          <w:szCs w:val="32"/>
          <w14:textFill>
            <w14:solidFill>
              <w14:schemeClr w14:val="tx1"/>
            </w14:solidFill>
          </w14:textFill>
        </w:rPr>
        <w:t>万元）。</w:t>
      </w:r>
    </w:p>
    <w:p>
      <w:pPr>
        <w:widowControl/>
        <w:adjustRightInd w:val="0"/>
        <w:snapToGrid w:val="0"/>
        <w:spacing w:line="580" w:lineRule="exact"/>
        <w:ind w:firstLine="640" w:firstLineChars="200"/>
        <w:contextualSpacing/>
        <w:jc w:val="left"/>
        <w:rPr>
          <w:rFonts w:eastAsia="仿宋"/>
          <w:bCs/>
          <w:color w:val="000000" w:themeColor="text1"/>
          <w:kern w:val="0"/>
          <w:sz w:val="32"/>
          <w:szCs w:val="32"/>
          <w14:textFill>
            <w14:solidFill>
              <w14:schemeClr w14:val="tx1"/>
            </w14:solidFill>
          </w14:textFill>
        </w:rPr>
      </w:pPr>
      <w:r>
        <w:rPr>
          <w:rFonts w:hint="eastAsia" w:eastAsia="仿宋"/>
          <w:bCs/>
          <w:color w:val="000000" w:themeColor="text1"/>
          <w:kern w:val="0"/>
          <w:sz w:val="32"/>
          <w:szCs w:val="32"/>
          <w:lang w:eastAsia="zh-CN"/>
          <w14:textFill>
            <w14:solidFill>
              <w14:schemeClr w14:val="tx1"/>
            </w14:solidFill>
          </w14:textFill>
        </w:rPr>
        <w:t>达川区实验小学花溪学校</w:t>
      </w:r>
      <w:r>
        <w:rPr>
          <w:rFonts w:eastAsia="仿宋"/>
          <w:bCs/>
          <w:color w:val="000000" w:themeColor="text1"/>
          <w:kern w:val="0"/>
          <w:sz w:val="32"/>
          <w:szCs w:val="32"/>
          <w14:textFill>
            <w14:solidFill>
              <w14:schemeClr w14:val="tx1"/>
            </w14:solidFill>
          </w14:textFill>
        </w:rPr>
        <w:t>无下属单位，202</w:t>
      </w:r>
      <w:r>
        <w:rPr>
          <w:rFonts w:hint="eastAsia" w:eastAsia="仿宋"/>
          <w:bCs/>
          <w:color w:val="000000" w:themeColor="text1"/>
          <w:kern w:val="0"/>
          <w:sz w:val="32"/>
          <w:szCs w:val="32"/>
          <w14:textFill>
            <w14:solidFill>
              <w14:schemeClr w14:val="tx1"/>
            </w14:solidFill>
          </w14:textFill>
        </w:rPr>
        <w:t>2</w:t>
      </w:r>
      <w:r>
        <w:rPr>
          <w:rFonts w:eastAsia="仿宋"/>
          <w:bCs/>
          <w:color w:val="000000" w:themeColor="text1"/>
          <w:kern w:val="0"/>
          <w:sz w:val="32"/>
          <w:szCs w:val="32"/>
          <w14:textFill>
            <w14:solidFill>
              <w14:schemeClr w14:val="tx1"/>
            </w14:solidFill>
          </w14:textFill>
        </w:rPr>
        <w:t>年无下属单位支出。</w:t>
      </w:r>
    </w:p>
    <w:p>
      <w:pPr>
        <w:widowControl/>
        <w:numPr>
          <w:ilvl w:val="0"/>
          <w:numId w:val="0"/>
        </w:numPr>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eastAsia="zh-CN"/>
          <w14:textFill>
            <w14:solidFill>
              <w14:schemeClr w14:val="tx1"/>
            </w14:solidFill>
          </w14:textFill>
        </w:rPr>
        <w:t>（三）</w:t>
      </w:r>
      <w:r>
        <w:rPr>
          <w:rFonts w:hint="eastAsia" w:ascii="仿宋_GB2312" w:hAnsi="宋体" w:cs="宋体"/>
          <w:color w:val="000000" w:themeColor="text1"/>
          <w:kern w:val="0"/>
          <w:szCs w:val="32"/>
          <w:shd w:val="clear" w:color="auto" w:fill="FFFFFF"/>
          <w:lang w:val="zh-CN"/>
          <w14:textFill>
            <w14:solidFill>
              <w14:schemeClr w14:val="tx1"/>
            </w14:solidFill>
          </w14:textFill>
        </w:rPr>
        <w:t>部门财政收入结转结余情况</w:t>
      </w:r>
    </w:p>
    <w:p>
      <w:pPr>
        <w:spacing w:line="578" w:lineRule="exact"/>
        <w:ind w:firstLine="640" w:firstLineChars="200"/>
        <w:rPr>
          <w:rFonts w:hint="eastAsia" w:ascii="仿宋_GB2312" w:hAnsi="宋体" w:cs="宋体"/>
          <w:color w:val="0000FF"/>
          <w:kern w:val="0"/>
          <w:szCs w:val="32"/>
          <w:shd w:val="clear" w:color="auto" w:fill="FFFFFF"/>
          <w:lang w:val="zh-CN"/>
        </w:rPr>
      </w:pPr>
      <w:r>
        <w:rPr>
          <w:rFonts w:hint="eastAsia" w:eastAsia="仿宋"/>
          <w:bCs/>
          <w:kern w:val="0"/>
          <w:sz w:val="32"/>
          <w:szCs w:val="32"/>
          <w:lang w:val="en-US" w:eastAsia="zh-CN"/>
        </w:rPr>
        <w:t>2022</w:t>
      </w:r>
      <w:r>
        <w:rPr>
          <w:rFonts w:eastAsia="仿宋"/>
          <w:bCs/>
          <w:kern w:val="0"/>
          <w:sz w:val="32"/>
          <w:szCs w:val="32"/>
        </w:rPr>
        <w:t>年年末财政拨款</w:t>
      </w:r>
      <w:r>
        <w:rPr>
          <w:rFonts w:hint="eastAsia" w:eastAsia="仿宋"/>
          <w:bCs/>
          <w:kern w:val="0"/>
          <w:sz w:val="32"/>
          <w:szCs w:val="32"/>
          <w:lang w:eastAsia="zh-CN"/>
        </w:rPr>
        <w:t>无</w:t>
      </w:r>
      <w:r>
        <w:rPr>
          <w:rFonts w:eastAsia="仿宋"/>
          <w:bCs/>
          <w:kern w:val="0"/>
          <w:sz w:val="32"/>
          <w:szCs w:val="32"/>
        </w:rPr>
        <w:t>结转和结余。</w:t>
      </w:r>
    </w:p>
    <w:p>
      <w:pPr>
        <w:widowControl/>
        <w:numPr>
          <w:ilvl w:val="0"/>
          <w:numId w:val="3"/>
        </w:numPr>
        <w:adjustRightInd w:val="0"/>
        <w:snapToGrid w:val="0"/>
        <w:spacing w:line="580" w:lineRule="exact"/>
        <w:ind w:firstLine="640" w:firstLineChars="200"/>
        <w:contextualSpacing/>
        <w:jc w:val="left"/>
        <w:rPr>
          <w:rFonts w:hint="eastAsia" w:ascii="黑体" w:hAnsi="宋体" w:eastAsia="黑体" w:cs="宋体"/>
          <w:color w:val="000000" w:themeColor="text1"/>
          <w:kern w:val="0"/>
          <w:szCs w:val="32"/>
          <w:u w:val="none"/>
          <w:shd w:val="clear" w:color="auto" w:fill="FFFFFF"/>
          <w14:textFill>
            <w14:solidFill>
              <w14:schemeClr w14:val="tx1"/>
            </w14:solidFill>
          </w14:textFill>
        </w:rPr>
      </w:pPr>
      <w:r>
        <w:rPr>
          <w:rFonts w:hint="eastAsia" w:ascii="黑体" w:hAnsi="宋体" w:eastAsia="黑体" w:cs="宋体"/>
          <w:color w:val="000000" w:themeColor="text1"/>
          <w:kern w:val="0"/>
          <w:szCs w:val="32"/>
          <w:u w:val="none"/>
          <w:shd w:val="clear" w:color="auto" w:fill="FFFFFF"/>
          <w14:textFill>
            <w14:solidFill>
              <w14:schemeClr w14:val="tx1"/>
            </w14:solidFill>
          </w14:textFill>
        </w:rPr>
        <w:t>部门整体预算绩效管理情况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(一)总体工作情况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年，我单位设定的总体工作目标为：</w:t>
      </w:r>
      <w:r>
        <w:rPr>
          <w:rFonts w:hint="eastAsia" w:ascii="仿宋_GB2312" w:hAnsi="宋体" w:cs="宋体"/>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ascii="仿宋_GB2312" w:hAnsi="宋体" w:cs="宋体"/>
          <w:kern w:val="0"/>
          <w:szCs w:val="32"/>
          <w:shd w:val="clear" w:color="auto" w:fill="FFFFFF"/>
        </w:rPr>
        <w:t>2022</w:t>
      </w:r>
      <w:r>
        <w:rPr>
          <w:rFonts w:hint="eastAsia" w:ascii="仿宋_GB2312" w:hAnsi="宋体" w:cs="宋体"/>
          <w:kern w:val="0"/>
          <w:szCs w:val="32"/>
          <w:shd w:val="clear" w:color="auto" w:fill="FFFFFF"/>
        </w:rPr>
        <w:t>年年终各项工作任务均全面完成，完成质量较高。</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80" w:lineRule="exact"/>
        <w:ind w:firstLine="640" w:firstLineChars="200"/>
        <w:contextualSpacing/>
        <w:jc w:val="left"/>
        <w:rPr>
          <w:rFonts w:hint="default" w:ascii="仿宋_GB2312" w:hAnsi="宋体" w:eastAsia="仿宋_GB2312" w:cs="宋体"/>
          <w:color w:val="auto"/>
          <w:kern w:val="0"/>
          <w:szCs w:val="32"/>
          <w:highlight w:val="yellow"/>
          <w:shd w:val="clear" w:color="auto" w:fill="FFFFFF"/>
          <w:lang w:val="en-US" w:eastAsia="zh-CN"/>
        </w:rPr>
      </w:pPr>
      <w:r>
        <w:rPr>
          <w:rFonts w:hint="eastAsia" w:ascii="仿宋_GB2312" w:hAnsi="宋体" w:cs="宋体"/>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w:t>
      </w:r>
      <w:r>
        <w:rPr>
          <w:rFonts w:hint="eastAsia" w:ascii="仿宋_GB2312" w:hAnsi="宋体" w:cs="宋体"/>
          <w:color w:val="auto"/>
          <w:kern w:val="0"/>
          <w:szCs w:val="32"/>
          <w:shd w:val="clear" w:color="auto" w:fill="FFFFFF"/>
          <w:lang w:val="en-US" w:eastAsia="zh-CN"/>
        </w:rPr>
        <w:t>1</w:t>
      </w:r>
      <w:r>
        <w:rPr>
          <w:rFonts w:hint="eastAsia" w:ascii="仿宋_GB2312" w:hAnsi="宋体" w:cs="宋体"/>
          <w:color w:val="auto"/>
          <w:kern w:val="0"/>
          <w:szCs w:val="32"/>
          <w:shd w:val="clear" w:color="auto" w:fill="FFFFFF"/>
          <w:lang w:val="zh-CN"/>
        </w:rPr>
        <w:t>5分，自评得分</w:t>
      </w:r>
      <w:r>
        <w:rPr>
          <w:rFonts w:hint="eastAsia" w:ascii="仿宋_GB2312" w:hAnsi="宋体" w:cs="宋体"/>
          <w:color w:val="auto"/>
          <w:kern w:val="0"/>
          <w:szCs w:val="32"/>
          <w:shd w:val="clear" w:color="auto" w:fill="FFFFFF"/>
          <w:lang w:val="en-US" w:eastAsia="zh-CN"/>
        </w:rPr>
        <w:t>15</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2.在“目标实现”方面，我单位202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年没有预算项目，整体绩效目标均达到预期指标。该项指标分值为</w:t>
      </w:r>
      <w:r>
        <w:rPr>
          <w:rFonts w:hint="eastAsia" w:ascii="仿宋_GB2312" w:hAnsi="宋体" w:cs="宋体"/>
          <w:color w:val="auto"/>
          <w:kern w:val="0"/>
          <w:szCs w:val="32"/>
          <w:shd w:val="clear" w:color="auto" w:fill="FFFFFF"/>
          <w:lang w:val="en-US" w:eastAsia="zh-CN"/>
        </w:rPr>
        <w:t>15</w:t>
      </w:r>
      <w:r>
        <w:rPr>
          <w:rFonts w:hint="eastAsia" w:ascii="仿宋_GB2312" w:hAnsi="宋体" w:cs="宋体"/>
          <w:color w:val="auto"/>
          <w:kern w:val="0"/>
          <w:szCs w:val="32"/>
          <w:shd w:val="clear" w:color="auto" w:fill="FFFFFF"/>
          <w:lang w:val="zh-CN"/>
        </w:rPr>
        <w:t>分，自评得分</w:t>
      </w:r>
      <w:r>
        <w:rPr>
          <w:rFonts w:hint="eastAsia" w:ascii="仿宋_GB2312" w:hAnsi="宋体" w:cs="宋体"/>
          <w:color w:val="auto"/>
          <w:kern w:val="0"/>
          <w:szCs w:val="32"/>
          <w:shd w:val="clear" w:color="auto" w:fill="FFFFFF"/>
          <w:lang w:val="en-US" w:eastAsia="zh-CN"/>
        </w:rPr>
        <w:t>15</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仿宋_GB2312" w:hAnsi="宋体" w:eastAsia="仿宋_GB2312"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zh-CN"/>
        </w:rPr>
        <w:t>3.在“支出控制”方面，我单位202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年日常公用经费、项目支出中“办公费、印刷费、水费、电费、物业管理费”年初预算额</w:t>
      </w:r>
      <w:r>
        <w:rPr>
          <w:rFonts w:hint="eastAsia" w:ascii="仿宋_GB2312" w:hAnsi="宋体" w:cs="宋体"/>
          <w:color w:val="auto"/>
          <w:kern w:val="0"/>
          <w:szCs w:val="32"/>
          <w:shd w:val="clear" w:color="auto" w:fill="FFFFFF"/>
          <w:lang w:val="en-US" w:eastAsia="zh-CN"/>
        </w:rPr>
        <w:t>222.05</w:t>
      </w:r>
      <w:r>
        <w:rPr>
          <w:rFonts w:hint="eastAsia" w:ascii="仿宋_GB2312" w:hAnsi="宋体" w:cs="宋体"/>
          <w:color w:val="auto"/>
          <w:kern w:val="0"/>
          <w:szCs w:val="32"/>
          <w:shd w:val="clear" w:color="auto" w:fill="FFFFFF"/>
          <w:lang w:val="zh-CN"/>
        </w:rPr>
        <w:t>万元，年末决算数</w:t>
      </w:r>
      <w:r>
        <w:rPr>
          <w:rFonts w:hint="eastAsia" w:ascii="仿宋_GB2312" w:hAnsi="宋体" w:cs="宋体"/>
          <w:color w:val="auto"/>
          <w:kern w:val="0"/>
          <w:szCs w:val="32"/>
          <w:shd w:val="clear" w:color="auto" w:fill="FFFFFF"/>
          <w:lang w:val="en-US" w:eastAsia="zh-CN"/>
        </w:rPr>
        <w:t>254.24</w:t>
      </w:r>
      <w:r>
        <w:rPr>
          <w:rFonts w:hint="eastAsia" w:ascii="仿宋_GB2312" w:hAnsi="宋体" w:cs="宋体"/>
          <w:color w:val="auto"/>
          <w:kern w:val="0"/>
          <w:szCs w:val="32"/>
          <w:shd w:val="clear" w:color="auto" w:fill="FFFFFF"/>
          <w:lang w:val="zh-CN"/>
        </w:rPr>
        <w:t>万元，偏差度</w:t>
      </w:r>
      <w:r>
        <w:rPr>
          <w:rFonts w:hint="eastAsia" w:ascii="仿宋_GB2312" w:hAnsi="宋体" w:cs="宋体"/>
          <w:color w:val="auto"/>
          <w:kern w:val="0"/>
          <w:szCs w:val="32"/>
          <w:shd w:val="clear" w:color="auto" w:fill="FFFFFF"/>
          <w:lang w:val="en-US" w:eastAsia="zh-CN"/>
        </w:rPr>
        <w:t>14.50</w:t>
      </w:r>
      <w:r>
        <w:rPr>
          <w:rFonts w:hint="eastAsia" w:ascii="仿宋_GB2312" w:hAnsi="宋体" w:cs="宋体"/>
          <w:color w:val="auto"/>
          <w:kern w:val="0"/>
          <w:szCs w:val="32"/>
          <w:shd w:val="clear" w:color="auto" w:fill="FFFFFF"/>
          <w:lang w:val="zh-CN"/>
        </w:rPr>
        <w:t>%。该项指标分值为</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分，年初预算数与决算数偏差程度在</w:t>
      </w:r>
      <w:r>
        <w:rPr>
          <w:rFonts w:hint="eastAsia" w:ascii="仿宋_GB2312" w:hAnsi="宋体" w:cs="宋体"/>
          <w:color w:val="auto"/>
          <w:kern w:val="0"/>
          <w:szCs w:val="32"/>
          <w:shd w:val="clear" w:color="auto" w:fill="FFFFFF"/>
          <w:lang w:val="en-US" w:eastAsia="zh-CN"/>
        </w:rPr>
        <w:t>10%-20%之间的，自评分得2分。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4.在“及时处置”方面，当部门绩效监控调整取消额(</w:t>
      </w:r>
      <w:r>
        <w:rPr>
          <w:rFonts w:hint="eastAsia" w:ascii="仿宋_GB2312" w:hAnsi="宋体" w:cs="宋体"/>
          <w:color w:val="auto"/>
          <w:kern w:val="0"/>
          <w:szCs w:val="32"/>
          <w:shd w:val="clear" w:color="auto" w:fill="FFFFFF"/>
          <w:lang w:val="en-US" w:eastAsia="zh-CN"/>
        </w:rPr>
        <w:t>0</w:t>
      </w:r>
      <w:r>
        <w:rPr>
          <w:rFonts w:hint="eastAsia" w:ascii="仿宋_GB2312" w:hAnsi="宋体" w:cs="宋体"/>
          <w:color w:val="auto"/>
          <w:kern w:val="0"/>
          <w:szCs w:val="32"/>
          <w:shd w:val="clear" w:color="auto" w:fill="FFFFFF"/>
          <w:lang w:val="zh-CN"/>
        </w:rPr>
        <w:t>万元)和结余注销额(</w:t>
      </w:r>
      <w:r>
        <w:rPr>
          <w:rFonts w:hint="eastAsia" w:ascii="仿宋_GB2312" w:hAnsi="宋体" w:cs="宋体"/>
          <w:color w:val="auto"/>
          <w:kern w:val="0"/>
          <w:szCs w:val="32"/>
          <w:shd w:val="clear" w:color="auto" w:fill="FFFFFF"/>
          <w:lang w:val="en-US" w:eastAsia="zh-CN"/>
        </w:rPr>
        <w:t>0</w:t>
      </w:r>
      <w:r>
        <w:rPr>
          <w:rFonts w:hint="eastAsia" w:ascii="仿宋_GB2312" w:hAnsi="宋体" w:cs="宋体"/>
          <w:color w:val="auto"/>
          <w:kern w:val="0"/>
          <w:szCs w:val="32"/>
          <w:shd w:val="clear" w:color="auto" w:fill="FFFFFF"/>
          <w:lang w:val="zh-CN"/>
        </w:rPr>
        <w:t>万元)均不为零时，该项指标分值为</w:t>
      </w:r>
      <w:r>
        <w:rPr>
          <w:rFonts w:hint="eastAsia" w:ascii="仿宋_GB2312" w:hAnsi="宋体" w:cs="宋体"/>
          <w:color w:val="auto"/>
          <w:kern w:val="0"/>
          <w:szCs w:val="32"/>
          <w:shd w:val="clear" w:color="auto" w:fill="FFFFFF"/>
          <w:lang w:val="en-US" w:eastAsia="zh-CN"/>
        </w:rPr>
        <w:t>10</w:t>
      </w:r>
      <w:r>
        <w:rPr>
          <w:rFonts w:hint="eastAsia" w:ascii="仿宋_GB2312" w:hAnsi="宋体" w:cs="宋体"/>
          <w:color w:val="auto"/>
          <w:kern w:val="0"/>
          <w:szCs w:val="32"/>
          <w:shd w:val="clear" w:color="auto" w:fill="FFFFFF"/>
          <w:lang w:val="zh-CN"/>
        </w:rPr>
        <w:t>分，指标自评得分</w:t>
      </w:r>
      <w:r>
        <w:rPr>
          <w:rFonts w:hint="eastAsia" w:ascii="仿宋_GB2312" w:hAnsi="宋体" w:cs="宋体"/>
          <w:color w:val="auto"/>
          <w:kern w:val="0"/>
          <w:szCs w:val="32"/>
          <w:shd w:val="clear" w:color="auto" w:fill="FFFFFF"/>
          <w:lang w:val="en-US" w:eastAsia="zh-CN"/>
        </w:rPr>
        <w:t>10</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5.在“执行进度”方面，根据系统提取数据显示，我单位202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年6月、9月、11月执行进度分别为</w:t>
      </w:r>
      <w:r>
        <w:rPr>
          <w:rFonts w:hint="eastAsia" w:ascii="仿宋_GB2312" w:hAnsi="宋体" w:cs="宋体"/>
          <w:color w:val="auto"/>
          <w:kern w:val="0"/>
          <w:szCs w:val="32"/>
          <w:shd w:val="clear" w:color="auto" w:fill="FFFFFF"/>
          <w:lang w:val="en-US" w:eastAsia="zh-CN"/>
        </w:rPr>
        <w:t>48</w:t>
      </w:r>
      <w:r>
        <w:rPr>
          <w:rFonts w:hint="eastAsia" w:ascii="仿宋_GB2312" w:hAnsi="宋体" w:cs="宋体"/>
          <w:color w:val="auto"/>
          <w:kern w:val="0"/>
          <w:szCs w:val="32"/>
          <w:shd w:val="clear" w:color="auto" w:fill="FFFFFF"/>
          <w:lang w:val="zh-CN"/>
        </w:rPr>
        <w:t>%、</w:t>
      </w:r>
      <w:r>
        <w:rPr>
          <w:rFonts w:hint="eastAsia" w:ascii="仿宋_GB2312" w:hAnsi="宋体" w:cs="宋体"/>
          <w:color w:val="auto"/>
          <w:kern w:val="0"/>
          <w:szCs w:val="32"/>
          <w:shd w:val="clear" w:color="auto" w:fill="FFFFFF"/>
          <w:lang w:val="en-US" w:eastAsia="zh-CN"/>
        </w:rPr>
        <w:t>68.25</w:t>
      </w:r>
      <w:r>
        <w:rPr>
          <w:rFonts w:hint="eastAsia" w:ascii="仿宋_GB2312" w:hAnsi="宋体" w:cs="宋体"/>
          <w:color w:val="auto"/>
          <w:kern w:val="0"/>
          <w:szCs w:val="32"/>
          <w:shd w:val="clear" w:color="auto" w:fill="FFFFFF"/>
          <w:lang w:val="zh-CN"/>
        </w:rPr>
        <w:t>%、</w:t>
      </w:r>
      <w:r>
        <w:rPr>
          <w:rFonts w:hint="eastAsia" w:ascii="仿宋_GB2312" w:hAnsi="宋体" w:cs="宋体"/>
          <w:color w:val="auto"/>
          <w:kern w:val="0"/>
          <w:szCs w:val="32"/>
          <w:shd w:val="clear" w:color="auto" w:fill="FFFFFF"/>
          <w:lang w:val="en-US" w:eastAsia="zh-CN"/>
        </w:rPr>
        <w:t>75.12</w:t>
      </w:r>
      <w:r>
        <w:rPr>
          <w:rFonts w:hint="eastAsia" w:ascii="仿宋_GB2312" w:hAnsi="宋体" w:cs="宋体"/>
          <w:color w:val="auto"/>
          <w:kern w:val="0"/>
          <w:szCs w:val="32"/>
          <w:shd w:val="clear" w:color="auto" w:fill="FFFFFF"/>
          <w:lang w:val="zh-CN"/>
        </w:rPr>
        <w:t>%. 该项指标分值为</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分，按其实际进度占目标进度的比重计算得分</w:t>
      </w:r>
      <w:r>
        <w:rPr>
          <w:rFonts w:hint="eastAsia" w:ascii="仿宋_GB2312" w:hAnsi="宋体" w:cs="宋体"/>
          <w:color w:val="auto"/>
          <w:kern w:val="0"/>
          <w:szCs w:val="32"/>
          <w:shd w:val="clear" w:color="auto" w:fill="FFFFFF"/>
          <w:lang w:val="en-US" w:eastAsia="zh-CN"/>
        </w:rPr>
        <w:t>3</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6.在“预算完成”方面，部门预算项目年末预算执行进度</w:t>
      </w:r>
      <w:r>
        <w:rPr>
          <w:rFonts w:hint="eastAsia" w:ascii="仿宋_GB2312" w:hAnsi="宋体" w:cs="宋体"/>
          <w:color w:val="auto"/>
          <w:kern w:val="0"/>
          <w:szCs w:val="32"/>
          <w:shd w:val="clear" w:color="auto" w:fill="FFFFFF"/>
          <w:lang w:val="en-US" w:eastAsia="zh-CN"/>
        </w:rPr>
        <w:t>100</w:t>
      </w:r>
      <w:r>
        <w:rPr>
          <w:rFonts w:hint="eastAsia" w:ascii="仿宋_GB2312" w:hAnsi="宋体" w:cs="宋体"/>
          <w:color w:val="auto"/>
          <w:kern w:val="0"/>
          <w:szCs w:val="32"/>
          <w:shd w:val="clear" w:color="auto" w:fill="FFFFFF"/>
          <w:lang w:val="zh-CN"/>
        </w:rPr>
        <w:t>%。该项指标分值为</w:t>
      </w:r>
      <w:r>
        <w:rPr>
          <w:rFonts w:hint="eastAsia" w:ascii="仿宋_GB2312" w:hAnsi="宋体" w:cs="宋体"/>
          <w:color w:val="auto"/>
          <w:kern w:val="0"/>
          <w:szCs w:val="32"/>
          <w:shd w:val="clear" w:color="auto" w:fill="FFFFFF"/>
          <w:lang w:val="en-US" w:eastAsia="zh-CN"/>
        </w:rPr>
        <w:t>10</w:t>
      </w:r>
      <w:r>
        <w:rPr>
          <w:rFonts w:hint="eastAsia" w:ascii="仿宋_GB2312" w:hAnsi="宋体" w:cs="宋体"/>
          <w:color w:val="auto"/>
          <w:kern w:val="0"/>
          <w:szCs w:val="32"/>
          <w:shd w:val="clear" w:color="auto" w:fill="FFFFFF"/>
          <w:lang w:val="zh-CN"/>
        </w:rPr>
        <w:t>分，按照实际进度量化计算得分</w:t>
      </w:r>
      <w:r>
        <w:rPr>
          <w:rFonts w:hint="eastAsia" w:ascii="仿宋_GB2312" w:hAnsi="宋体" w:cs="宋体"/>
          <w:color w:val="auto"/>
          <w:kern w:val="0"/>
          <w:szCs w:val="32"/>
          <w:shd w:val="clear" w:color="auto" w:fill="FFFFFF"/>
          <w:lang w:val="en-US" w:eastAsia="zh-CN"/>
        </w:rPr>
        <w:t>10</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7.在“资金结余率”方面，我部门单位部门预算项目共</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项，资金余率小于</w:t>
      </w:r>
      <w:r>
        <w:rPr>
          <w:rFonts w:hint="eastAsia" w:ascii="仿宋_GB2312" w:hAnsi="宋体" w:cs="宋体"/>
          <w:color w:val="auto"/>
          <w:kern w:val="0"/>
          <w:szCs w:val="32"/>
          <w:shd w:val="clear" w:color="auto" w:fill="FFFFFF"/>
          <w:lang w:val="en-US" w:eastAsia="zh-CN"/>
        </w:rPr>
        <w:t>0.1</w:t>
      </w:r>
      <w:r>
        <w:rPr>
          <w:rFonts w:hint="eastAsia" w:ascii="仿宋_GB2312" w:hAnsi="宋体" w:cs="宋体"/>
          <w:color w:val="auto"/>
          <w:kern w:val="0"/>
          <w:szCs w:val="32"/>
          <w:shd w:val="clear" w:color="auto" w:fill="FFFFFF"/>
          <w:lang w:val="zh-CN"/>
        </w:rPr>
        <w:t>的项目数</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项。该项指标分值为</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分，按照相应量化计算得分</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8.在违规记录上，我单位202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年没有出现部门预算管理方面违纪违规问题。该项指标分值为</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分，自评得分</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w:t>
      </w:r>
      <w:bookmarkStart w:id="2" w:name="_Toc110955069"/>
    </w:p>
    <w:bookmarkEnd w:id="2"/>
    <w:p>
      <w:pPr>
        <w:widowControl/>
        <w:adjustRightInd w:val="0"/>
        <w:snapToGrid w:val="0"/>
        <w:spacing w:line="580" w:lineRule="exact"/>
        <w:ind w:firstLine="640" w:firstLineChars="200"/>
        <w:contextualSpacing/>
        <w:jc w:val="left"/>
        <w:rPr>
          <w:rFonts w:hint="eastAsia" w:ascii="仿宋_GB2312" w:hAnsi="宋体" w:cs="宋体"/>
          <w:color w:val="auto"/>
          <w:kern w:val="0"/>
          <w:szCs w:val="32"/>
          <w:highlight w:val="none"/>
          <w:shd w:val="clear" w:color="auto" w:fill="FFFFFF"/>
          <w:lang w:val="zh-CN"/>
        </w:rPr>
      </w:pPr>
      <w:r>
        <w:rPr>
          <w:rFonts w:hint="eastAsia" w:ascii="仿宋_GB2312" w:hAnsi="宋体" w:cs="宋体"/>
          <w:color w:val="auto"/>
          <w:kern w:val="0"/>
          <w:szCs w:val="32"/>
          <w:highlight w:val="none"/>
          <w:shd w:val="clear" w:color="auto" w:fill="FFFFFF"/>
          <w:lang w:val="zh-CN"/>
        </w:rPr>
        <w:t>(三)结果应用情况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1.在“预算挂钩”方面，我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已出台全面实施预算绩效管理工作方案，细化考核内容，加强各业务</w:t>
      </w:r>
      <w:r>
        <w:rPr>
          <w:rFonts w:hint="eastAsia" w:ascii="仿宋_GB2312" w:hAnsi="宋体" w:cs="宋体"/>
          <w:color w:val="auto"/>
          <w:kern w:val="0"/>
          <w:szCs w:val="32"/>
          <w:shd w:val="clear" w:color="auto" w:fill="FFFFFF"/>
          <w:lang w:val="en-US" w:eastAsia="zh-CN"/>
        </w:rPr>
        <w:t>股</w:t>
      </w:r>
      <w:r>
        <w:rPr>
          <w:rFonts w:hint="eastAsia" w:ascii="仿宋_GB2312" w:hAnsi="宋体" w:cs="宋体"/>
          <w:color w:val="auto"/>
          <w:kern w:val="0"/>
          <w:szCs w:val="32"/>
          <w:shd w:val="clear" w:color="auto" w:fill="FFFFFF"/>
          <w:lang w:val="zh-CN"/>
        </w:rPr>
        <w:t>室与绩效管理工作的联系，明确考核及绩效结果与专项预算安排挂钩举措，推动绩效管理工作更好的实施。该项指标分值为</w:t>
      </w:r>
      <w:r>
        <w:rPr>
          <w:rFonts w:hint="eastAsia" w:ascii="仿宋_GB2312" w:hAnsi="宋体" w:cs="宋体"/>
          <w:color w:val="auto"/>
          <w:kern w:val="0"/>
          <w:szCs w:val="32"/>
          <w:shd w:val="clear" w:color="auto" w:fill="FFFFFF"/>
          <w:lang w:val="en-US" w:eastAsia="zh-CN"/>
        </w:rPr>
        <w:t>6</w:t>
      </w:r>
      <w:r>
        <w:rPr>
          <w:rFonts w:hint="eastAsia" w:ascii="仿宋_GB2312" w:hAnsi="宋体" w:cs="宋体"/>
          <w:color w:val="auto"/>
          <w:kern w:val="0"/>
          <w:szCs w:val="32"/>
          <w:shd w:val="clear" w:color="auto" w:fill="FFFFFF"/>
          <w:lang w:val="zh-CN"/>
        </w:rPr>
        <w:t>分，自评得分</w:t>
      </w:r>
      <w:r>
        <w:rPr>
          <w:rFonts w:hint="eastAsia" w:ascii="仿宋_GB2312" w:hAnsi="宋体" w:cs="宋体"/>
          <w:color w:val="auto"/>
          <w:kern w:val="0"/>
          <w:szCs w:val="32"/>
          <w:shd w:val="clear" w:color="auto" w:fill="FFFFFF"/>
          <w:lang w:val="en-US" w:eastAsia="zh-CN"/>
        </w:rPr>
        <w:t>6</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2.在“自评公开”方面，我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w:t>
      </w:r>
      <w:r>
        <w:rPr>
          <w:rFonts w:hint="eastAsia" w:ascii="仿宋_GB2312" w:hAnsi="宋体" w:cs="宋体"/>
          <w:color w:val="auto"/>
          <w:kern w:val="0"/>
          <w:szCs w:val="32"/>
          <w:shd w:val="clear" w:color="auto" w:fill="FFFFFF"/>
          <w:lang w:val="en-US" w:eastAsia="zh-CN"/>
        </w:rPr>
        <w:t>4</w:t>
      </w:r>
      <w:r>
        <w:rPr>
          <w:rFonts w:hint="eastAsia" w:ascii="仿宋_GB2312" w:hAnsi="宋体" w:cs="宋体"/>
          <w:color w:val="auto"/>
          <w:kern w:val="0"/>
          <w:szCs w:val="32"/>
          <w:shd w:val="clear" w:color="auto" w:fill="FFFFFF"/>
          <w:lang w:val="zh-CN"/>
        </w:rPr>
        <w:t>分，自评得分</w:t>
      </w:r>
      <w:r>
        <w:rPr>
          <w:rFonts w:hint="eastAsia" w:ascii="仿宋_GB2312" w:hAnsi="宋体" w:cs="宋体"/>
          <w:color w:val="auto"/>
          <w:kern w:val="0"/>
          <w:szCs w:val="32"/>
          <w:shd w:val="clear" w:color="auto" w:fill="FFFFFF"/>
          <w:lang w:val="en-US" w:eastAsia="zh-CN"/>
        </w:rPr>
        <w:t>4</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仿宋_GB2312" w:hAnsi="宋体" w:cs="宋体"/>
          <w:color w:val="auto"/>
          <w:kern w:val="0"/>
          <w:szCs w:val="32"/>
          <w:shd w:val="clear" w:color="auto" w:fill="FFFFFF"/>
          <w:lang w:val="en-US" w:eastAsia="zh-CN"/>
        </w:rPr>
        <w:t>股</w:t>
      </w:r>
      <w:r>
        <w:rPr>
          <w:rFonts w:hint="eastAsia" w:ascii="仿宋_GB2312" w:hAnsi="宋体" w:cs="宋体"/>
          <w:color w:val="auto"/>
          <w:kern w:val="0"/>
          <w:szCs w:val="32"/>
          <w:shd w:val="clear" w:color="auto" w:fill="FFFFFF"/>
          <w:lang w:val="zh-CN"/>
        </w:rPr>
        <w:t>室加快预算执行进度;针对我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原内部考核办法有关预算绩效考核的内容不够完善且难以量化考核的情况，及时完善了相关考核办法，细化考核指标。该项指标分值为</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分，自评得分</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4.在应用反馈上，我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已按要求在规定时间内将预算绩效结果应用结果向财政反馈。该项指标分值为</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分，自评得分</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(五)自评质量情况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我单位</w:t>
      </w:r>
      <w:r>
        <w:rPr>
          <w:rFonts w:hint="eastAsia" w:ascii="仿宋_GB2312" w:hAnsi="宋体" w:cs="宋体"/>
          <w:color w:val="auto"/>
          <w:kern w:val="0"/>
          <w:szCs w:val="32"/>
          <w:shd w:val="clear" w:color="auto" w:fill="FFFFFF"/>
          <w:lang w:val="zh-CN"/>
        </w:rPr>
        <w:t>整体支出自评准确率较高，</w:t>
      </w:r>
      <w:r>
        <w:rPr>
          <w:rFonts w:hint="eastAsia" w:ascii="仿宋_GB2312" w:hAnsi="宋体" w:cs="宋体"/>
          <w:color w:val="auto"/>
          <w:kern w:val="0"/>
          <w:szCs w:val="32"/>
          <w:shd w:val="clear" w:color="auto" w:fill="FFFFFF"/>
          <w:lang w:val="en-US" w:eastAsia="zh-CN"/>
        </w:rPr>
        <w:t>且全面开展自评</w:t>
      </w:r>
      <w:r>
        <w:rPr>
          <w:rFonts w:hint="eastAsia" w:ascii="仿宋_GB2312" w:hAnsi="宋体" w:cs="宋体"/>
          <w:color w:val="auto"/>
          <w:kern w:val="0"/>
          <w:szCs w:val="32"/>
          <w:shd w:val="clear" w:color="auto" w:fill="FFFFFF"/>
          <w:lang w:val="zh-CN"/>
        </w:rPr>
        <w:t>。</w:t>
      </w:r>
      <w:r>
        <w:rPr>
          <w:rFonts w:hint="eastAsia" w:ascii="仿宋_GB2312" w:hAnsi="宋体" w:cs="宋体"/>
          <w:color w:val="auto"/>
          <w:kern w:val="0"/>
          <w:szCs w:val="32"/>
          <w:shd w:val="clear" w:color="auto" w:fill="FFFFFF"/>
          <w:lang w:val="en-US" w:eastAsia="zh-CN"/>
        </w:rPr>
        <w:t>自评质量分值为10分，由主管部门、财政部门考评，单位自评实际总分为90分。</w:t>
      </w:r>
    </w:p>
    <w:p>
      <w:pPr>
        <w:widowControl/>
        <w:adjustRightInd w:val="0"/>
        <w:snapToGrid w:val="0"/>
        <w:spacing w:line="580" w:lineRule="exact"/>
        <w:ind w:firstLine="640" w:firstLineChars="200"/>
        <w:contextualSpacing/>
        <w:jc w:val="left"/>
        <w:rPr>
          <w:rFonts w:hint="default"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w:t>
      </w:r>
      <w:r>
        <w:rPr>
          <w:rFonts w:hint="eastAsia" w:ascii="仿宋_GB2312" w:hAnsi="宋体" w:cs="宋体"/>
          <w:color w:val="auto"/>
          <w:kern w:val="0"/>
          <w:szCs w:val="32"/>
          <w:shd w:val="clear" w:color="auto" w:fill="FFFFFF"/>
          <w:lang w:val="en-US" w:eastAsia="zh-CN"/>
        </w:rPr>
        <w:t>我单位</w:t>
      </w:r>
      <w:r>
        <w:rPr>
          <w:rFonts w:hint="eastAsia" w:ascii="仿宋_GB2312" w:hAnsi="宋体" w:cs="宋体"/>
          <w:color w:val="auto"/>
          <w:kern w:val="0"/>
          <w:szCs w:val="32"/>
          <w:shd w:val="clear" w:color="auto" w:fill="FFFFFF"/>
          <w:lang w:val="zh-CN"/>
        </w:rPr>
        <w:t>整体支出绩效自评得分</w:t>
      </w:r>
      <w:r>
        <w:rPr>
          <w:rFonts w:hint="eastAsia" w:ascii="仿宋_GB2312" w:hAnsi="宋体" w:cs="宋体"/>
          <w:color w:val="auto"/>
          <w:kern w:val="0"/>
          <w:szCs w:val="32"/>
          <w:shd w:val="clear" w:color="auto" w:fill="FFFFFF"/>
          <w:lang w:val="en-US" w:eastAsia="zh-CN"/>
        </w:rPr>
        <w:t>实际为85</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四、评价结论及建议</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按照202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年度</w:t>
      </w:r>
      <w:r>
        <w:rPr>
          <w:rFonts w:hint="eastAsia" w:ascii="仿宋_GB2312" w:hAnsi="宋体" w:cs="宋体"/>
          <w:color w:val="auto"/>
          <w:kern w:val="0"/>
          <w:szCs w:val="32"/>
          <w:shd w:val="clear" w:color="auto" w:fill="FFFFFF"/>
          <w:lang w:val="en-US" w:eastAsia="zh-CN"/>
        </w:rPr>
        <w:t>区</w:t>
      </w:r>
      <w:r>
        <w:rPr>
          <w:rFonts w:hint="eastAsia" w:ascii="仿宋_GB2312" w:hAnsi="宋体" w:cs="宋体"/>
          <w:color w:val="auto"/>
          <w:kern w:val="0"/>
          <w:szCs w:val="32"/>
          <w:shd w:val="clear" w:color="auto" w:fill="FFFFFF"/>
          <w:lang w:val="zh-CN"/>
        </w:rPr>
        <w:t>级部门整体支出绩效评价指标体系，绩效评价总分</w:t>
      </w:r>
      <w:r>
        <w:rPr>
          <w:rFonts w:hint="eastAsia" w:ascii="仿宋_GB2312" w:hAnsi="宋体" w:cs="宋体"/>
          <w:color w:val="auto"/>
          <w:kern w:val="0"/>
          <w:szCs w:val="32"/>
          <w:shd w:val="clear" w:color="auto" w:fill="FFFFFF"/>
          <w:lang w:val="en-US" w:eastAsia="zh-CN"/>
        </w:rPr>
        <w:t>90</w:t>
      </w:r>
      <w:r>
        <w:rPr>
          <w:rFonts w:hint="eastAsia" w:ascii="仿宋_GB2312" w:hAnsi="宋体" w:cs="宋体"/>
          <w:color w:val="auto"/>
          <w:kern w:val="0"/>
          <w:szCs w:val="32"/>
          <w:shd w:val="clear" w:color="auto" w:fill="FFFFFF"/>
          <w:lang w:val="zh-CN"/>
        </w:rPr>
        <w:t>分，我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得分</w:t>
      </w:r>
      <w:r>
        <w:rPr>
          <w:rFonts w:hint="eastAsia" w:ascii="仿宋_GB2312" w:hAnsi="宋体" w:cs="宋体"/>
          <w:color w:val="auto"/>
          <w:kern w:val="0"/>
          <w:szCs w:val="32"/>
          <w:shd w:val="clear" w:color="auto" w:fill="FFFFFF"/>
          <w:lang w:val="en-US" w:eastAsia="zh-CN"/>
        </w:rPr>
        <w:t>85</w:t>
      </w:r>
      <w:r>
        <w:rPr>
          <w:rFonts w:hint="eastAsia" w:ascii="仿宋_GB2312" w:hAnsi="宋体" w:cs="宋体"/>
          <w:color w:val="auto"/>
          <w:kern w:val="0"/>
          <w:szCs w:val="32"/>
          <w:shd w:val="clear" w:color="auto" w:fill="FFFFFF"/>
          <w:lang w:val="zh-CN"/>
        </w:rPr>
        <w:t>分（</w:t>
      </w:r>
      <w:r>
        <w:rPr>
          <w:rFonts w:hint="eastAsia" w:ascii="仿宋_GB2312" w:hAnsi="宋体" w:cs="宋体"/>
          <w:color w:val="auto"/>
          <w:kern w:val="0"/>
          <w:szCs w:val="32"/>
          <w:shd w:val="clear" w:color="auto" w:fill="FFFFFF"/>
          <w:lang w:val="en-US" w:eastAsia="zh-CN"/>
        </w:rPr>
        <w:t>详见《2023年整体支出绩效评价指标体系表》）。</w:t>
      </w:r>
      <w:r>
        <w:rPr>
          <w:rFonts w:hint="eastAsia" w:ascii="仿宋_GB2312" w:hAnsi="宋体" w:cs="宋体"/>
          <w:color w:val="auto"/>
          <w:kern w:val="0"/>
          <w:szCs w:val="32"/>
          <w:shd w:val="clear" w:color="auto" w:fill="FFFFFF"/>
          <w:lang w:val="zh-CN"/>
        </w:rPr>
        <w:t>基本完成了年度预算绩效管理目标，扣分项主要涉及预算调整金额偏大和个别时间节点预算执行进度不高。</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一是绩效管理意识还有待加强。 绩效管理目标细化量化方式较为单一。</w:t>
      </w:r>
    </w:p>
    <w:p>
      <w:pPr>
        <w:widowControl/>
        <w:adjustRightInd w:val="0"/>
        <w:snapToGrid w:val="0"/>
        <w:spacing w:line="580" w:lineRule="exact"/>
        <w:ind w:firstLine="640" w:firstLineChars="200"/>
        <w:contextualSpacing/>
        <w:jc w:val="left"/>
        <w:rPr>
          <w:rFonts w:hint="eastAsia"/>
          <w:lang w:val="zh-CN"/>
        </w:rPr>
      </w:pPr>
      <w:r>
        <w:rPr>
          <w:rFonts w:hint="eastAsia" w:ascii="仿宋_GB2312" w:hAnsi="宋体" w:cs="宋体"/>
          <w:color w:val="auto"/>
          <w:kern w:val="0"/>
          <w:szCs w:val="32"/>
          <w:shd w:val="clear" w:color="auto" w:fill="FFFFFF"/>
          <w:lang w:val="zh-CN"/>
        </w:rPr>
        <w:t>二是预算执行力度不强，预算执行进度偏慢。</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(三)改进措施</w:t>
      </w:r>
    </w:p>
    <w:p>
      <w:pPr>
        <w:widowControl/>
        <w:adjustRightInd w:val="0"/>
        <w:snapToGrid w:val="0"/>
        <w:spacing w:line="580" w:lineRule="exact"/>
        <w:ind w:left="320" w:leftChars="100" w:firstLine="320" w:firstLineChars="1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3</w:t>
      </w:r>
      <w:r>
        <w:rPr>
          <w:rFonts w:hint="eastAsia" w:ascii="仿宋_GB2312" w:hAnsi="宋体" w:cs="宋体"/>
          <w:color w:val="auto"/>
          <w:kern w:val="0"/>
          <w:szCs w:val="32"/>
          <w:shd w:val="clear" w:color="auto" w:fill="FFFFFF"/>
          <w:lang w:val="zh-CN"/>
        </w:rPr>
        <w:t>年，我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eastAsia" w:ascii="仿宋_GB2312" w:hAnsi="宋体" w:cs="宋体"/>
          <w:color w:val="auto"/>
          <w:kern w:val="0"/>
          <w:szCs w:val="32"/>
          <w:shd w:val="clear" w:color="auto" w:fill="FFFFFF"/>
          <w:lang w:val="en-US" w:eastAsia="zh-CN"/>
        </w:rPr>
        <w:t>3</w:t>
      </w:r>
      <w:r>
        <w:rPr>
          <w:rFonts w:hint="eastAsia" w:ascii="仿宋_GB2312" w:hAnsi="宋体" w:cs="宋体"/>
          <w:color w:val="auto"/>
          <w:kern w:val="0"/>
          <w:szCs w:val="32"/>
          <w:shd w:val="clear" w:color="auto" w:fill="FFFFFF"/>
          <w:lang w:val="zh-CN"/>
        </w:rPr>
        <w:t>年预算执行进度在202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三是提高预算绩效管理工作意识，按照预算绩效管理工作方案要求，明确职责分工，压实主体责任，强化各具体项目承办.</w:t>
      </w:r>
      <w:r>
        <w:rPr>
          <w:rFonts w:hint="eastAsia" w:ascii="仿宋_GB2312" w:hAnsi="宋体" w:cs="宋体"/>
          <w:color w:val="auto"/>
          <w:kern w:val="0"/>
          <w:szCs w:val="32"/>
          <w:shd w:val="clear" w:color="auto" w:fill="FFFFFF"/>
          <w:lang w:val="en-US" w:eastAsia="zh-CN"/>
        </w:rPr>
        <w:t>股</w:t>
      </w:r>
      <w:r>
        <w:rPr>
          <w:rFonts w:hint="eastAsia" w:ascii="仿宋_GB2312" w:hAnsi="宋体" w:cs="宋体"/>
          <w:color w:val="auto"/>
          <w:kern w:val="0"/>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widowControl/>
        <w:adjustRightInd w:val="0"/>
        <w:snapToGrid w:val="0"/>
        <w:spacing w:line="580" w:lineRule="exact"/>
        <w:ind w:firstLine="1280" w:firstLineChars="4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附件：</w:t>
      </w:r>
    </w:p>
    <w:p>
      <w:pPr>
        <w:pStyle w:val="2"/>
        <w:rPr>
          <w:rFonts w:hint="eastAsia"/>
          <w:lang w:val="en-US" w:eastAsia="zh-CN"/>
        </w:rPr>
      </w:pPr>
    </w:p>
    <w:p>
      <w:pPr>
        <w:ind w:firstLine="1280" w:firstLineChars="400"/>
        <w:rPr>
          <w:rFonts w:hint="default"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1.达川区实验小学花溪学校2023年整体支出绩效评价指标体系表</w:t>
      </w:r>
    </w:p>
    <w:p>
      <w:pPr>
        <w:rPr>
          <w:rFonts w:hint="default"/>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contextualSpacing/>
        <w:jc w:val="both"/>
        <w:rPr>
          <w:rFonts w:hint="eastAsia" w:ascii="仿宋_GB2312" w:hAnsi="宋体" w:cs="宋体"/>
          <w:color w:val="auto"/>
          <w:kern w:val="0"/>
          <w:szCs w:val="32"/>
          <w:shd w:val="clear" w:color="auto" w:fill="FFFFFF"/>
          <w:lang w:val="en-US" w:eastAsia="zh-CN"/>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sectPr>
          <w:headerReference r:id="rId3" w:type="default"/>
          <w:pgSz w:w="11906" w:h="16838"/>
          <w:pgMar w:top="1474" w:right="1134" w:bottom="1587" w:left="1701" w:header="851" w:footer="992" w:gutter="0"/>
          <w:pgNumType w:fmt="numberInDash" w:start="16"/>
          <w:cols w:space="425" w:num="1"/>
          <w:docGrid w:type="lines" w:linePitch="435" w:charSpace="0"/>
        </w:sectPr>
      </w:pPr>
    </w:p>
    <w:p>
      <w:pPr>
        <w:rPr>
          <w:rFonts w:hint="eastAsia"/>
          <w:lang w:val="zh-CN"/>
        </w:rPr>
      </w:pPr>
    </w:p>
    <w:p>
      <w:pPr>
        <w:pStyle w:val="2"/>
        <w:rPr>
          <w:rFonts w:hint="eastAsia"/>
          <w:lang w:val="zh-CN"/>
        </w:rPr>
      </w:pPr>
    </w:p>
    <w:tbl>
      <w:tblPr>
        <w:tblStyle w:val="5"/>
        <w:tblW w:w="14654" w:type="dxa"/>
        <w:tblInd w:w="-6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629"/>
        <w:gridCol w:w="628"/>
        <w:gridCol w:w="615"/>
        <w:gridCol w:w="615"/>
        <w:gridCol w:w="1449"/>
        <w:gridCol w:w="5517"/>
        <w:gridCol w:w="642"/>
        <w:gridCol w:w="884"/>
        <w:gridCol w:w="756"/>
        <w:gridCol w:w="589"/>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91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bCs/>
                <w:i w:val="0"/>
                <w:iCs w:val="0"/>
                <w:color w:val="000000"/>
                <w:sz w:val="18"/>
                <w:szCs w:val="18"/>
                <w:u w:val="none"/>
                <w:lang w:val="en-US"/>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附件1</w:t>
            </w:r>
          </w:p>
        </w:tc>
        <w:tc>
          <w:tcPr>
            <w:tcW w:w="628"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15"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15"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1449"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i w:val="0"/>
                <w:iCs w:val="0"/>
                <w:color w:val="000000"/>
                <w:sz w:val="18"/>
                <w:szCs w:val="18"/>
                <w:u w:val="none"/>
              </w:rPr>
            </w:pPr>
          </w:p>
        </w:tc>
        <w:tc>
          <w:tcPr>
            <w:tcW w:w="551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64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88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7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589"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1049"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4654" w:type="dxa"/>
            <w:gridSpan w:val="12"/>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达川区实验小学花溪学校2023年整体支出绩效评价指标体系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绩效指标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指标分值</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指标解释</w:t>
            </w:r>
          </w:p>
        </w:tc>
        <w:tc>
          <w:tcPr>
            <w:tcW w:w="551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计分标准</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评价方式</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评价属性</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一级指标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二级指标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三级指标</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i w:val="0"/>
                <w:iCs w:val="0"/>
                <w:color w:val="000000"/>
                <w:sz w:val="18"/>
                <w:szCs w:val="18"/>
                <w:u w:val="none"/>
              </w:rPr>
            </w:pPr>
          </w:p>
        </w:tc>
        <w:tc>
          <w:tcPr>
            <w:tcW w:w="551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i w:val="0"/>
                <w:iCs w:val="0"/>
                <w:color w:val="000000"/>
                <w:sz w:val="18"/>
                <w:szCs w:val="18"/>
                <w:u w:val="none"/>
              </w:rPr>
            </w:pPr>
          </w:p>
        </w:tc>
        <w:tc>
          <w:tcPr>
            <w:tcW w:w="6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整体评价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样本评价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定性评价</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定量评价</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得分合计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i w:val="0"/>
                <w:iCs w:val="0"/>
                <w:color w:val="000000"/>
                <w:sz w:val="18"/>
                <w:szCs w:val="18"/>
                <w:u w:val="none"/>
              </w:rPr>
            </w:pPr>
          </w:p>
        </w:tc>
        <w:tc>
          <w:tcPr>
            <w:tcW w:w="758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heme="minorEastAsia" w:hAnsiTheme="minorEastAsia" w:eastAsiaTheme="minorEastAsia" w:cstheme="minorEastAsia"/>
                <w:b/>
                <w:bCs/>
                <w:i w:val="0"/>
                <w:iCs w:val="0"/>
                <w:color w:val="000000"/>
                <w:sz w:val="18"/>
                <w:szCs w:val="18"/>
                <w:u w:val="none"/>
                <w:lang w:val="en-US" w:eastAsia="zh-CN"/>
              </w:rPr>
            </w:pPr>
            <w:r>
              <w:rPr>
                <w:rFonts w:hint="eastAsia" w:asciiTheme="minorEastAsia" w:hAnsiTheme="minorEastAsia" w:eastAsiaTheme="minorEastAsia" w:cstheme="minorEastAsia"/>
                <w:b/>
                <w:bCs/>
                <w:i w:val="0"/>
                <w:iCs w:val="0"/>
                <w:color w:val="000000"/>
                <w:sz w:val="18"/>
                <w:szCs w:val="18"/>
                <w:u w:val="none"/>
                <w:lang w:val="en-US" w:eastAsia="zh-CN"/>
              </w:rPr>
              <w:t>85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b/>
                <w:bCs/>
                <w:i w:val="0"/>
                <w:iCs w:val="0"/>
                <w:color w:val="000000"/>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b/>
                <w:bCs/>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b/>
                <w:bCs/>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b/>
                <w:bCs/>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部门预算项目绩效管理（70分）</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目标管理（30分）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目标制定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评价部门绩效目标是否要素完整、细化量化并集体决策。</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 xml:space="preserve">1.绩效目标编制要素完整的，得5分，否则酌情扣分。   2.绩效指标细化量化的，得5分，否则酌情扣分。   3.评价部门绩效目标纳入部门党组（委）会（办公会）集体决策范围的得5分，否则不得分。   4.  有项目绩效目标的部门（单位），根据项目绩效目标编制质量打分，无项目绩效目标的部门，根据部门整体支出绩效目标打分。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目标实现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评价部门绩效目标实际实现程度与预期目标的偏离度。</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动态调整（20分）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支出控制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部门公用经费及非定额公用支出控制情况。</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预决算偏差程度在10%以内的，得5分。偏差度在10%-20%之间的，得2分，偏差度超过20%的，不得分。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6"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及时处置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评价部门开展绩效运行监控后，将绩效监控结果应用到预算调整的情况。</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1.当部门绩效监控调整取消额和结余注销额均不为零时，指标得分=部门项目支出绩效监控调整取消额÷(部门绩效监控调整取消额+预算结余注销额）*10。     2.当部门绩效监控调整取消额为零，结余注销额不为零时，指标得分=（1-10*结余注销额/年度预算总额）*10，结余注销额超过部门年度预算总额10%的，指标不得分。    3.当部门绩效监控调整取消额与结余注销额均为零时，得满分。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执行进度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评价部门在6、9、11月的预算执行情况。</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Style w:val="9"/>
                <w:rFonts w:hint="eastAsia" w:asciiTheme="minorEastAsia" w:hAnsiTheme="minorEastAsia" w:eastAsiaTheme="minorEastAsia" w:cstheme="minorEastAsia"/>
                <w:sz w:val="18"/>
                <w:szCs w:val="18"/>
                <w:lang w:val="en-US" w:eastAsia="zh-CN" w:bidi="ar"/>
              </w:rPr>
              <w:t>部门预算执行进度在6、9、11月应达到序时进度的80%、90%、</w:t>
            </w:r>
            <w:r>
              <w:rPr>
                <w:rStyle w:val="10"/>
                <w:rFonts w:hint="eastAsia" w:asciiTheme="minorEastAsia" w:hAnsiTheme="minorEastAsia" w:eastAsiaTheme="minorEastAsia" w:cstheme="minorEastAsia"/>
                <w:sz w:val="18"/>
                <w:szCs w:val="18"/>
                <w:lang w:val="en-US" w:eastAsia="zh-CN" w:bidi="ar"/>
              </w:rPr>
              <w:t>95</w:t>
            </w:r>
            <w:r>
              <w:rPr>
                <w:rStyle w:val="9"/>
                <w:rFonts w:hint="eastAsia" w:asciiTheme="minorEastAsia" w:hAnsiTheme="minorEastAsia" w:eastAsiaTheme="minorEastAsia" w:cstheme="minorEastAsia"/>
                <w:sz w:val="18"/>
                <w:szCs w:val="18"/>
                <w:lang w:val="en-US" w:eastAsia="zh-CN" w:bidi="ar"/>
              </w:rPr>
              <w:t xml:space="preserve">%，即实际支出进度分别达到40%、67.5%、82.5%。                                                     6、9、11月部门预算执行进度达到量化指标的分别得1、2、2分，未达到目标进度的按其实际进度占目标进度的比重计算得分。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完成结果（20分）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预算完成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评价部门预算项目年终预算执行情况。</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部门预算项目12月预算执行进度达到100%的，得10分，未达100%的，按照实际进度量化计算得分。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资金结余率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评价部门预算项目年终资金结余情况。                 </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部门预算项目资金结余率小于0.1的项目数/部门预算项目总数*5。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6"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违规记录</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根据审计监督、财政检查等结果反映部门上一年度部门预算管理是否合规。</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依据评价年度审计监督、财政检查结果，出现部门预算管理方面违纪违规问题的，每个问题扣0.5分，直至扣完。</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绩效结果应用（20分）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内部应用（6分）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预算挂钩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部门内部绩效结果与预算挂钩情况</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将内设机构和下属单位绩效自评纳入考核体系，建立对内设机构和下属单位预算与绩效挂钩机制的，得6分，否则酌情扣分。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6"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信息公开（4分)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自评公开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评价部门是否按要求将部门整体绩效自评情况和自行组织的评价情况向社会公开。</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按要求将相关绩效信息随同决算公开的，得4分，否则不得分。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整改反馈（10分）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问题整改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评价部门根据绩效管理结果整改问题、完善政策、改进管理的情况。</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针对绩效管理过程中（包括绩效目标核查、绩效监控核查和重点绩效评价）提出的问题进行整改，得5分，否则酌情扣分。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应用反馈</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评价部门按要求及时向财政部门反馈结果应用情况。</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部门在规定时间内向财政部门反馈应用绩效结果报告的，得5分，否则不得分。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自评质量（10分）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自评质量</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自评质量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评价部门整体支出自评准确率。</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trPr>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扣分项（10分）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被评价单位配合评价工作情况。</w:t>
            </w:r>
          </w:p>
        </w:tc>
        <w:tc>
          <w:tcPr>
            <w:tcW w:w="5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18"/>
                <w:szCs w:val="18"/>
                <w:u w:val="none"/>
              </w:rPr>
            </w:pPr>
          </w:p>
        </w:tc>
      </w:tr>
    </w:tbl>
    <w:p>
      <w:pPr>
        <w:rPr>
          <w:rFonts w:hint="eastAsia"/>
          <w:lang w:val="en-US" w:eastAsia="zh-CN"/>
        </w:rPr>
      </w:pPr>
    </w:p>
    <w:sectPr>
      <w:pgSz w:w="16838" w:h="11906" w:orient="landscape"/>
      <w:pgMar w:top="1701" w:right="1474" w:bottom="1134" w:left="1587"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24DD0D9F"/>
    <w:rsid w:val="004E502D"/>
    <w:rsid w:val="00667963"/>
    <w:rsid w:val="008F4A47"/>
    <w:rsid w:val="00C77B0F"/>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4D5D0C"/>
    <w:rsid w:val="09217675"/>
    <w:rsid w:val="09522E19"/>
    <w:rsid w:val="09DA0859"/>
    <w:rsid w:val="09F066F4"/>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D35B18"/>
    <w:rsid w:val="0EE05570"/>
    <w:rsid w:val="0EEA0603"/>
    <w:rsid w:val="0F7C0A5E"/>
    <w:rsid w:val="0F807D73"/>
    <w:rsid w:val="10347C6B"/>
    <w:rsid w:val="105113E1"/>
    <w:rsid w:val="10F113DE"/>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1C0901"/>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264A99"/>
    <w:rsid w:val="598D7122"/>
    <w:rsid w:val="59AC533B"/>
    <w:rsid w:val="5A5773F1"/>
    <w:rsid w:val="5A9C7A2D"/>
    <w:rsid w:val="5AA67CE7"/>
    <w:rsid w:val="5ACA788E"/>
    <w:rsid w:val="5B570375"/>
    <w:rsid w:val="5B5D1179"/>
    <w:rsid w:val="5B650361"/>
    <w:rsid w:val="5BAC74A6"/>
    <w:rsid w:val="5BB112D2"/>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C481354"/>
    <w:rsid w:val="7D007E4C"/>
    <w:rsid w:val="7DA32BE1"/>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 w:type="character" w:customStyle="1" w:styleId="9">
    <w:name w:val="font51"/>
    <w:basedOn w:val="6"/>
    <w:uiPriority w:val="0"/>
    <w:rPr>
      <w:rFonts w:hint="eastAsia" w:ascii="宋体" w:hAnsi="宋体" w:eastAsia="宋体" w:cs="宋体"/>
      <w:color w:val="000000"/>
      <w:sz w:val="24"/>
      <w:szCs w:val="24"/>
      <w:u w:val="none"/>
    </w:rPr>
  </w:style>
  <w:style w:type="character" w:customStyle="1" w:styleId="10">
    <w:name w:val="font71"/>
    <w:basedOn w:val="6"/>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4338</Words>
  <Characters>4616</Characters>
  <Lines>0</Lines>
  <Paragraphs>0</Paragraphs>
  <TotalTime>85</TotalTime>
  <ScaleCrop>false</ScaleCrop>
  <LinksUpToDate>false</LinksUpToDate>
  <CharactersWithSpaces>5024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蓝色永恒</cp:lastModifiedBy>
  <dcterms:modified xsi:type="dcterms:W3CDTF">2023-04-18T02:21:10Z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13AAB6150B9747BE9D24014517CD00F8_13</vt:lpwstr>
  </property>
</Properties>
</file>