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contextualSpacing/>
        <w:rPr>
          <w:rFonts w:hint="default" w:ascii="黑体" w:hAnsi="黑体" w:eastAsia="黑体" w:cs="黑体"/>
          <w:szCs w:val="32"/>
          <w:lang w:val="en-US" w:eastAsia="zh-CN"/>
        </w:rPr>
      </w:pPr>
    </w:p>
    <w:p>
      <w:pPr>
        <w:widowControl/>
        <w:spacing w:line="580" w:lineRule="exact"/>
        <w:contextualSpacing/>
        <w:jc w:val="center"/>
        <w:rPr>
          <w:rFonts w:hint="eastAsia" w:ascii="方正小标宋_GBK" w:hAnsi="方正小标宋_GBK" w:eastAsia="方正小标宋_GBK" w:cs="方正小标宋_GBK"/>
          <w:b/>
          <w:color w:val="000000" w:themeColor="text1"/>
          <w:sz w:val="44"/>
          <w:szCs w:val="44"/>
          <w:shd w:val="clear" w:color="auto" w:fill="FFFFFF"/>
          <w:lang w:eastAsia="zh-CN"/>
          <w14:textFill>
            <w14:solidFill>
              <w14:schemeClr w14:val="tx1"/>
            </w14:solidFill>
          </w14:textFill>
        </w:rPr>
      </w:pPr>
      <w:r>
        <w:rPr>
          <w:rFonts w:hint="eastAsia" w:ascii="方正小标宋_GBK" w:hAnsi="方正小标宋_GBK" w:eastAsia="方正小标宋_GBK" w:cs="方正小标宋_GBK"/>
          <w:b/>
          <w:color w:val="000000" w:themeColor="text1"/>
          <w:sz w:val="44"/>
          <w:szCs w:val="44"/>
          <w:shd w:val="clear" w:color="auto" w:fill="FFFFFF"/>
          <w:lang w:eastAsia="zh-CN"/>
          <w14:textFill>
            <w14:solidFill>
              <w14:schemeClr w14:val="tx1"/>
            </w14:solidFill>
          </w14:textFill>
        </w:rPr>
        <w:t>达州市达川区疾病预防控制中心</w:t>
      </w:r>
    </w:p>
    <w:p>
      <w:pPr>
        <w:widowControl/>
        <w:spacing w:line="580" w:lineRule="exact"/>
        <w:contextualSpacing/>
        <w:jc w:val="center"/>
        <w:rPr>
          <w:rFonts w:hint="eastAsia" w:ascii="方正小标宋_GBK" w:hAnsi="方正小标宋_GBK" w:eastAsia="方正小标宋_GBK" w:cs="方正小标宋_GBK"/>
          <w:b/>
          <w:color w:val="000000" w:themeColor="text1"/>
          <w:sz w:val="44"/>
          <w:szCs w:val="44"/>
          <w:shd w:val="clear" w:color="auto" w:fill="FFFFFF"/>
          <w:lang w:eastAsia="zh-CN"/>
          <w14:textFill>
            <w14:solidFill>
              <w14:schemeClr w14:val="tx1"/>
            </w14:solidFill>
          </w14:textFill>
        </w:rPr>
      </w:pPr>
      <w:r>
        <w:rPr>
          <w:rFonts w:hint="eastAsia" w:ascii="方正小标宋_GBK" w:hAnsi="方正小标宋_GBK" w:eastAsia="方正小标宋_GBK" w:cs="方正小标宋_GBK"/>
          <w:b/>
          <w:color w:val="000000" w:themeColor="text1"/>
          <w:sz w:val="44"/>
          <w:szCs w:val="44"/>
          <w:shd w:val="clear" w:color="auto" w:fill="FFFFFF"/>
          <w:lang w:eastAsia="zh-CN"/>
          <w14:textFill>
            <w14:solidFill>
              <w14:schemeClr w14:val="tx1"/>
            </w14:solidFill>
          </w14:textFill>
        </w:rPr>
        <w:t>关于</w:t>
      </w:r>
      <w:r>
        <w:rPr>
          <w:rFonts w:hint="eastAsia" w:ascii="方正小标宋_GBK" w:hAnsi="方正小标宋_GBK" w:eastAsia="方正小标宋_GBK" w:cs="方正小标宋_GBK"/>
          <w:b/>
          <w:color w:val="000000" w:themeColor="text1"/>
          <w:sz w:val="44"/>
          <w:szCs w:val="44"/>
          <w:shd w:val="clear" w:color="auto" w:fill="FFFFFF"/>
          <w14:textFill>
            <w14:solidFill>
              <w14:schemeClr w14:val="tx1"/>
            </w14:solidFill>
          </w14:textFill>
        </w:rPr>
        <w:t>20</w:t>
      </w:r>
      <w:r>
        <w:rPr>
          <w:rFonts w:hint="eastAsia" w:ascii="方正小标宋_GBK" w:hAnsi="方正小标宋_GBK" w:eastAsia="方正小标宋_GBK" w:cs="方正小标宋_GBK"/>
          <w:b/>
          <w:color w:val="000000" w:themeColor="text1"/>
          <w:sz w:val="44"/>
          <w:szCs w:val="44"/>
          <w:shd w:val="clear" w:color="auto" w:fill="FFFFFF"/>
          <w:lang w:val="en-US" w:eastAsia="zh-CN"/>
          <w14:textFill>
            <w14:solidFill>
              <w14:schemeClr w14:val="tx1"/>
            </w14:solidFill>
          </w14:textFill>
        </w:rPr>
        <w:t>23</w:t>
      </w:r>
      <w:r>
        <w:rPr>
          <w:rFonts w:hint="eastAsia" w:ascii="方正小标宋_GBK" w:hAnsi="方正小标宋_GBK" w:eastAsia="方正小标宋_GBK" w:cs="方正小标宋_GBK"/>
          <w:b/>
          <w:color w:val="000000" w:themeColor="text1"/>
          <w:sz w:val="44"/>
          <w:szCs w:val="44"/>
          <w:shd w:val="clear" w:color="auto" w:fill="FFFFFF"/>
          <w14:textFill>
            <w14:solidFill>
              <w14:schemeClr w14:val="tx1"/>
            </w14:solidFill>
          </w14:textFill>
        </w:rPr>
        <w:t>年</w:t>
      </w:r>
      <w:r>
        <w:rPr>
          <w:rFonts w:hint="eastAsia" w:ascii="方正小标宋_GBK" w:hAnsi="方正小标宋_GBK" w:eastAsia="方正小标宋_GBK" w:cs="方正小标宋_GBK"/>
          <w:b/>
          <w:color w:val="000000" w:themeColor="text1"/>
          <w:sz w:val="44"/>
          <w:szCs w:val="44"/>
          <w:shd w:val="clear" w:color="auto" w:fill="FFFFFF"/>
          <w:lang w:eastAsia="zh-CN"/>
          <w14:textFill>
            <w14:solidFill>
              <w14:schemeClr w14:val="tx1"/>
            </w14:solidFill>
          </w14:textFill>
        </w:rPr>
        <w:t>开展单位</w:t>
      </w:r>
      <w:r>
        <w:rPr>
          <w:rFonts w:hint="eastAsia" w:ascii="方正小标宋_GBK" w:hAnsi="方正小标宋_GBK" w:eastAsia="方正小标宋_GBK" w:cs="方正小标宋_GBK"/>
          <w:b/>
          <w:color w:val="000000" w:themeColor="text1"/>
          <w:sz w:val="44"/>
          <w:szCs w:val="44"/>
          <w:shd w:val="clear" w:color="auto" w:fill="FFFFFF"/>
          <w14:textFill>
            <w14:solidFill>
              <w14:schemeClr w14:val="tx1"/>
            </w14:solidFill>
          </w14:textFill>
        </w:rPr>
        <w:t>整体支出绩效评价</w:t>
      </w:r>
      <w:r>
        <w:rPr>
          <w:rFonts w:hint="eastAsia" w:ascii="方正小标宋_GBK" w:hAnsi="方正小标宋_GBK" w:eastAsia="方正小标宋_GBK" w:cs="方正小标宋_GBK"/>
          <w:b/>
          <w:color w:val="000000" w:themeColor="text1"/>
          <w:sz w:val="44"/>
          <w:szCs w:val="44"/>
          <w:shd w:val="clear" w:color="auto" w:fill="FFFFFF"/>
          <w:lang w:eastAsia="zh-CN"/>
          <w14:textFill>
            <w14:solidFill>
              <w14:schemeClr w14:val="tx1"/>
            </w14:solidFill>
          </w14:textFill>
        </w:rPr>
        <w:t>的</w:t>
      </w:r>
    </w:p>
    <w:p>
      <w:pPr>
        <w:widowControl/>
        <w:spacing w:line="580" w:lineRule="exact"/>
        <w:contextualSpacing/>
        <w:jc w:val="center"/>
        <w:rPr>
          <w:rFonts w:hint="eastAsia" w:ascii="方正小标宋_GBK" w:hAnsi="方正小标宋_GBK" w:eastAsia="方正小标宋_GBK" w:cs="方正小标宋_GBK"/>
          <w:b/>
          <w:color w:val="000000" w:themeColor="text1"/>
          <w:sz w:val="44"/>
          <w:szCs w:val="44"/>
          <w:shd w:val="clear" w:color="auto" w:fill="FFFFFF"/>
          <w:lang w:val="en-US" w:eastAsia="zh-CN"/>
          <w14:textFill>
            <w14:solidFill>
              <w14:schemeClr w14:val="tx1"/>
            </w14:solidFill>
          </w14:textFill>
        </w:rPr>
      </w:pPr>
      <w:r>
        <w:rPr>
          <w:rFonts w:hint="eastAsia" w:ascii="方正小标宋_GBK" w:hAnsi="方正小标宋_GBK" w:eastAsia="方正小标宋_GBK" w:cs="方正小标宋_GBK"/>
          <w:b/>
          <w:color w:val="000000" w:themeColor="text1"/>
          <w:sz w:val="44"/>
          <w:szCs w:val="44"/>
          <w:shd w:val="clear" w:color="auto" w:fill="FFFFFF"/>
          <w14:textFill>
            <w14:solidFill>
              <w14:schemeClr w14:val="tx1"/>
            </w14:solidFill>
          </w14:textFill>
        </w:rPr>
        <w:t>报告</w:t>
      </w:r>
    </w:p>
    <w:p>
      <w:pPr>
        <w:tabs>
          <w:tab w:val="left" w:pos="3885"/>
        </w:tabs>
        <w:snapToGrid w:val="0"/>
        <w:spacing w:line="600" w:lineRule="exact"/>
        <w:rPr>
          <w:rFonts w:hint="eastAsia" w:eastAsia="仿宋"/>
          <w:kern w:val="0"/>
          <w:sz w:val="32"/>
          <w:szCs w:val="32"/>
          <w:lang w:val="en-US" w:eastAsia="zh-CN"/>
        </w:rPr>
      </w:pPr>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ind w:right="0"/>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达州市达川区财政局：</w:t>
      </w:r>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ind w:right="0"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按照达州市达川区财政局《关于开展2023年单位、政策和项目支出绩效评价工作的通知》（达川财绩效〔2023〕9号）文件要求，现将本单位2023年开展单位整体支出绩效评价情况报告如下：</w:t>
      </w:r>
    </w:p>
    <w:p>
      <w:pPr>
        <w:keepNext w:val="0"/>
        <w:pageBreakBefore w:val="0"/>
        <w:widowControl/>
        <w:kinsoku/>
        <w:overflowPunct/>
        <w:topLinePunct w:val="0"/>
        <w:autoSpaceDE/>
        <w:autoSpaceDN/>
        <w:bidi w:val="0"/>
        <w:adjustRightInd w:val="0"/>
        <w:snapToGrid w:val="0"/>
        <w:spacing w:line="578" w:lineRule="exact"/>
        <w:ind w:right="0" w:firstLine="640" w:firstLineChars="200"/>
        <w:contextualSpacing/>
        <w:jc w:val="left"/>
        <w:textAlignment w:val="auto"/>
        <w:rPr>
          <w:rFonts w:ascii="黑体" w:hAnsi="宋体" w:eastAsia="黑体" w:cs="宋体"/>
          <w:color w:val="000000" w:themeColor="text1"/>
          <w:kern w:val="0"/>
          <w:szCs w:val="32"/>
          <w:highlight w:val="none"/>
          <w:shd w:val="clear" w:color="auto" w:fill="FFFFFF"/>
          <w:lang w:val="zh-CN"/>
          <w14:textFill>
            <w14:solidFill>
              <w14:schemeClr w14:val="tx1"/>
            </w14:solidFill>
          </w14:textFill>
        </w:rPr>
      </w:pPr>
      <w:r>
        <w:rPr>
          <w:rFonts w:hint="eastAsia" w:ascii="方正黑体_GBK" w:hAnsi="方正黑体_GBK" w:eastAsia="方正黑体_GBK" w:cs="方正黑体_GBK"/>
          <w:color w:val="000000" w:themeColor="text1"/>
          <w:kern w:val="0"/>
          <w:szCs w:val="32"/>
          <w:highlight w:val="none"/>
          <w:shd w:val="clear" w:color="auto" w:fill="FFFFFF"/>
          <w14:textFill>
            <w14:solidFill>
              <w14:schemeClr w14:val="tx1"/>
            </w14:solidFill>
          </w14:textFill>
        </w:rPr>
        <w:t>一、</w:t>
      </w:r>
      <w:r>
        <w:rPr>
          <w:rFonts w:hint="eastAsia" w:ascii="方正黑体_GBK" w:hAnsi="方正黑体_GBK" w:eastAsia="方正黑体_GBK" w:cs="方正黑体_GBK"/>
          <w:color w:val="000000" w:themeColor="text1"/>
          <w:kern w:val="0"/>
          <w:szCs w:val="32"/>
          <w:highlight w:val="none"/>
          <w:shd w:val="clear" w:color="auto" w:fill="FFFFFF"/>
          <w:lang w:val="zh-CN"/>
          <w14:textFill>
            <w14:solidFill>
              <w14:schemeClr w14:val="tx1"/>
            </w14:solidFill>
          </w14:textFill>
        </w:rPr>
        <w:t>单位概况</w:t>
      </w:r>
    </w:p>
    <w:p>
      <w:pPr>
        <w:keepNext w:val="0"/>
        <w:pageBreakBefore w:val="0"/>
        <w:widowControl/>
        <w:kinsoku/>
        <w:overflowPunct/>
        <w:topLinePunct w:val="0"/>
        <w:autoSpaceDE/>
        <w:autoSpaceDN/>
        <w:bidi w:val="0"/>
        <w:adjustRightInd w:val="0"/>
        <w:snapToGrid w:val="0"/>
        <w:spacing w:line="578" w:lineRule="exact"/>
        <w:ind w:right="0" w:firstLine="640" w:firstLineChars="200"/>
        <w:contextualSpacing/>
        <w:jc w:val="left"/>
        <w:textAlignment w:val="auto"/>
        <w:rPr>
          <w:rFonts w:hint="eastAsia" w:ascii="方正楷体_GBK" w:hAnsi="方正楷体_GBK" w:eastAsia="方正楷体_GBK" w:cs="方正楷体_GBK"/>
          <w:color w:val="000000" w:themeColor="text1"/>
          <w:kern w:val="0"/>
          <w:szCs w:val="32"/>
          <w:highlight w:val="none"/>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highlight w:val="none"/>
          <w:shd w:val="clear" w:color="auto" w:fill="FFFFFF"/>
          <w:lang w:val="zh-CN"/>
          <w14:textFill>
            <w14:solidFill>
              <w14:schemeClr w14:val="tx1"/>
            </w14:solidFill>
          </w14:textFill>
        </w:rPr>
        <w:t>（一）机构组成</w:t>
      </w:r>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ind w:right="0" w:firstLine="640" w:firstLineChars="200"/>
        <w:textAlignment w:val="auto"/>
        <w:rPr>
          <w:rFonts w:hint="default" w:ascii="方正仿宋_GBK" w:hAnsi="方正仿宋_GBK" w:eastAsia="方正仿宋_GBK" w:cs="方正仿宋_GBK"/>
          <w:kern w:val="0"/>
          <w:sz w:val="32"/>
          <w:szCs w:val="32"/>
          <w:lang w:val="zh-CN" w:eastAsia="zh-CN"/>
        </w:rPr>
      </w:pPr>
      <w:bookmarkStart w:id="0" w:name="_Hlk109805614"/>
      <w:r>
        <w:rPr>
          <w:rFonts w:hint="eastAsia" w:ascii="方正仿宋_GBK" w:hAnsi="方正仿宋_GBK" w:eastAsia="方正仿宋_GBK" w:cs="方正仿宋_GBK"/>
          <w:kern w:val="0"/>
          <w:sz w:val="32"/>
          <w:szCs w:val="32"/>
          <w:lang w:val="en-US" w:eastAsia="zh-CN"/>
        </w:rPr>
        <w:t>达州市达川区疾病预防控制中心是达州市达川区卫生健康局下属事业单位，</w:t>
      </w:r>
      <w:r>
        <w:rPr>
          <w:rFonts w:hint="eastAsia" w:ascii="方正仿宋_GBK" w:hAnsi="方正仿宋_GBK" w:eastAsia="方正仿宋_GBK" w:cs="方正仿宋_GBK"/>
          <w:kern w:val="0"/>
          <w:sz w:val="32"/>
          <w:szCs w:val="32"/>
          <w:lang w:val="zh-CN" w:eastAsia="zh-CN"/>
        </w:rPr>
        <w:t>疾控中心设有疾控科、慢病科、艾防科、结防科、计免科、监测科、质管科、检验科、行政科、财务科、党建办、门诊部、美沙酮门诊、健康教育科、后勤科、重精科等</w:t>
      </w:r>
      <w:r>
        <w:rPr>
          <w:rFonts w:hint="default" w:ascii="方正仿宋_GBK" w:hAnsi="方正仿宋_GBK" w:eastAsia="方正仿宋_GBK" w:cs="方正仿宋_GBK"/>
          <w:kern w:val="0"/>
          <w:sz w:val="32"/>
          <w:szCs w:val="32"/>
          <w:lang w:val="zh-CN" w:eastAsia="zh-CN"/>
        </w:rPr>
        <w:t>16</w:t>
      </w:r>
      <w:r>
        <w:rPr>
          <w:rFonts w:hint="eastAsia" w:ascii="方正仿宋_GBK" w:hAnsi="方正仿宋_GBK" w:eastAsia="方正仿宋_GBK" w:cs="方正仿宋_GBK"/>
          <w:kern w:val="0"/>
          <w:sz w:val="32"/>
          <w:szCs w:val="32"/>
          <w:lang w:val="zh-CN" w:eastAsia="zh-CN"/>
        </w:rPr>
        <w:t>个业务和管理科室。</w:t>
      </w:r>
    </w:p>
    <w:bookmarkEnd w:id="0"/>
    <w:p>
      <w:pPr>
        <w:keepNext w:val="0"/>
        <w:pageBreakBefore w:val="0"/>
        <w:widowControl/>
        <w:kinsoku/>
        <w:overflowPunct/>
        <w:topLinePunct w:val="0"/>
        <w:autoSpaceDE/>
        <w:autoSpaceDN/>
        <w:bidi w:val="0"/>
        <w:adjustRightInd w:val="0"/>
        <w:snapToGrid w:val="0"/>
        <w:spacing w:line="578" w:lineRule="exact"/>
        <w:ind w:right="0" w:firstLine="640" w:firstLineChars="200"/>
        <w:contextualSpacing/>
        <w:jc w:val="left"/>
        <w:textAlignment w:val="auto"/>
        <w:rPr>
          <w:rFonts w:hint="eastAsia" w:ascii="方正楷体_GBK" w:hAnsi="方正楷体_GBK" w:eastAsia="方正楷体_GBK" w:cs="方正楷体_GBK"/>
          <w:color w:val="000000" w:themeColor="text1"/>
          <w:kern w:val="0"/>
          <w:szCs w:val="32"/>
          <w:highlight w:val="none"/>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highlight w:val="none"/>
          <w:shd w:val="clear" w:color="auto" w:fill="FFFFFF"/>
          <w:lang w:val="zh-CN"/>
          <w14:textFill>
            <w14:solidFill>
              <w14:schemeClr w14:val="tx1"/>
            </w14:solidFill>
          </w14:textFill>
        </w:rPr>
        <w:t>（二）机构职能</w:t>
      </w:r>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ind w:right="0" w:firstLine="640" w:firstLineChars="200"/>
        <w:textAlignment w:val="auto"/>
        <w:rPr>
          <w:rFonts w:hint="default" w:ascii="方正仿宋_GBK" w:hAnsi="方正仿宋_GBK" w:eastAsia="方正仿宋_GBK" w:cs="方正仿宋_GBK"/>
          <w:kern w:val="0"/>
          <w:sz w:val="32"/>
          <w:szCs w:val="32"/>
          <w:lang w:val="zh-CN" w:eastAsia="zh-CN"/>
        </w:rPr>
      </w:pPr>
      <w:r>
        <w:rPr>
          <w:rFonts w:hint="eastAsia" w:ascii="方正仿宋_GBK" w:hAnsi="方正仿宋_GBK" w:eastAsia="方正仿宋_GBK" w:cs="方正仿宋_GBK"/>
          <w:kern w:val="0"/>
          <w:sz w:val="32"/>
          <w:szCs w:val="32"/>
          <w:lang w:val="en-US" w:eastAsia="zh-CN"/>
        </w:rPr>
        <w:t>达州市达川区</w:t>
      </w:r>
      <w:r>
        <w:rPr>
          <w:rFonts w:hint="eastAsia" w:ascii="方正仿宋_GBK" w:hAnsi="方正仿宋_GBK" w:eastAsia="方正仿宋_GBK" w:cs="方正仿宋_GBK"/>
          <w:kern w:val="0"/>
          <w:sz w:val="32"/>
          <w:szCs w:val="32"/>
          <w:lang w:val="zh-CN" w:eastAsia="zh-CN"/>
        </w:rPr>
        <w:t>疾控中心是全额拨款公益性事业单位，承担着全区人民群众的疾病预防与控制、突发公共卫生事件应急处置、疫情报告及健康相关因素信息管理、健康危害因素监测与干预、实验室检测分析与评价、健康教育与健康促进、技术管理与应用研究指导等工作重任。</w:t>
      </w:r>
    </w:p>
    <w:p>
      <w:pPr>
        <w:keepNext w:val="0"/>
        <w:pageBreakBefore w:val="0"/>
        <w:widowControl/>
        <w:kinsoku/>
        <w:overflowPunct/>
        <w:topLinePunct w:val="0"/>
        <w:autoSpaceDE/>
        <w:autoSpaceDN/>
        <w:bidi w:val="0"/>
        <w:adjustRightInd w:val="0"/>
        <w:snapToGrid w:val="0"/>
        <w:spacing w:line="578" w:lineRule="exact"/>
        <w:ind w:right="0" w:firstLine="640" w:firstLineChars="200"/>
        <w:contextualSpacing/>
        <w:jc w:val="left"/>
        <w:textAlignment w:val="auto"/>
        <w:rPr>
          <w:rFonts w:hint="eastAsia" w:ascii="方正楷体_GBK" w:hAnsi="方正楷体_GBK" w:eastAsia="方正楷体_GBK" w:cs="方正楷体_GBK"/>
          <w:color w:val="000000" w:themeColor="text1"/>
          <w:kern w:val="0"/>
          <w:szCs w:val="32"/>
          <w:highlight w:val="none"/>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highlight w:val="none"/>
          <w:shd w:val="clear" w:color="auto" w:fill="FFFFFF"/>
          <w:lang w:val="zh-CN"/>
          <w14:textFill>
            <w14:solidFill>
              <w14:schemeClr w14:val="tx1"/>
            </w14:solidFill>
          </w14:textFill>
        </w:rPr>
        <w:t>（三）人员概况。</w:t>
      </w:r>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ind w:right="0" w:firstLine="640" w:firstLineChars="200"/>
        <w:textAlignment w:val="auto"/>
        <w:rPr>
          <w:rFonts w:hint="eastAsia" w:ascii="方正仿宋_GBK" w:hAnsi="方正仿宋_GBK" w:eastAsia="方正仿宋_GBK" w:cs="方正仿宋_GBK"/>
          <w:kern w:val="0"/>
          <w:sz w:val="32"/>
          <w:szCs w:val="32"/>
          <w:lang w:val="zh-CN" w:eastAsia="zh-CN"/>
        </w:rPr>
      </w:pPr>
      <w:r>
        <w:rPr>
          <w:rFonts w:hint="default" w:ascii="方正仿宋_GBK" w:hAnsi="方正仿宋_GBK" w:eastAsia="方正仿宋_GBK" w:cs="方正仿宋_GBK"/>
          <w:kern w:val="0"/>
          <w:sz w:val="32"/>
          <w:szCs w:val="32"/>
          <w:lang w:val="en-US" w:eastAsia="zh-CN"/>
        </w:rPr>
        <w:t>根据</w:t>
      </w:r>
      <w:r>
        <w:rPr>
          <w:rFonts w:hint="eastAsia" w:ascii="方正仿宋_GBK" w:hAnsi="方正仿宋_GBK" w:eastAsia="方正仿宋_GBK" w:cs="方正仿宋_GBK"/>
          <w:kern w:val="0"/>
          <w:sz w:val="32"/>
          <w:szCs w:val="32"/>
          <w:lang w:val="en-US" w:eastAsia="zh-CN"/>
        </w:rPr>
        <w:t>组织部（人社局）等</w:t>
      </w:r>
      <w:r>
        <w:rPr>
          <w:rFonts w:hint="default" w:ascii="方正仿宋_GBK" w:hAnsi="方正仿宋_GBK" w:eastAsia="方正仿宋_GBK" w:cs="方正仿宋_GBK"/>
          <w:kern w:val="0"/>
          <w:sz w:val="32"/>
          <w:szCs w:val="32"/>
          <w:lang w:val="en-US" w:eastAsia="zh-CN"/>
        </w:rPr>
        <w:t>相关编制批复文件，核定</w:t>
      </w:r>
      <w:r>
        <w:rPr>
          <w:rFonts w:hint="eastAsia" w:ascii="方正仿宋_GBK" w:hAnsi="方正仿宋_GBK" w:eastAsia="方正仿宋_GBK" w:cs="方正仿宋_GBK"/>
          <w:kern w:val="0"/>
          <w:sz w:val="32"/>
          <w:szCs w:val="32"/>
          <w:lang w:val="en-US" w:eastAsia="zh-CN"/>
        </w:rPr>
        <w:t>我</w:t>
      </w:r>
      <w:r>
        <w:rPr>
          <w:rFonts w:hint="eastAsia" w:ascii="方正仿宋_GBK" w:hAnsi="方正仿宋_GBK" w:eastAsia="方正仿宋_GBK" w:cs="方正仿宋_GBK"/>
          <w:kern w:val="0"/>
          <w:sz w:val="32"/>
          <w:szCs w:val="32"/>
          <w:lang w:val="zh-CN" w:eastAsia="zh-CN"/>
        </w:rPr>
        <w:t>单位</w:t>
      </w:r>
      <w:r>
        <w:rPr>
          <w:rFonts w:hint="default" w:ascii="方正仿宋_GBK" w:hAnsi="方正仿宋_GBK" w:eastAsia="方正仿宋_GBK" w:cs="方正仿宋_GBK"/>
          <w:kern w:val="0"/>
          <w:sz w:val="32"/>
          <w:szCs w:val="32"/>
          <w:lang w:val="en-US" w:eastAsia="zh-CN"/>
        </w:rPr>
        <w:t>事业编制</w:t>
      </w:r>
      <w:r>
        <w:rPr>
          <w:rFonts w:hint="default" w:ascii="方正仿宋_GBK" w:hAnsi="方正仿宋_GBK" w:eastAsia="方正仿宋_GBK" w:cs="方正仿宋_GBK"/>
          <w:kern w:val="0"/>
          <w:sz w:val="32"/>
          <w:szCs w:val="32"/>
          <w:lang w:val="zh-CN" w:eastAsia="zh-CN"/>
        </w:rPr>
        <w:t>105</w:t>
      </w:r>
      <w:r>
        <w:rPr>
          <w:rFonts w:hint="eastAsia" w:ascii="方正仿宋_GBK" w:hAnsi="方正仿宋_GBK" w:eastAsia="方正仿宋_GBK" w:cs="方正仿宋_GBK"/>
          <w:kern w:val="0"/>
          <w:sz w:val="32"/>
          <w:szCs w:val="32"/>
          <w:lang w:val="zh-CN" w:eastAsia="zh-CN"/>
        </w:rPr>
        <w:t>名，现有职工15</w:t>
      </w:r>
      <w:r>
        <w:rPr>
          <w:rFonts w:hint="eastAsia" w:ascii="方正仿宋_GBK" w:hAnsi="方正仿宋_GBK" w:eastAsia="方正仿宋_GBK" w:cs="方正仿宋_GBK"/>
          <w:kern w:val="0"/>
          <w:sz w:val="32"/>
          <w:szCs w:val="32"/>
          <w:lang w:val="en-US" w:eastAsia="zh-CN"/>
        </w:rPr>
        <w:t>2</w:t>
      </w:r>
      <w:r>
        <w:rPr>
          <w:rFonts w:hint="eastAsia" w:ascii="方正仿宋_GBK" w:hAnsi="方正仿宋_GBK" w:eastAsia="方正仿宋_GBK" w:cs="方正仿宋_GBK"/>
          <w:kern w:val="0"/>
          <w:sz w:val="32"/>
          <w:szCs w:val="32"/>
          <w:lang w:val="zh-CN" w:eastAsia="zh-CN"/>
        </w:rPr>
        <w:t>人，在职职工9</w:t>
      </w:r>
      <w:r>
        <w:rPr>
          <w:rFonts w:hint="eastAsia" w:ascii="方正仿宋_GBK" w:hAnsi="方正仿宋_GBK" w:eastAsia="方正仿宋_GBK" w:cs="方正仿宋_GBK"/>
          <w:kern w:val="0"/>
          <w:sz w:val="32"/>
          <w:szCs w:val="32"/>
          <w:lang w:val="en-US" w:eastAsia="zh-CN"/>
        </w:rPr>
        <w:t>2</w:t>
      </w:r>
      <w:r>
        <w:rPr>
          <w:rFonts w:hint="eastAsia" w:ascii="方正仿宋_GBK" w:hAnsi="方正仿宋_GBK" w:eastAsia="方正仿宋_GBK" w:cs="方正仿宋_GBK"/>
          <w:kern w:val="0"/>
          <w:sz w:val="32"/>
          <w:szCs w:val="32"/>
          <w:lang w:val="zh-CN" w:eastAsia="zh-CN"/>
        </w:rPr>
        <w:t>人，（其中卫生技术人员</w:t>
      </w:r>
      <w:r>
        <w:rPr>
          <w:rFonts w:hint="eastAsia" w:ascii="方正仿宋_GBK" w:hAnsi="方正仿宋_GBK" w:eastAsia="方正仿宋_GBK" w:cs="方正仿宋_GBK"/>
          <w:kern w:val="0"/>
          <w:sz w:val="32"/>
          <w:szCs w:val="32"/>
          <w:lang w:val="en-US" w:eastAsia="zh-CN"/>
        </w:rPr>
        <w:t>67</w:t>
      </w:r>
      <w:r>
        <w:rPr>
          <w:rFonts w:hint="eastAsia" w:ascii="方正仿宋_GBK" w:hAnsi="方正仿宋_GBK" w:eastAsia="方正仿宋_GBK" w:cs="方正仿宋_GBK"/>
          <w:kern w:val="0"/>
          <w:sz w:val="32"/>
          <w:szCs w:val="32"/>
          <w:lang w:val="zh-CN" w:eastAsia="zh-CN"/>
        </w:rPr>
        <w:t>人，其他技术人员1</w:t>
      </w:r>
      <w:r>
        <w:rPr>
          <w:rFonts w:hint="eastAsia" w:ascii="方正仿宋_GBK" w:hAnsi="方正仿宋_GBK" w:eastAsia="方正仿宋_GBK" w:cs="方正仿宋_GBK"/>
          <w:kern w:val="0"/>
          <w:sz w:val="32"/>
          <w:szCs w:val="32"/>
          <w:lang w:val="en-US" w:eastAsia="zh-CN"/>
        </w:rPr>
        <w:t>5</w:t>
      </w:r>
      <w:r>
        <w:rPr>
          <w:rFonts w:hint="eastAsia" w:ascii="方正仿宋_GBK" w:hAnsi="方正仿宋_GBK" w:eastAsia="方正仿宋_GBK" w:cs="方正仿宋_GBK"/>
          <w:kern w:val="0"/>
          <w:sz w:val="32"/>
          <w:szCs w:val="32"/>
          <w:lang w:val="zh-CN" w:eastAsia="zh-CN"/>
        </w:rPr>
        <w:t>人，管理人员</w:t>
      </w:r>
      <w:r>
        <w:rPr>
          <w:rFonts w:hint="eastAsia" w:ascii="方正仿宋_GBK" w:hAnsi="方正仿宋_GBK" w:eastAsia="方正仿宋_GBK" w:cs="方正仿宋_GBK"/>
          <w:kern w:val="0"/>
          <w:sz w:val="32"/>
          <w:szCs w:val="32"/>
          <w:lang w:val="en-US" w:eastAsia="zh-CN"/>
        </w:rPr>
        <w:t>3</w:t>
      </w:r>
      <w:r>
        <w:rPr>
          <w:rFonts w:hint="eastAsia" w:ascii="方正仿宋_GBK" w:hAnsi="方正仿宋_GBK" w:eastAsia="方正仿宋_GBK" w:cs="方正仿宋_GBK"/>
          <w:kern w:val="0"/>
          <w:sz w:val="32"/>
          <w:szCs w:val="32"/>
          <w:lang w:val="zh-CN" w:eastAsia="zh-CN"/>
        </w:rPr>
        <w:t>人，工勤技能人员7人）。2022年辞职</w:t>
      </w:r>
      <w:r>
        <w:rPr>
          <w:rFonts w:hint="eastAsia" w:ascii="方正仿宋_GBK" w:hAnsi="方正仿宋_GBK" w:eastAsia="方正仿宋_GBK" w:cs="方正仿宋_GBK"/>
          <w:kern w:val="0"/>
          <w:sz w:val="32"/>
          <w:szCs w:val="32"/>
          <w:lang w:val="en-US" w:eastAsia="zh-CN"/>
        </w:rPr>
        <w:t>1</w:t>
      </w:r>
      <w:r>
        <w:rPr>
          <w:rFonts w:hint="eastAsia" w:ascii="方正仿宋_GBK" w:hAnsi="方正仿宋_GBK" w:eastAsia="方正仿宋_GBK" w:cs="方正仿宋_GBK"/>
          <w:kern w:val="0"/>
          <w:sz w:val="32"/>
          <w:szCs w:val="32"/>
          <w:lang w:val="zh-CN" w:eastAsia="zh-CN"/>
        </w:rPr>
        <w:t>人，</w:t>
      </w:r>
      <w:r>
        <w:rPr>
          <w:rFonts w:hint="eastAsia" w:ascii="方正仿宋_GBK" w:hAnsi="方正仿宋_GBK" w:eastAsia="方正仿宋_GBK" w:cs="方正仿宋_GBK"/>
          <w:kern w:val="0"/>
          <w:sz w:val="32"/>
          <w:szCs w:val="32"/>
          <w:lang w:val="en-US" w:eastAsia="zh-CN"/>
        </w:rPr>
        <w:t>退休1人，</w:t>
      </w:r>
      <w:r>
        <w:rPr>
          <w:rFonts w:hint="eastAsia" w:ascii="方正仿宋_GBK" w:hAnsi="方正仿宋_GBK" w:eastAsia="方正仿宋_GBK" w:cs="方正仿宋_GBK"/>
          <w:kern w:val="0"/>
          <w:sz w:val="32"/>
          <w:szCs w:val="32"/>
          <w:lang w:val="zh-CN" w:eastAsia="zh-CN"/>
        </w:rPr>
        <w:t>遗属</w:t>
      </w:r>
      <w:r>
        <w:rPr>
          <w:rFonts w:hint="eastAsia" w:ascii="方正仿宋_GBK" w:hAnsi="方正仿宋_GBK" w:eastAsia="方正仿宋_GBK" w:cs="方正仿宋_GBK"/>
          <w:kern w:val="0"/>
          <w:sz w:val="32"/>
          <w:szCs w:val="32"/>
          <w:lang w:val="en-US" w:eastAsia="zh-CN"/>
        </w:rPr>
        <w:t>6</w:t>
      </w:r>
      <w:r>
        <w:rPr>
          <w:rFonts w:hint="eastAsia" w:ascii="方正仿宋_GBK" w:hAnsi="方正仿宋_GBK" w:eastAsia="方正仿宋_GBK" w:cs="方正仿宋_GBK"/>
          <w:kern w:val="0"/>
          <w:sz w:val="32"/>
          <w:szCs w:val="32"/>
          <w:lang w:val="zh-CN" w:eastAsia="zh-CN"/>
        </w:rPr>
        <w:t>人。</w:t>
      </w:r>
    </w:p>
    <w:p>
      <w:pPr>
        <w:keepNext w:val="0"/>
        <w:pageBreakBefore w:val="0"/>
        <w:widowControl/>
        <w:kinsoku/>
        <w:overflowPunct/>
        <w:topLinePunct w:val="0"/>
        <w:autoSpaceDE/>
        <w:autoSpaceDN/>
        <w:bidi w:val="0"/>
        <w:adjustRightInd w:val="0"/>
        <w:snapToGrid w:val="0"/>
        <w:spacing w:line="578" w:lineRule="exact"/>
        <w:ind w:right="0" w:firstLine="640" w:firstLineChars="200"/>
        <w:contextualSpacing/>
        <w:jc w:val="left"/>
        <w:textAlignment w:val="auto"/>
        <w:rPr>
          <w:rFonts w:hint="eastAsia" w:ascii="方正黑体_GBK" w:hAnsi="方正黑体_GBK" w:eastAsia="方正黑体_GBK" w:cs="方正黑体_GBK"/>
          <w:color w:val="000000" w:themeColor="text1"/>
          <w:kern w:val="0"/>
          <w:szCs w:val="32"/>
          <w:highlight w:val="none"/>
          <w:shd w:val="clear" w:color="auto" w:fill="FFFFFF"/>
          <w14:textFill>
            <w14:solidFill>
              <w14:schemeClr w14:val="tx1"/>
            </w14:solidFill>
          </w14:textFill>
        </w:rPr>
      </w:pPr>
      <w:r>
        <w:rPr>
          <w:rFonts w:hint="eastAsia" w:ascii="方正黑体_GBK" w:hAnsi="方正黑体_GBK" w:eastAsia="方正黑体_GBK" w:cs="方正黑体_GBK"/>
          <w:color w:val="000000" w:themeColor="text1"/>
          <w:kern w:val="0"/>
          <w:szCs w:val="32"/>
          <w:highlight w:val="none"/>
          <w:shd w:val="clear" w:color="auto" w:fill="FFFFFF"/>
          <w14:textFill>
            <w14:solidFill>
              <w14:schemeClr w14:val="tx1"/>
            </w14:solidFill>
          </w14:textFill>
        </w:rPr>
        <w:t>二、部门财政资金收支情况</w:t>
      </w:r>
    </w:p>
    <w:p>
      <w:pPr>
        <w:keepNext w:val="0"/>
        <w:pageBreakBefore w:val="0"/>
        <w:widowControl/>
        <w:kinsoku/>
        <w:overflowPunct/>
        <w:topLinePunct w:val="0"/>
        <w:autoSpaceDE/>
        <w:autoSpaceDN/>
        <w:bidi w:val="0"/>
        <w:adjustRightInd w:val="0"/>
        <w:snapToGrid w:val="0"/>
        <w:spacing w:line="578" w:lineRule="exact"/>
        <w:ind w:right="0" w:firstLine="640" w:firstLineChars="200"/>
        <w:contextualSpacing/>
        <w:jc w:val="left"/>
        <w:textAlignment w:val="auto"/>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highlight w:val="none"/>
          <w:shd w:val="clear" w:color="auto" w:fill="FFFFFF"/>
          <w:lang w:val="zh-CN"/>
          <w14:textFill>
            <w14:solidFill>
              <w14:schemeClr w14:val="tx1"/>
            </w14:solidFill>
          </w14:textFill>
        </w:rPr>
        <w:t>（一）部门财政资金收入情况</w:t>
      </w:r>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ind w:right="0" w:firstLine="640" w:firstLineChars="200"/>
        <w:textAlignment w:val="auto"/>
        <w:rPr>
          <w:rFonts w:hint="default" w:ascii="方正仿宋_GBK" w:hAnsi="方正仿宋_GBK" w:eastAsia="方正仿宋_GBK" w:cs="方正仿宋_GBK"/>
          <w:kern w:val="0"/>
          <w:sz w:val="32"/>
          <w:szCs w:val="32"/>
          <w:lang w:val="zh-CN" w:eastAsia="zh-CN"/>
        </w:rPr>
      </w:pPr>
      <w:r>
        <w:rPr>
          <w:rFonts w:hint="default" w:ascii="方正仿宋_GBK" w:hAnsi="方正仿宋_GBK" w:eastAsia="方正仿宋_GBK" w:cs="方正仿宋_GBK"/>
          <w:kern w:val="0"/>
          <w:sz w:val="32"/>
          <w:szCs w:val="32"/>
          <w:lang w:val="zh-CN" w:eastAsia="zh-CN"/>
        </w:rPr>
        <w:t>202</w:t>
      </w:r>
      <w:r>
        <w:rPr>
          <w:rFonts w:hint="default" w:ascii="方正仿宋_GBK" w:hAnsi="方正仿宋_GBK" w:eastAsia="方正仿宋_GBK" w:cs="方正仿宋_GBK"/>
          <w:kern w:val="0"/>
          <w:sz w:val="32"/>
          <w:szCs w:val="32"/>
          <w:lang w:val="en-US" w:eastAsia="zh-CN"/>
        </w:rPr>
        <w:t>2</w:t>
      </w:r>
      <w:r>
        <w:rPr>
          <w:rFonts w:hint="default" w:ascii="方正仿宋_GBK" w:hAnsi="方正仿宋_GBK" w:eastAsia="方正仿宋_GBK" w:cs="方正仿宋_GBK"/>
          <w:kern w:val="0"/>
          <w:sz w:val="32"/>
          <w:szCs w:val="32"/>
          <w:lang w:val="zh-CN" w:eastAsia="zh-CN"/>
        </w:rPr>
        <w:t>年年初预算收入</w:t>
      </w:r>
      <w:r>
        <w:rPr>
          <w:rFonts w:hint="default" w:ascii="方正仿宋_GBK" w:hAnsi="方正仿宋_GBK" w:eastAsia="方正仿宋_GBK" w:cs="方正仿宋_GBK"/>
          <w:kern w:val="0"/>
          <w:sz w:val="32"/>
          <w:szCs w:val="32"/>
          <w:lang w:val="en-US" w:eastAsia="zh-CN"/>
        </w:rPr>
        <w:t>1013.66</w:t>
      </w:r>
      <w:r>
        <w:rPr>
          <w:rFonts w:hint="default" w:ascii="方正仿宋_GBK" w:hAnsi="方正仿宋_GBK" w:eastAsia="方正仿宋_GBK" w:cs="方正仿宋_GBK"/>
          <w:kern w:val="0"/>
          <w:sz w:val="32"/>
          <w:szCs w:val="32"/>
          <w:lang w:val="zh-CN" w:eastAsia="zh-CN"/>
        </w:rPr>
        <w:t>万元，年初结转和结余548.61万元，年中追加预算</w:t>
      </w:r>
      <w:r>
        <w:rPr>
          <w:rFonts w:hint="default" w:ascii="方正仿宋_GBK" w:hAnsi="方正仿宋_GBK" w:eastAsia="方正仿宋_GBK" w:cs="方正仿宋_GBK"/>
          <w:kern w:val="0"/>
          <w:sz w:val="32"/>
          <w:szCs w:val="32"/>
          <w:lang w:val="en" w:eastAsia="zh-CN"/>
        </w:rPr>
        <w:t>494.6</w:t>
      </w:r>
      <w:r>
        <w:rPr>
          <w:rFonts w:hint="default" w:ascii="方正仿宋_GBK" w:hAnsi="方正仿宋_GBK" w:eastAsia="方正仿宋_GBK" w:cs="方正仿宋_GBK"/>
          <w:kern w:val="0"/>
          <w:sz w:val="32"/>
          <w:szCs w:val="32"/>
          <w:lang w:val="zh-CN" w:eastAsia="zh-CN"/>
        </w:rPr>
        <w:t>万元，年终决算收入</w:t>
      </w:r>
      <w:r>
        <w:rPr>
          <w:rFonts w:hint="default" w:ascii="方正仿宋_GBK" w:hAnsi="方正仿宋_GBK" w:eastAsia="方正仿宋_GBK" w:cs="方正仿宋_GBK"/>
          <w:kern w:val="0"/>
          <w:sz w:val="32"/>
          <w:szCs w:val="32"/>
          <w:lang w:val="en" w:eastAsia="zh-CN"/>
        </w:rPr>
        <w:t>1508.26</w:t>
      </w:r>
      <w:r>
        <w:rPr>
          <w:rFonts w:hint="default" w:ascii="方正仿宋_GBK" w:hAnsi="方正仿宋_GBK" w:eastAsia="方正仿宋_GBK" w:cs="方正仿宋_GBK"/>
          <w:kern w:val="0"/>
          <w:sz w:val="32"/>
          <w:szCs w:val="32"/>
          <w:lang w:val="zh-CN" w:eastAsia="zh-CN"/>
        </w:rPr>
        <w:t>万元。</w:t>
      </w:r>
    </w:p>
    <w:p>
      <w:pPr>
        <w:keepNext w:val="0"/>
        <w:pageBreakBefore w:val="0"/>
        <w:widowControl/>
        <w:kinsoku/>
        <w:overflowPunct/>
        <w:topLinePunct w:val="0"/>
        <w:autoSpaceDE/>
        <w:autoSpaceDN/>
        <w:bidi w:val="0"/>
        <w:adjustRightInd w:val="0"/>
        <w:snapToGrid w:val="0"/>
        <w:spacing w:line="578" w:lineRule="exact"/>
        <w:ind w:right="0" w:firstLine="640" w:firstLineChars="200"/>
        <w:contextualSpacing/>
        <w:jc w:val="left"/>
        <w:textAlignment w:val="auto"/>
        <w:rPr>
          <w:rFonts w:hint="eastAsia" w:ascii="方正楷体_GBK" w:hAnsi="方正楷体_GBK" w:eastAsia="方正楷体_GBK" w:cs="方正楷体_GBK"/>
          <w:color w:val="000000" w:themeColor="text1"/>
          <w:kern w:val="0"/>
          <w:szCs w:val="32"/>
          <w:highlight w:val="none"/>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highlight w:val="none"/>
          <w:shd w:val="clear" w:color="auto" w:fill="FFFFFF"/>
          <w:lang w:val="zh-CN"/>
          <w14:textFill>
            <w14:solidFill>
              <w14:schemeClr w14:val="tx1"/>
            </w14:solidFill>
          </w14:textFill>
        </w:rPr>
        <w:t>（二）部门财政资金支出情况</w:t>
      </w:r>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ind w:right="0" w:firstLine="640" w:firstLineChars="200"/>
        <w:textAlignment w:val="auto"/>
        <w:rPr>
          <w:rFonts w:hint="default" w:ascii="方正仿宋_GBK" w:hAnsi="方正仿宋_GBK" w:eastAsia="方正仿宋_GBK" w:cs="方正仿宋_GBK"/>
          <w:kern w:val="0"/>
          <w:sz w:val="32"/>
          <w:szCs w:val="32"/>
          <w:lang w:val="zh-CN" w:eastAsia="zh-CN"/>
        </w:rPr>
      </w:pPr>
      <w:r>
        <w:rPr>
          <w:rFonts w:hint="default" w:ascii="方正仿宋_GBK" w:hAnsi="方正仿宋_GBK" w:eastAsia="方正仿宋_GBK" w:cs="方正仿宋_GBK"/>
          <w:kern w:val="0"/>
          <w:sz w:val="32"/>
          <w:szCs w:val="32"/>
          <w:lang w:val="zh-CN" w:eastAsia="zh-CN"/>
        </w:rPr>
        <w:t>202</w:t>
      </w:r>
      <w:r>
        <w:rPr>
          <w:rFonts w:hint="eastAsia" w:ascii="方正仿宋_GBK" w:hAnsi="方正仿宋_GBK" w:eastAsia="方正仿宋_GBK" w:cs="方正仿宋_GBK"/>
          <w:kern w:val="0"/>
          <w:sz w:val="32"/>
          <w:szCs w:val="32"/>
          <w:lang w:val="en-US" w:eastAsia="zh-CN"/>
        </w:rPr>
        <w:t>2</w:t>
      </w:r>
      <w:r>
        <w:rPr>
          <w:rFonts w:hint="default" w:ascii="方正仿宋_GBK" w:hAnsi="方正仿宋_GBK" w:eastAsia="方正仿宋_GBK" w:cs="方正仿宋_GBK"/>
          <w:kern w:val="0"/>
          <w:sz w:val="32"/>
          <w:szCs w:val="32"/>
          <w:lang w:val="zh-CN" w:eastAsia="zh-CN"/>
        </w:rPr>
        <w:t>年决算总支出</w:t>
      </w:r>
      <w:r>
        <w:rPr>
          <w:rFonts w:hint="default" w:ascii="方正仿宋_GBK" w:hAnsi="方正仿宋_GBK" w:eastAsia="方正仿宋_GBK" w:cs="方正仿宋_GBK"/>
          <w:kern w:val="0"/>
          <w:sz w:val="32"/>
          <w:szCs w:val="32"/>
          <w:lang w:val="en" w:eastAsia="zh-CN"/>
        </w:rPr>
        <w:t>1508.26</w:t>
      </w:r>
      <w:r>
        <w:rPr>
          <w:rFonts w:hint="default" w:ascii="方正仿宋_GBK" w:hAnsi="方正仿宋_GBK" w:eastAsia="方正仿宋_GBK" w:cs="方正仿宋_GBK"/>
          <w:kern w:val="0"/>
          <w:sz w:val="32"/>
          <w:szCs w:val="32"/>
          <w:lang w:val="zh-CN" w:eastAsia="zh-CN"/>
        </w:rPr>
        <w:t>万元，基本支出</w:t>
      </w:r>
      <w:r>
        <w:rPr>
          <w:rFonts w:hint="default" w:ascii="方正仿宋_GBK" w:hAnsi="方正仿宋_GBK" w:eastAsia="方正仿宋_GBK" w:cs="方正仿宋_GBK"/>
          <w:kern w:val="0"/>
          <w:sz w:val="32"/>
          <w:szCs w:val="32"/>
          <w:lang w:val="en-US" w:eastAsia="zh-CN"/>
        </w:rPr>
        <w:t>1333.44</w:t>
      </w:r>
      <w:r>
        <w:rPr>
          <w:rFonts w:hint="default" w:ascii="方正仿宋_GBK" w:hAnsi="方正仿宋_GBK" w:eastAsia="方正仿宋_GBK" w:cs="方正仿宋_GBK"/>
          <w:kern w:val="0"/>
          <w:sz w:val="32"/>
          <w:szCs w:val="32"/>
          <w:lang w:val="zh-CN" w:eastAsia="zh-CN"/>
        </w:rPr>
        <w:t>万元(人员经费</w:t>
      </w:r>
      <w:r>
        <w:rPr>
          <w:rFonts w:hint="default" w:ascii="方正仿宋_GBK" w:hAnsi="方正仿宋_GBK" w:eastAsia="方正仿宋_GBK" w:cs="方正仿宋_GBK"/>
          <w:kern w:val="0"/>
          <w:sz w:val="32"/>
          <w:szCs w:val="32"/>
          <w:lang w:val="en-US" w:eastAsia="zh-CN"/>
        </w:rPr>
        <w:t>1181.19</w:t>
      </w:r>
      <w:r>
        <w:rPr>
          <w:rFonts w:hint="default" w:ascii="方正仿宋_GBK" w:hAnsi="方正仿宋_GBK" w:eastAsia="方正仿宋_GBK" w:cs="方正仿宋_GBK"/>
          <w:kern w:val="0"/>
          <w:sz w:val="32"/>
          <w:szCs w:val="32"/>
          <w:lang w:val="zh-CN" w:eastAsia="zh-CN"/>
        </w:rPr>
        <w:t>万元和日常公用经费</w:t>
      </w:r>
      <w:r>
        <w:rPr>
          <w:rFonts w:hint="default" w:ascii="方正仿宋_GBK" w:hAnsi="方正仿宋_GBK" w:eastAsia="方正仿宋_GBK" w:cs="方正仿宋_GBK"/>
          <w:kern w:val="0"/>
          <w:sz w:val="32"/>
          <w:szCs w:val="32"/>
          <w:lang w:val="en-US" w:eastAsia="zh-CN"/>
        </w:rPr>
        <w:t>152.25</w:t>
      </w:r>
      <w:r>
        <w:rPr>
          <w:rFonts w:hint="default" w:ascii="方正仿宋_GBK" w:hAnsi="方正仿宋_GBK" w:eastAsia="方正仿宋_GBK" w:cs="方正仿宋_GBK"/>
          <w:kern w:val="0"/>
          <w:sz w:val="32"/>
          <w:szCs w:val="32"/>
          <w:lang w:val="zh-CN" w:eastAsia="zh-CN"/>
        </w:rPr>
        <w:t>万元)，项目支出</w:t>
      </w:r>
      <w:r>
        <w:rPr>
          <w:rFonts w:hint="default" w:ascii="方正仿宋_GBK" w:hAnsi="方正仿宋_GBK" w:eastAsia="方正仿宋_GBK" w:cs="方正仿宋_GBK"/>
          <w:kern w:val="0"/>
          <w:sz w:val="32"/>
          <w:szCs w:val="32"/>
          <w:lang w:val="en-US" w:eastAsia="zh-CN"/>
        </w:rPr>
        <w:t>174.82</w:t>
      </w:r>
      <w:r>
        <w:rPr>
          <w:rFonts w:hint="default" w:ascii="方正仿宋_GBK" w:hAnsi="方正仿宋_GBK" w:eastAsia="方正仿宋_GBK" w:cs="方正仿宋_GBK"/>
          <w:kern w:val="0"/>
          <w:sz w:val="32"/>
          <w:szCs w:val="32"/>
          <w:lang w:val="zh-CN" w:eastAsia="zh-CN"/>
        </w:rPr>
        <w:t>万元。</w:t>
      </w:r>
    </w:p>
    <w:p>
      <w:pPr>
        <w:keepNext w:val="0"/>
        <w:pageBreakBefore w:val="0"/>
        <w:widowControl/>
        <w:kinsoku/>
        <w:overflowPunct/>
        <w:topLinePunct w:val="0"/>
        <w:autoSpaceDE/>
        <w:autoSpaceDN/>
        <w:bidi w:val="0"/>
        <w:adjustRightInd w:val="0"/>
        <w:snapToGrid w:val="0"/>
        <w:spacing w:line="578" w:lineRule="exact"/>
        <w:ind w:right="0" w:firstLine="640" w:firstLineChars="200"/>
        <w:contextualSpacing/>
        <w:jc w:val="left"/>
        <w:textAlignment w:val="auto"/>
        <w:rPr>
          <w:rFonts w:hint="eastAsia" w:ascii="方正楷体_GBK" w:hAnsi="方正楷体_GBK" w:eastAsia="方正楷体_GBK" w:cs="方正楷体_GBK"/>
          <w:color w:val="000000" w:themeColor="text1"/>
          <w:kern w:val="0"/>
          <w:szCs w:val="32"/>
          <w:highlight w:val="none"/>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highlight w:val="none"/>
          <w:shd w:val="clear" w:color="auto" w:fill="FFFFFF"/>
          <w:lang w:val="zh-CN" w:eastAsia="zh-CN"/>
          <w14:textFill>
            <w14:solidFill>
              <w14:schemeClr w14:val="tx1"/>
            </w14:solidFill>
          </w14:textFill>
        </w:rPr>
        <w:t>（三）</w:t>
      </w:r>
      <w:r>
        <w:rPr>
          <w:rFonts w:hint="eastAsia" w:ascii="方正楷体_GBK" w:hAnsi="方正楷体_GBK" w:eastAsia="方正楷体_GBK" w:cs="方正楷体_GBK"/>
          <w:color w:val="000000" w:themeColor="text1"/>
          <w:kern w:val="0"/>
          <w:szCs w:val="32"/>
          <w:highlight w:val="none"/>
          <w:shd w:val="clear" w:color="auto" w:fill="FFFFFF"/>
          <w:lang w:val="zh-CN"/>
          <w14:textFill>
            <w14:solidFill>
              <w14:schemeClr w14:val="tx1"/>
            </w14:solidFill>
          </w14:textFill>
        </w:rPr>
        <w:t>部门财政收入结转结余情况</w:t>
      </w:r>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ind w:right="0" w:firstLine="640" w:firstLineChars="200"/>
        <w:textAlignment w:val="auto"/>
        <w:rPr>
          <w:rFonts w:hint="eastAsia" w:ascii="Times New Roman" w:hAnsi="Times New Roman" w:eastAsia="方正仿宋_GBK" w:cs="Times New Roman"/>
          <w:kern w:val="0"/>
          <w:sz w:val="32"/>
          <w:szCs w:val="32"/>
          <w:lang w:val="zh-CN" w:eastAsia="zh-CN"/>
        </w:rPr>
      </w:pPr>
      <w:r>
        <w:rPr>
          <w:rFonts w:hint="eastAsia" w:ascii="方正仿宋_GBK" w:hAnsi="方正仿宋_GBK" w:eastAsia="方正仿宋_GBK" w:cs="方正仿宋_GBK"/>
          <w:kern w:val="0"/>
          <w:sz w:val="32"/>
          <w:szCs w:val="32"/>
          <w:lang w:val="en-US" w:eastAsia="zh-CN"/>
        </w:rPr>
        <w:t>2022</w:t>
      </w:r>
      <w:r>
        <w:rPr>
          <w:rFonts w:hint="default" w:ascii="方正仿宋_GBK" w:hAnsi="方正仿宋_GBK" w:eastAsia="方正仿宋_GBK" w:cs="方正仿宋_GBK"/>
          <w:kern w:val="0"/>
          <w:sz w:val="32"/>
          <w:szCs w:val="32"/>
          <w:lang w:val="zh-CN" w:eastAsia="zh-CN"/>
        </w:rPr>
        <w:t>年年末财政拨款结转和结余</w:t>
      </w:r>
      <w:r>
        <w:rPr>
          <w:rFonts w:hint="default" w:ascii="方正仿宋_GBK" w:hAnsi="方正仿宋_GBK" w:eastAsia="方正仿宋_GBK" w:cs="方正仿宋_GBK"/>
          <w:kern w:val="0"/>
          <w:sz w:val="32"/>
          <w:szCs w:val="32"/>
          <w:lang w:val="en" w:eastAsia="zh-CN"/>
        </w:rPr>
        <w:t>548.61</w:t>
      </w:r>
      <w:r>
        <w:rPr>
          <w:rFonts w:hint="default" w:ascii="方正仿宋_GBK" w:hAnsi="方正仿宋_GBK" w:eastAsia="方正仿宋_GBK" w:cs="方正仿宋_GBK"/>
          <w:kern w:val="0"/>
          <w:sz w:val="32"/>
          <w:szCs w:val="32"/>
          <w:lang w:val="zh-CN" w:eastAsia="zh-CN"/>
        </w:rPr>
        <w:t>万元。</w:t>
      </w:r>
    </w:p>
    <w:p>
      <w:pPr>
        <w:keepNext w:val="0"/>
        <w:pageBreakBefore w:val="0"/>
        <w:widowControl/>
        <w:kinsoku/>
        <w:overflowPunct/>
        <w:topLinePunct w:val="0"/>
        <w:autoSpaceDE/>
        <w:autoSpaceDN/>
        <w:bidi w:val="0"/>
        <w:adjustRightInd w:val="0"/>
        <w:snapToGrid w:val="0"/>
        <w:spacing w:line="578" w:lineRule="exact"/>
        <w:ind w:right="0" w:firstLine="640" w:firstLineChars="200"/>
        <w:contextualSpacing/>
        <w:jc w:val="left"/>
        <w:textAlignment w:val="auto"/>
        <w:rPr>
          <w:rFonts w:hint="eastAsia" w:ascii="方正黑体_GBK" w:hAnsi="方正黑体_GBK" w:eastAsia="方正黑体_GBK" w:cs="方正黑体_GBK"/>
          <w:color w:val="000000" w:themeColor="text1"/>
          <w:kern w:val="0"/>
          <w:szCs w:val="32"/>
          <w:highlight w:val="none"/>
          <w:shd w:val="clear" w:color="auto" w:fill="FFFFFF"/>
          <w14:textFill>
            <w14:solidFill>
              <w14:schemeClr w14:val="tx1"/>
            </w14:solidFill>
          </w14:textFill>
        </w:rPr>
      </w:pPr>
      <w:r>
        <w:rPr>
          <w:rFonts w:hint="eastAsia" w:ascii="方正黑体_GBK" w:hAnsi="方正黑体_GBK" w:eastAsia="方正黑体_GBK" w:cs="方正黑体_GBK"/>
          <w:color w:val="000000" w:themeColor="text1"/>
          <w:kern w:val="0"/>
          <w:szCs w:val="32"/>
          <w:highlight w:val="none"/>
          <w:shd w:val="clear" w:color="auto" w:fill="FFFFFF"/>
          <w:lang w:val="en-US" w:eastAsia="zh-CN"/>
          <w14:textFill>
            <w14:solidFill>
              <w14:schemeClr w14:val="tx1"/>
            </w14:solidFill>
          </w14:textFill>
        </w:rPr>
        <w:t>三、</w:t>
      </w:r>
      <w:r>
        <w:rPr>
          <w:rFonts w:hint="eastAsia" w:ascii="方正黑体_GBK" w:hAnsi="方正黑体_GBK" w:eastAsia="方正黑体_GBK" w:cs="方正黑体_GBK"/>
          <w:color w:val="000000" w:themeColor="text1"/>
          <w:kern w:val="0"/>
          <w:szCs w:val="32"/>
          <w:highlight w:val="none"/>
          <w:shd w:val="clear" w:color="auto" w:fill="FFFFFF"/>
          <w14:textFill>
            <w14:solidFill>
              <w14:schemeClr w14:val="tx1"/>
            </w14:solidFill>
          </w14:textFill>
        </w:rPr>
        <w:t>部门整体预算绩效管理情况</w:t>
      </w:r>
    </w:p>
    <w:p>
      <w:pPr>
        <w:keepNext w:val="0"/>
        <w:pageBreakBefore w:val="0"/>
        <w:widowControl/>
        <w:kinsoku/>
        <w:overflowPunct/>
        <w:topLinePunct w:val="0"/>
        <w:autoSpaceDE/>
        <w:autoSpaceDN/>
        <w:bidi w:val="0"/>
        <w:adjustRightInd w:val="0"/>
        <w:snapToGrid w:val="0"/>
        <w:spacing w:line="578" w:lineRule="exact"/>
        <w:ind w:right="0" w:firstLine="640" w:firstLineChars="200"/>
        <w:contextualSpacing/>
        <w:jc w:val="left"/>
        <w:textAlignment w:val="auto"/>
        <w:rPr>
          <w:rFonts w:hint="eastAsia" w:ascii="方正楷体_GBK" w:hAnsi="方正楷体_GBK" w:eastAsia="方正楷体_GBK" w:cs="方正楷体_GBK"/>
          <w:color w:val="000000" w:themeColor="text1"/>
          <w:kern w:val="0"/>
          <w:szCs w:val="32"/>
          <w:highlight w:val="none"/>
          <w:shd w:val="clear" w:color="auto" w:fill="FFFFFF"/>
          <w:lang w:val="zh-CN" w:eastAsia="zh-CN"/>
          <w14:textFill>
            <w14:solidFill>
              <w14:schemeClr w14:val="tx1"/>
            </w14:solidFill>
          </w14:textFill>
        </w:rPr>
      </w:pPr>
      <w:r>
        <w:rPr>
          <w:rFonts w:hint="eastAsia" w:ascii="方正楷体_GBK" w:hAnsi="方正楷体_GBK" w:eastAsia="方正楷体_GBK" w:cs="方正楷体_GBK"/>
          <w:color w:val="000000" w:themeColor="text1"/>
          <w:kern w:val="0"/>
          <w:szCs w:val="32"/>
          <w:highlight w:val="none"/>
          <w:shd w:val="clear" w:color="auto" w:fill="FFFFFF"/>
          <w:lang w:val="zh-CN" w:eastAsia="zh-CN"/>
          <w14:textFill>
            <w14:solidFill>
              <w14:schemeClr w14:val="tx1"/>
            </w14:solidFill>
          </w14:textFill>
        </w:rPr>
        <w:t>(一)总体工作情况</w:t>
      </w:r>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ind w:right="0" w:firstLine="640" w:firstLineChars="200"/>
        <w:textAlignment w:val="auto"/>
        <w:rPr>
          <w:rFonts w:hint="default" w:ascii="方正仿宋_GBK" w:hAnsi="方正仿宋_GBK" w:eastAsia="方正仿宋_GBK" w:cs="方正仿宋_GBK"/>
          <w:kern w:val="0"/>
          <w:sz w:val="32"/>
          <w:szCs w:val="32"/>
          <w:lang w:val="en" w:eastAsia="zh-CN"/>
        </w:rPr>
      </w:pPr>
      <w:r>
        <w:rPr>
          <w:rFonts w:hint="default" w:ascii="方正仿宋_GBK" w:hAnsi="方正仿宋_GBK" w:eastAsia="方正仿宋_GBK" w:cs="方正仿宋_GBK"/>
          <w:kern w:val="0"/>
          <w:sz w:val="32"/>
          <w:szCs w:val="32"/>
          <w:lang w:val="zh-CN" w:eastAsia="zh-CN"/>
        </w:rPr>
        <w:t>202</w:t>
      </w:r>
      <w:r>
        <w:rPr>
          <w:rFonts w:hint="default" w:ascii="方正仿宋_GBK" w:hAnsi="方正仿宋_GBK" w:eastAsia="方正仿宋_GBK" w:cs="方正仿宋_GBK"/>
          <w:kern w:val="0"/>
          <w:sz w:val="32"/>
          <w:szCs w:val="32"/>
          <w:lang w:val="en-US" w:eastAsia="zh-CN"/>
        </w:rPr>
        <w:t>2</w:t>
      </w:r>
      <w:r>
        <w:rPr>
          <w:rFonts w:hint="default" w:ascii="方正仿宋_GBK" w:hAnsi="方正仿宋_GBK" w:eastAsia="方正仿宋_GBK" w:cs="方正仿宋_GBK"/>
          <w:kern w:val="0"/>
          <w:sz w:val="32"/>
          <w:szCs w:val="32"/>
          <w:lang w:val="zh-CN" w:eastAsia="zh-CN"/>
        </w:rPr>
        <w:t>年，我单位设定的总体工作目标为年初预算收入</w:t>
      </w:r>
      <w:r>
        <w:rPr>
          <w:rFonts w:hint="default" w:ascii="方正仿宋_GBK" w:hAnsi="方正仿宋_GBK" w:eastAsia="方正仿宋_GBK" w:cs="方正仿宋_GBK"/>
          <w:kern w:val="0"/>
          <w:sz w:val="32"/>
          <w:szCs w:val="32"/>
          <w:lang w:val="en-US" w:eastAsia="zh-CN"/>
        </w:rPr>
        <w:t>1013.66万元，主要用于保障单位职工工资发放及单位基本运转，开展干部职工理论学习、党风廉政建设和乡村振兴工作，同时开展疾病预防控制政策宣传、新冠肺炎疫情、疟疾、慢性结核病等重大卫生疾病的防控，开展</w:t>
      </w:r>
      <w:r>
        <w:rPr>
          <w:rFonts w:hint="default" w:ascii="方正仿宋_GBK" w:hAnsi="方正仿宋_GBK" w:eastAsia="方正仿宋_GBK" w:cs="方正仿宋_GBK"/>
          <w:kern w:val="0"/>
          <w:sz w:val="32"/>
          <w:szCs w:val="32"/>
          <w:lang w:val="en" w:eastAsia="zh-CN"/>
        </w:rPr>
        <w:t>HIV/AIDS筛查服务，提供美沙酮维持治疗，对农村环境、饮水安全、食品安全等开展日常抽</w:t>
      </w:r>
      <w:r>
        <w:rPr>
          <w:rFonts w:hint="eastAsia" w:ascii="方正仿宋_GBK" w:hAnsi="方正仿宋_GBK" w:eastAsia="方正仿宋_GBK" w:cs="方正仿宋_GBK"/>
          <w:kern w:val="0"/>
          <w:sz w:val="32"/>
          <w:szCs w:val="32"/>
          <w:lang w:val="en" w:eastAsia="zh-CN"/>
        </w:rPr>
        <w:t>查</w:t>
      </w:r>
      <w:r>
        <w:rPr>
          <w:rFonts w:hint="default" w:ascii="方正仿宋_GBK" w:hAnsi="方正仿宋_GBK" w:eastAsia="方正仿宋_GBK" w:cs="方正仿宋_GBK"/>
          <w:kern w:val="0"/>
          <w:sz w:val="32"/>
          <w:szCs w:val="32"/>
          <w:lang w:val="en" w:eastAsia="zh-CN"/>
        </w:rPr>
        <w:t>及专项监测检查，对严重精神障碍管理治疗，开展临床检验、微生物检验、理化检验等工作</w:t>
      </w:r>
      <w:r>
        <w:rPr>
          <w:rFonts w:hint="default" w:ascii="方正仿宋_GBK" w:hAnsi="方正仿宋_GBK" w:eastAsia="方正仿宋_GBK" w:cs="方正仿宋_GBK"/>
          <w:kern w:val="0"/>
          <w:sz w:val="32"/>
          <w:szCs w:val="32"/>
          <w:lang w:val="en-US" w:eastAsia="zh-CN"/>
        </w:rPr>
        <w:t>。2022年年终各项工作任务均全面完成，完成质量</w:t>
      </w:r>
      <w:r>
        <w:rPr>
          <w:rFonts w:hint="default" w:ascii="方正仿宋_GBK" w:hAnsi="方正仿宋_GBK" w:eastAsia="方正仿宋_GBK" w:cs="方正仿宋_GBK"/>
          <w:kern w:val="0"/>
          <w:sz w:val="32"/>
          <w:szCs w:val="32"/>
          <w:lang w:val="en" w:eastAsia="zh-CN"/>
        </w:rPr>
        <w:t>100%。</w:t>
      </w:r>
    </w:p>
    <w:p>
      <w:pPr>
        <w:keepNext w:val="0"/>
        <w:pageBreakBefore w:val="0"/>
        <w:widowControl/>
        <w:kinsoku/>
        <w:overflowPunct/>
        <w:topLinePunct w:val="0"/>
        <w:autoSpaceDE/>
        <w:autoSpaceDN/>
        <w:bidi w:val="0"/>
        <w:adjustRightInd w:val="0"/>
        <w:snapToGrid w:val="0"/>
        <w:spacing w:line="578" w:lineRule="exact"/>
        <w:ind w:right="0" w:firstLine="640" w:firstLineChars="200"/>
        <w:contextualSpacing/>
        <w:jc w:val="left"/>
        <w:textAlignment w:val="auto"/>
        <w:rPr>
          <w:rFonts w:hint="eastAsia" w:ascii="方正楷体_GBK" w:hAnsi="方正楷体_GBK" w:eastAsia="方正楷体_GBK" w:cs="方正楷体_GBK"/>
          <w:color w:val="000000" w:themeColor="text1"/>
          <w:kern w:val="0"/>
          <w:szCs w:val="32"/>
          <w:highlight w:val="none"/>
          <w:shd w:val="clear" w:color="auto" w:fill="FFFFFF"/>
          <w:lang w:val="zh-CN" w:eastAsia="zh-CN"/>
          <w14:textFill>
            <w14:solidFill>
              <w14:schemeClr w14:val="tx1"/>
            </w14:solidFill>
          </w14:textFill>
        </w:rPr>
      </w:pPr>
      <w:r>
        <w:rPr>
          <w:rFonts w:hint="eastAsia" w:ascii="方正楷体_GBK" w:hAnsi="方正楷体_GBK" w:eastAsia="方正楷体_GBK" w:cs="方正楷体_GBK"/>
          <w:color w:val="000000" w:themeColor="text1"/>
          <w:kern w:val="0"/>
          <w:szCs w:val="32"/>
          <w:highlight w:val="none"/>
          <w:shd w:val="clear" w:color="auto" w:fill="FFFFFF"/>
          <w:lang w:val="zh-CN" w:eastAsia="zh-CN"/>
          <w14:textFill>
            <w14:solidFill>
              <w14:schemeClr w14:val="tx1"/>
            </w14:solidFill>
          </w14:textFill>
        </w:rPr>
        <w:t>(二)部门预算管理情况</w:t>
      </w:r>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ind w:right="0" w:firstLine="640" w:firstLineChars="200"/>
        <w:textAlignment w:val="auto"/>
        <w:rPr>
          <w:rFonts w:hint="default" w:ascii="方正仿宋_GBK" w:hAnsi="方正仿宋_GBK" w:eastAsia="方正仿宋_GBK" w:cs="方正仿宋_GBK"/>
          <w:kern w:val="0"/>
          <w:sz w:val="32"/>
          <w:szCs w:val="32"/>
          <w:lang w:val="zh-CN" w:eastAsia="zh-CN"/>
        </w:rPr>
      </w:pPr>
      <w:r>
        <w:rPr>
          <w:rFonts w:hint="default" w:ascii="方正仿宋_GBK" w:hAnsi="方正仿宋_GBK" w:eastAsia="方正仿宋_GBK" w:cs="方正仿宋_GBK"/>
          <w:kern w:val="0"/>
          <w:sz w:val="32"/>
          <w:szCs w:val="32"/>
          <w:lang w:val="zh-CN" w:eastAsia="zh-CN"/>
        </w:rPr>
        <w:t>202</w:t>
      </w:r>
      <w:r>
        <w:rPr>
          <w:rFonts w:hint="default" w:ascii="方正仿宋_GBK" w:hAnsi="方正仿宋_GBK" w:eastAsia="方正仿宋_GBK" w:cs="方正仿宋_GBK"/>
          <w:kern w:val="0"/>
          <w:sz w:val="32"/>
          <w:szCs w:val="32"/>
          <w:lang w:val="en-US" w:eastAsia="zh-CN"/>
        </w:rPr>
        <w:t>2</w:t>
      </w:r>
      <w:r>
        <w:rPr>
          <w:rFonts w:hint="default" w:ascii="方正仿宋_GBK" w:hAnsi="方正仿宋_GBK" w:eastAsia="方正仿宋_GBK" w:cs="方正仿宋_GBK"/>
          <w:kern w:val="0"/>
          <w:sz w:val="32"/>
          <w:szCs w:val="32"/>
          <w:lang w:val="zh-CN" w:eastAsia="zh-CN"/>
        </w:rPr>
        <w:t>年，我单位的部门预算管理工作有序开展，现结合整体支出绩效评价指标体系，将主要情况总结如下:</w:t>
      </w:r>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ind w:right="0" w:firstLine="640" w:firstLineChars="200"/>
        <w:textAlignment w:val="auto"/>
        <w:rPr>
          <w:rFonts w:hint="default" w:ascii="方正仿宋_GBK" w:hAnsi="方正仿宋_GBK" w:eastAsia="方正仿宋_GBK" w:cs="方正仿宋_GBK"/>
          <w:kern w:val="0"/>
          <w:sz w:val="32"/>
          <w:szCs w:val="32"/>
          <w:lang w:val="zh-CN" w:eastAsia="zh-CN"/>
        </w:rPr>
      </w:pPr>
      <w:r>
        <w:rPr>
          <w:rFonts w:hint="default" w:ascii="方正仿宋_GBK" w:hAnsi="方正仿宋_GBK" w:eastAsia="方正仿宋_GBK" w:cs="方正仿宋_GBK"/>
          <w:kern w:val="0"/>
          <w:sz w:val="32"/>
          <w:szCs w:val="32"/>
          <w:lang w:val="en" w:eastAsia="zh-CN"/>
        </w:rPr>
        <w:t>1.</w:t>
      </w:r>
      <w:r>
        <w:rPr>
          <w:rFonts w:hint="default" w:ascii="方正仿宋_GBK" w:hAnsi="方正仿宋_GBK" w:eastAsia="方正仿宋_GBK" w:cs="方正仿宋_GBK"/>
          <w:kern w:val="0"/>
          <w:sz w:val="32"/>
          <w:szCs w:val="32"/>
          <w:lang w:val="zh-CN" w:eastAsia="zh-CN"/>
        </w:rPr>
        <w:t>在“目标制定”方面，我单位严格按照绩效目标制定的相关规定，结合本单位部门预算项目的实际情况，完整、合理地制定各项目的绩效目标，无要素遗漏，绩效指标基本做到细化量化。部门绩效目标纳入单位党组会集体决策范围。该项指标分值为5分，自评得分</w:t>
      </w:r>
      <w:r>
        <w:rPr>
          <w:rFonts w:hint="default" w:ascii="方正仿宋_GBK" w:hAnsi="方正仿宋_GBK" w:eastAsia="方正仿宋_GBK" w:cs="方正仿宋_GBK"/>
          <w:kern w:val="0"/>
          <w:sz w:val="32"/>
          <w:szCs w:val="32"/>
          <w:lang w:val="en-US" w:eastAsia="zh-CN"/>
        </w:rPr>
        <w:t>５</w:t>
      </w:r>
      <w:r>
        <w:rPr>
          <w:rFonts w:hint="default" w:ascii="方正仿宋_GBK" w:hAnsi="方正仿宋_GBK" w:eastAsia="方正仿宋_GBK" w:cs="方正仿宋_GBK"/>
          <w:kern w:val="0"/>
          <w:sz w:val="32"/>
          <w:szCs w:val="32"/>
          <w:lang w:val="zh-CN" w:eastAsia="zh-CN"/>
        </w:rPr>
        <w:t>分。</w:t>
      </w:r>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ind w:right="0" w:firstLine="640" w:firstLineChars="200"/>
        <w:textAlignment w:val="auto"/>
        <w:rPr>
          <w:rFonts w:hint="default" w:ascii="方正仿宋_GBK" w:hAnsi="方正仿宋_GBK" w:eastAsia="方正仿宋_GBK" w:cs="方正仿宋_GBK"/>
          <w:kern w:val="0"/>
          <w:sz w:val="32"/>
          <w:szCs w:val="32"/>
          <w:lang w:val="zh-CN" w:eastAsia="zh-CN"/>
        </w:rPr>
      </w:pPr>
      <w:r>
        <w:rPr>
          <w:rFonts w:hint="default" w:ascii="方正仿宋_GBK" w:hAnsi="方正仿宋_GBK" w:eastAsia="方正仿宋_GBK" w:cs="方正仿宋_GBK"/>
          <w:kern w:val="0"/>
          <w:sz w:val="32"/>
          <w:szCs w:val="32"/>
          <w:lang w:val="zh-CN" w:eastAsia="zh-CN"/>
        </w:rPr>
        <w:t>2.在“目标实现”方面，我单位202</w:t>
      </w:r>
      <w:r>
        <w:rPr>
          <w:rFonts w:hint="default" w:ascii="方正仿宋_GBK" w:hAnsi="方正仿宋_GBK" w:eastAsia="方正仿宋_GBK" w:cs="方正仿宋_GBK"/>
          <w:kern w:val="0"/>
          <w:sz w:val="32"/>
          <w:szCs w:val="32"/>
          <w:lang w:val="en-US" w:eastAsia="zh-CN"/>
        </w:rPr>
        <w:t>2</w:t>
      </w:r>
      <w:r>
        <w:rPr>
          <w:rFonts w:hint="default" w:ascii="方正仿宋_GBK" w:hAnsi="方正仿宋_GBK" w:eastAsia="方正仿宋_GBK" w:cs="方正仿宋_GBK"/>
          <w:kern w:val="0"/>
          <w:sz w:val="32"/>
          <w:szCs w:val="32"/>
          <w:lang w:val="zh-CN" w:eastAsia="zh-CN"/>
        </w:rPr>
        <w:t>年共</w:t>
      </w:r>
      <w:r>
        <w:rPr>
          <w:rFonts w:hint="eastAsia" w:ascii="方正仿宋_GBK" w:hAnsi="方正仿宋_GBK" w:eastAsia="方正仿宋_GBK" w:cs="方正仿宋_GBK"/>
          <w:kern w:val="0"/>
          <w:sz w:val="32"/>
          <w:szCs w:val="32"/>
          <w:lang w:val="en-US" w:eastAsia="zh-CN"/>
        </w:rPr>
        <w:t>2个</w:t>
      </w:r>
      <w:r>
        <w:rPr>
          <w:rFonts w:hint="default" w:ascii="方正仿宋_GBK" w:hAnsi="方正仿宋_GBK" w:eastAsia="方正仿宋_GBK" w:cs="方正仿宋_GBK"/>
          <w:kern w:val="0"/>
          <w:sz w:val="32"/>
          <w:szCs w:val="32"/>
          <w:lang w:val="zh-CN" w:eastAsia="zh-CN"/>
        </w:rPr>
        <w:t>部门预算项目，均属于特定目标类项目。部门所有纳入绩效目标管理的部门预算项目中涉及数量指标共计</w:t>
      </w:r>
      <w:r>
        <w:rPr>
          <w:rFonts w:hint="default" w:ascii="方正仿宋_GBK" w:hAnsi="方正仿宋_GBK" w:eastAsia="方正仿宋_GBK" w:cs="方正仿宋_GBK"/>
          <w:kern w:val="0"/>
          <w:sz w:val="32"/>
          <w:szCs w:val="32"/>
          <w:lang w:val="en-US" w:eastAsia="zh-CN"/>
        </w:rPr>
        <w:t>４</w:t>
      </w:r>
      <w:r>
        <w:rPr>
          <w:rFonts w:hint="default" w:ascii="方正仿宋_GBK" w:hAnsi="方正仿宋_GBK" w:eastAsia="方正仿宋_GBK" w:cs="方正仿宋_GBK"/>
          <w:kern w:val="0"/>
          <w:sz w:val="32"/>
          <w:szCs w:val="32"/>
          <w:lang w:val="zh-CN" w:eastAsia="zh-CN"/>
        </w:rPr>
        <w:t>个，已完成数量为</w:t>
      </w:r>
      <w:r>
        <w:rPr>
          <w:rFonts w:hint="default" w:ascii="方正仿宋_GBK" w:hAnsi="方正仿宋_GBK" w:eastAsia="方正仿宋_GBK" w:cs="方正仿宋_GBK"/>
          <w:kern w:val="0"/>
          <w:sz w:val="32"/>
          <w:szCs w:val="32"/>
          <w:lang w:val="en-US" w:eastAsia="zh-CN"/>
        </w:rPr>
        <w:t>４</w:t>
      </w:r>
      <w:r>
        <w:rPr>
          <w:rFonts w:hint="default" w:ascii="方正仿宋_GBK" w:hAnsi="方正仿宋_GBK" w:eastAsia="方正仿宋_GBK" w:cs="方正仿宋_GBK"/>
          <w:kern w:val="0"/>
          <w:sz w:val="32"/>
          <w:szCs w:val="32"/>
          <w:lang w:val="zh-CN" w:eastAsia="zh-CN"/>
        </w:rPr>
        <w:t>个。该项指标分值为1</w:t>
      </w:r>
      <w:r>
        <w:rPr>
          <w:rFonts w:hint="default" w:ascii="方正仿宋_GBK" w:hAnsi="方正仿宋_GBK" w:eastAsia="方正仿宋_GBK" w:cs="方正仿宋_GBK"/>
          <w:kern w:val="0"/>
          <w:sz w:val="32"/>
          <w:szCs w:val="32"/>
          <w:lang w:val="en" w:eastAsia="zh-CN"/>
        </w:rPr>
        <w:t>0</w:t>
      </w:r>
      <w:r>
        <w:rPr>
          <w:rFonts w:hint="default" w:ascii="方正仿宋_GBK" w:hAnsi="方正仿宋_GBK" w:eastAsia="方正仿宋_GBK" w:cs="方正仿宋_GBK"/>
          <w:kern w:val="0"/>
          <w:sz w:val="32"/>
          <w:szCs w:val="32"/>
          <w:lang w:val="zh-CN" w:eastAsia="zh-CN"/>
        </w:rPr>
        <w:t>分，自评得分</w:t>
      </w:r>
      <w:r>
        <w:rPr>
          <w:rFonts w:hint="default" w:ascii="方正仿宋_GBK" w:hAnsi="方正仿宋_GBK" w:eastAsia="方正仿宋_GBK" w:cs="方正仿宋_GBK"/>
          <w:kern w:val="0"/>
          <w:sz w:val="32"/>
          <w:szCs w:val="32"/>
          <w:lang w:val="en" w:eastAsia="zh-CN"/>
        </w:rPr>
        <w:t>10</w:t>
      </w:r>
      <w:r>
        <w:rPr>
          <w:rFonts w:hint="default" w:ascii="方正仿宋_GBK" w:hAnsi="方正仿宋_GBK" w:eastAsia="方正仿宋_GBK" w:cs="方正仿宋_GBK"/>
          <w:kern w:val="0"/>
          <w:sz w:val="32"/>
          <w:szCs w:val="32"/>
          <w:lang w:val="zh-CN" w:eastAsia="zh-CN"/>
        </w:rPr>
        <w:t>分。</w:t>
      </w:r>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ind w:right="0" w:firstLine="640" w:firstLineChars="200"/>
        <w:textAlignment w:val="auto"/>
        <w:rPr>
          <w:rFonts w:hint="default" w:ascii="方正仿宋_GBK" w:hAnsi="方正仿宋_GBK" w:eastAsia="方正仿宋_GBK" w:cs="方正仿宋_GBK"/>
          <w:kern w:val="0"/>
          <w:sz w:val="32"/>
          <w:szCs w:val="32"/>
          <w:lang w:val="zh-CN" w:eastAsia="zh-CN"/>
        </w:rPr>
      </w:pPr>
      <w:r>
        <w:rPr>
          <w:rFonts w:hint="default" w:ascii="方正仿宋_GBK" w:hAnsi="方正仿宋_GBK" w:eastAsia="方正仿宋_GBK" w:cs="方正仿宋_GBK"/>
          <w:kern w:val="0"/>
          <w:sz w:val="32"/>
          <w:szCs w:val="32"/>
          <w:lang w:val="zh-CN" w:eastAsia="zh-CN"/>
        </w:rPr>
        <w:t>3.在“支出控制”方面，我单位202</w:t>
      </w:r>
      <w:r>
        <w:rPr>
          <w:rFonts w:hint="default" w:ascii="方正仿宋_GBK" w:hAnsi="方正仿宋_GBK" w:eastAsia="方正仿宋_GBK" w:cs="方正仿宋_GBK"/>
          <w:kern w:val="0"/>
          <w:sz w:val="32"/>
          <w:szCs w:val="32"/>
          <w:lang w:val="en-US" w:eastAsia="zh-CN"/>
        </w:rPr>
        <w:t>2</w:t>
      </w:r>
      <w:r>
        <w:rPr>
          <w:rFonts w:hint="default" w:ascii="方正仿宋_GBK" w:hAnsi="方正仿宋_GBK" w:eastAsia="方正仿宋_GBK" w:cs="方正仿宋_GBK"/>
          <w:kern w:val="0"/>
          <w:sz w:val="32"/>
          <w:szCs w:val="32"/>
          <w:lang w:val="zh-CN" w:eastAsia="zh-CN"/>
        </w:rPr>
        <w:t>年日常公用经费、项目支出中“办公费、印刷费、水费、电费、物业管理费”年初预算额</w:t>
      </w:r>
      <w:r>
        <w:rPr>
          <w:rFonts w:hint="default" w:ascii="方正仿宋_GBK" w:hAnsi="方正仿宋_GBK" w:eastAsia="方正仿宋_GBK" w:cs="方正仿宋_GBK"/>
          <w:kern w:val="0"/>
          <w:sz w:val="32"/>
          <w:szCs w:val="32"/>
          <w:lang w:val="en" w:eastAsia="zh-CN"/>
        </w:rPr>
        <w:t>152.25</w:t>
      </w:r>
      <w:r>
        <w:rPr>
          <w:rFonts w:hint="default" w:ascii="方正仿宋_GBK" w:hAnsi="方正仿宋_GBK" w:eastAsia="方正仿宋_GBK" w:cs="方正仿宋_GBK"/>
          <w:kern w:val="0"/>
          <w:sz w:val="32"/>
          <w:szCs w:val="32"/>
          <w:lang w:val="zh-CN" w:eastAsia="zh-CN"/>
        </w:rPr>
        <w:t>万元，年末决算数</w:t>
      </w:r>
      <w:r>
        <w:rPr>
          <w:rFonts w:hint="default" w:ascii="方正仿宋_GBK" w:hAnsi="方正仿宋_GBK" w:eastAsia="方正仿宋_GBK" w:cs="方正仿宋_GBK"/>
          <w:kern w:val="0"/>
          <w:sz w:val="32"/>
          <w:szCs w:val="32"/>
          <w:lang w:val="en" w:eastAsia="zh-CN"/>
        </w:rPr>
        <w:t>152.25</w:t>
      </w:r>
      <w:r>
        <w:rPr>
          <w:rFonts w:hint="default" w:ascii="方正仿宋_GBK" w:hAnsi="方正仿宋_GBK" w:eastAsia="方正仿宋_GBK" w:cs="方正仿宋_GBK"/>
          <w:kern w:val="0"/>
          <w:sz w:val="32"/>
          <w:szCs w:val="32"/>
          <w:lang w:val="zh-CN" w:eastAsia="zh-CN"/>
        </w:rPr>
        <w:t>万元，偏差度</w:t>
      </w:r>
      <w:r>
        <w:rPr>
          <w:rFonts w:hint="default" w:ascii="方正仿宋_GBK" w:hAnsi="方正仿宋_GBK" w:eastAsia="方正仿宋_GBK" w:cs="方正仿宋_GBK"/>
          <w:kern w:val="0"/>
          <w:sz w:val="32"/>
          <w:szCs w:val="32"/>
          <w:lang w:val="en" w:eastAsia="zh-CN"/>
        </w:rPr>
        <w:t>0</w:t>
      </w:r>
      <w:r>
        <w:rPr>
          <w:rFonts w:hint="default" w:ascii="方正仿宋_GBK" w:hAnsi="方正仿宋_GBK" w:eastAsia="方正仿宋_GBK" w:cs="方正仿宋_GBK"/>
          <w:kern w:val="0"/>
          <w:sz w:val="32"/>
          <w:szCs w:val="32"/>
          <w:lang w:val="zh-CN" w:eastAsia="zh-CN"/>
        </w:rPr>
        <w:t>%。该项指标分值为2分，年初预算数与决算数偏差程度在10%以内的，自评得2分。</w:t>
      </w:r>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ind w:right="0" w:firstLine="640" w:firstLineChars="200"/>
        <w:textAlignment w:val="auto"/>
        <w:rPr>
          <w:rFonts w:hint="default" w:ascii="方正仿宋_GBK" w:hAnsi="方正仿宋_GBK" w:eastAsia="方正仿宋_GBK" w:cs="方正仿宋_GBK"/>
          <w:kern w:val="0"/>
          <w:sz w:val="32"/>
          <w:szCs w:val="32"/>
          <w:lang w:val="zh-CN" w:eastAsia="zh-CN"/>
        </w:rPr>
      </w:pPr>
      <w:r>
        <w:rPr>
          <w:rFonts w:hint="default" w:ascii="方正仿宋_GBK" w:hAnsi="方正仿宋_GBK" w:eastAsia="方正仿宋_GBK" w:cs="方正仿宋_GBK"/>
          <w:kern w:val="0"/>
          <w:sz w:val="32"/>
          <w:szCs w:val="32"/>
          <w:lang w:val="zh-CN" w:eastAsia="zh-CN"/>
        </w:rPr>
        <w:t>4.在“及时处置”方面，当部门绩效监控调整取消额</w:t>
      </w:r>
      <w:r>
        <w:rPr>
          <w:rFonts w:hint="default" w:ascii="方正仿宋_GBK" w:hAnsi="方正仿宋_GBK" w:eastAsia="方正仿宋_GBK" w:cs="方正仿宋_GBK"/>
          <w:kern w:val="0"/>
          <w:sz w:val="32"/>
          <w:szCs w:val="32"/>
          <w:lang w:val="en" w:eastAsia="zh-CN"/>
        </w:rPr>
        <w:t>0</w:t>
      </w:r>
      <w:r>
        <w:rPr>
          <w:rFonts w:hint="default" w:ascii="方正仿宋_GBK" w:hAnsi="方正仿宋_GBK" w:eastAsia="方正仿宋_GBK" w:cs="方正仿宋_GBK"/>
          <w:kern w:val="0"/>
          <w:sz w:val="32"/>
          <w:szCs w:val="32"/>
          <w:lang w:val="zh-CN" w:eastAsia="zh-CN"/>
        </w:rPr>
        <w:t>万元和结余注销额</w:t>
      </w:r>
      <w:r>
        <w:rPr>
          <w:rFonts w:hint="default" w:ascii="方正仿宋_GBK" w:hAnsi="方正仿宋_GBK" w:eastAsia="方正仿宋_GBK" w:cs="方正仿宋_GBK"/>
          <w:kern w:val="0"/>
          <w:sz w:val="32"/>
          <w:szCs w:val="32"/>
          <w:lang w:val="en" w:eastAsia="zh-CN"/>
        </w:rPr>
        <w:t>0</w:t>
      </w:r>
      <w:r>
        <w:rPr>
          <w:rFonts w:hint="default" w:ascii="方正仿宋_GBK" w:hAnsi="方正仿宋_GBK" w:eastAsia="方正仿宋_GBK" w:cs="方正仿宋_GBK"/>
          <w:kern w:val="0"/>
          <w:sz w:val="32"/>
          <w:szCs w:val="32"/>
          <w:lang w:val="zh-CN" w:eastAsia="zh-CN"/>
        </w:rPr>
        <w:t>万元均不为零时，该项指标分值为4分，指标自评得分</w:t>
      </w:r>
      <w:r>
        <w:rPr>
          <w:rFonts w:hint="default" w:ascii="方正仿宋_GBK" w:hAnsi="方正仿宋_GBK" w:eastAsia="方正仿宋_GBK" w:cs="方正仿宋_GBK"/>
          <w:kern w:val="0"/>
          <w:sz w:val="32"/>
          <w:szCs w:val="32"/>
          <w:lang w:val="en" w:eastAsia="zh-CN"/>
        </w:rPr>
        <w:t>4</w:t>
      </w:r>
      <w:r>
        <w:rPr>
          <w:rFonts w:hint="default" w:ascii="方正仿宋_GBK" w:hAnsi="方正仿宋_GBK" w:eastAsia="方正仿宋_GBK" w:cs="方正仿宋_GBK"/>
          <w:kern w:val="0"/>
          <w:sz w:val="32"/>
          <w:szCs w:val="32"/>
          <w:lang w:val="zh-CN" w:eastAsia="zh-CN"/>
        </w:rPr>
        <w:t>分。</w:t>
      </w:r>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ind w:right="0" w:firstLine="640" w:firstLineChars="200"/>
        <w:textAlignment w:val="auto"/>
        <w:rPr>
          <w:rFonts w:hint="default" w:ascii="方正仿宋_GBK" w:hAnsi="方正仿宋_GBK" w:eastAsia="方正仿宋_GBK" w:cs="方正仿宋_GBK"/>
          <w:kern w:val="0"/>
          <w:sz w:val="32"/>
          <w:szCs w:val="32"/>
          <w:lang w:val="zh-CN" w:eastAsia="zh-CN"/>
        </w:rPr>
      </w:pPr>
      <w:r>
        <w:rPr>
          <w:rFonts w:hint="default" w:ascii="方正仿宋_GBK" w:hAnsi="方正仿宋_GBK" w:eastAsia="方正仿宋_GBK" w:cs="方正仿宋_GBK"/>
          <w:kern w:val="0"/>
          <w:sz w:val="32"/>
          <w:szCs w:val="32"/>
          <w:lang w:val="zh-CN" w:eastAsia="zh-CN"/>
        </w:rPr>
        <w:t>5.在“执行进度”方面，根据系统提取数据显示，我单位202</w:t>
      </w:r>
      <w:r>
        <w:rPr>
          <w:rFonts w:hint="default" w:ascii="方正仿宋_GBK" w:hAnsi="方正仿宋_GBK" w:eastAsia="方正仿宋_GBK" w:cs="方正仿宋_GBK"/>
          <w:kern w:val="0"/>
          <w:sz w:val="32"/>
          <w:szCs w:val="32"/>
          <w:lang w:val="en-US" w:eastAsia="zh-CN"/>
        </w:rPr>
        <w:t>2</w:t>
      </w:r>
      <w:r>
        <w:rPr>
          <w:rFonts w:hint="default" w:ascii="方正仿宋_GBK" w:hAnsi="方正仿宋_GBK" w:eastAsia="方正仿宋_GBK" w:cs="方正仿宋_GBK"/>
          <w:kern w:val="0"/>
          <w:sz w:val="32"/>
          <w:szCs w:val="32"/>
          <w:lang w:val="zh-CN" w:eastAsia="zh-CN"/>
        </w:rPr>
        <w:t>年6月、9月、11月执行进度分别为</w:t>
      </w:r>
      <w:r>
        <w:rPr>
          <w:rFonts w:hint="default" w:ascii="方正仿宋_GBK" w:hAnsi="方正仿宋_GBK" w:eastAsia="方正仿宋_GBK" w:cs="方正仿宋_GBK"/>
          <w:kern w:val="0"/>
          <w:sz w:val="32"/>
          <w:szCs w:val="32"/>
          <w:lang w:val="en" w:eastAsia="zh-CN"/>
        </w:rPr>
        <w:t>82</w:t>
      </w:r>
      <w:r>
        <w:rPr>
          <w:rFonts w:hint="default" w:ascii="方正仿宋_GBK" w:hAnsi="方正仿宋_GBK" w:eastAsia="方正仿宋_GBK" w:cs="方正仿宋_GBK"/>
          <w:kern w:val="0"/>
          <w:sz w:val="32"/>
          <w:szCs w:val="32"/>
          <w:lang w:val="zh-CN" w:eastAsia="zh-CN"/>
        </w:rPr>
        <w:t>%、</w:t>
      </w:r>
      <w:r>
        <w:rPr>
          <w:rFonts w:hint="default" w:ascii="方正仿宋_GBK" w:hAnsi="方正仿宋_GBK" w:eastAsia="方正仿宋_GBK" w:cs="方正仿宋_GBK"/>
          <w:kern w:val="0"/>
          <w:sz w:val="32"/>
          <w:szCs w:val="32"/>
          <w:lang w:val="en" w:eastAsia="zh-CN"/>
        </w:rPr>
        <w:t>90.5</w:t>
      </w:r>
      <w:r>
        <w:rPr>
          <w:rFonts w:hint="default" w:ascii="方正仿宋_GBK" w:hAnsi="方正仿宋_GBK" w:eastAsia="方正仿宋_GBK" w:cs="方正仿宋_GBK"/>
          <w:kern w:val="0"/>
          <w:sz w:val="32"/>
          <w:szCs w:val="32"/>
          <w:lang w:val="zh-CN" w:eastAsia="zh-CN"/>
        </w:rPr>
        <w:t>%、</w:t>
      </w:r>
      <w:r>
        <w:rPr>
          <w:rFonts w:hint="default" w:ascii="方正仿宋_GBK" w:hAnsi="方正仿宋_GBK" w:eastAsia="方正仿宋_GBK" w:cs="方正仿宋_GBK"/>
          <w:kern w:val="0"/>
          <w:sz w:val="32"/>
          <w:szCs w:val="32"/>
          <w:lang w:val="en" w:eastAsia="zh-CN"/>
        </w:rPr>
        <w:t>94</w:t>
      </w:r>
      <w:r>
        <w:rPr>
          <w:rFonts w:hint="default" w:ascii="方正仿宋_GBK" w:hAnsi="方正仿宋_GBK" w:eastAsia="方正仿宋_GBK" w:cs="方正仿宋_GBK"/>
          <w:kern w:val="0"/>
          <w:sz w:val="32"/>
          <w:szCs w:val="32"/>
          <w:lang w:val="zh-CN" w:eastAsia="zh-CN"/>
        </w:rPr>
        <w:t>%. 该项指标分值为4分，自评得分４分。</w:t>
      </w:r>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ind w:right="0" w:firstLine="640" w:firstLineChars="200"/>
        <w:textAlignment w:val="auto"/>
        <w:rPr>
          <w:rFonts w:hint="default" w:ascii="方正仿宋_GBK" w:hAnsi="方正仿宋_GBK" w:eastAsia="方正仿宋_GBK" w:cs="方正仿宋_GBK"/>
          <w:kern w:val="0"/>
          <w:sz w:val="32"/>
          <w:szCs w:val="32"/>
          <w:lang w:val="zh-CN" w:eastAsia="zh-CN"/>
        </w:rPr>
      </w:pPr>
      <w:r>
        <w:rPr>
          <w:rFonts w:hint="default" w:ascii="方正仿宋_GBK" w:hAnsi="方正仿宋_GBK" w:eastAsia="方正仿宋_GBK" w:cs="方正仿宋_GBK"/>
          <w:kern w:val="0"/>
          <w:sz w:val="32"/>
          <w:szCs w:val="32"/>
          <w:lang w:val="zh-CN" w:eastAsia="zh-CN"/>
        </w:rPr>
        <w:t>6.在“预算完成”方面，部门预算项目年末预算执行进度</w:t>
      </w:r>
      <w:r>
        <w:rPr>
          <w:rFonts w:hint="default" w:ascii="方正仿宋_GBK" w:hAnsi="方正仿宋_GBK" w:eastAsia="方正仿宋_GBK" w:cs="方正仿宋_GBK"/>
          <w:kern w:val="0"/>
          <w:sz w:val="32"/>
          <w:szCs w:val="32"/>
          <w:lang w:val="en" w:eastAsia="zh-CN"/>
        </w:rPr>
        <w:t>100</w:t>
      </w:r>
      <w:r>
        <w:rPr>
          <w:rFonts w:hint="default" w:ascii="方正仿宋_GBK" w:hAnsi="方正仿宋_GBK" w:eastAsia="方正仿宋_GBK" w:cs="方正仿宋_GBK"/>
          <w:kern w:val="0"/>
          <w:sz w:val="32"/>
          <w:szCs w:val="32"/>
          <w:lang w:val="zh-CN" w:eastAsia="zh-CN"/>
        </w:rPr>
        <w:t>%。该项指标分值为</w:t>
      </w:r>
      <w:r>
        <w:rPr>
          <w:rFonts w:hint="default" w:ascii="方正仿宋_GBK" w:hAnsi="方正仿宋_GBK" w:eastAsia="方正仿宋_GBK" w:cs="方正仿宋_GBK"/>
          <w:kern w:val="0"/>
          <w:sz w:val="32"/>
          <w:szCs w:val="32"/>
          <w:lang w:val="en" w:eastAsia="zh-CN"/>
        </w:rPr>
        <w:t>5</w:t>
      </w:r>
      <w:r>
        <w:rPr>
          <w:rFonts w:hint="default" w:ascii="方正仿宋_GBK" w:hAnsi="方正仿宋_GBK" w:eastAsia="方正仿宋_GBK" w:cs="方正仿宋_GBK"/>
          <w:kern w:val="0"/>
          <w:sz w:val="32"/>
          <w:szCs w:val="32"/>
          <w:lang w:val="zh-CN" w:eastAsia="zh-CN"/>
        </w:rPr>
        <w:t>分，按照实际进度量化计算得分</w:t>
      </w:r>
      <w:r>
        <w:rPr>
          <w:rFonts w:hint="default" w:ascii="方正仿宋_GBK" w:hAnsi="方正仿宋_GBK" w:eastAsia="方正仿宋_GBK" w:cs="方正仿宋_GBK"/>
          <w:kern w:val="0"/>
          <w:sz w:val="32"/>
          <w:szCs w:val="32"/>
          <w:lang w:val="en" w:eastAsia="zh-CN"/>
        </w:rPr>
        <w:t>5</w:t>
      </w:r>
      <w:r>
        <w:rPr>
          <w:rFonts w:hint="default" w:ascii="方正仿宋_GBK" w:hAnsi="方正仿宋_GBK" w:eastAsia="方正仿宋_GBK" w:cs="方正仿宋_GBK"/>
          <w:kern w:val="0"/>
          <w:sz w:val="32"/>
          <w:szCs w:val="32"/>
          <w:lang w:val="zh-CN" w:eastAsia="zh-CN"/>
        </w:rPr>
        <w:t>分。</w:t>
      </w:r>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ind w:right="0" w:firstLine="640" w:firstLineChars="200"/>
        <w:textAlignment w:val="auto"/>
        <w:rPr>
          <w:rFonts w:hint="default" w:ascii="方正仿宋_GBK" w:hAnsi="方正仿宋_GBK" w:eastAsia="方正仿宋_GBK" w:cs="方正仿宋_GBK"/>
          <w:kern w:val="0"/>
          <w:sz w:val="32"/>
          <w:szCs w:val="32"/>
          <w:lang w:val="zh-CN" w:eastAsia="zh-CN"/>
        </w:rPr>
      </w:pPr>
      <w:r>
        <w:rPr>
          <w:rFonts w:hint="default" w:ascii="方正仿宋_GBK" w:hAnsi="方正仿宋_GBK" w:eastAsia="方正仿宋_GBK" w:cs="方正仿宋_GBK"/>
          <w:kern w:val="0"/>
          <w:sz w:val="32"/>
          <w:szCs w:val="32"/>
          <w:lang w:val="zh-CN" w:eastAsia="zh-CN"/>
        </w:rPr>
        <w:t>7.在“资金结余率”方面，我单位部门预算项目共</w:t>
      </w:r>
      <w:r>
        <w:rPr>
          <w:rFonts w:hint="default" w:ascii="方正仿宋_GBK" w:hAnsi="方正仿宋_GBK" w:eastAsia="方正仿宋_GBK" w:cs="方正仿宋_GBK"/>
          <w:kern w:val="0"/>
          <w:sz w:val="32"/>
          <w:szCs w:val="32"/>
          <w:lang w:val="en" w:eastAsia="zh-CN"/>
        </w:rPr>
        <w:t>2</w:t>
      </w:r>
      <w:r>
        <w:rPr>
          <w:rFonts w:hint="default" w:ascii="方正仿宋_GBK" w:hAnsi="方正仿宋_GBK" w:eastAsia="方正仿宋_GBK" w:cs="方正仿宋_GBK"/>
          <w:kern w:val="0"/>
          <w:sz w:val="32"/>
          <w:szCs w:val="32"/>
          <w:lang w:val="zh-CN" w:eastAsia="zh-CN"/>
        </w:rPr>
        <w:t>项，资金余率小于</w:t>
      </w:r>
      <w:r>
        <w:rPr>
          <w:rFonts w:hint="default" w:ascii="方正仿宋_GBK" w:hAnsi="方正仿宋_GBK" w:eastAsia="方正仿宋_GBK" w:cs="方正仿宋_GBK"/>
          <w:kern w:val="0"/>
          <w:sz w:val="32"/>
          <w:szCs w:val="32"/>
          <w:lang w:val="en" w:eastAsia="zh-CN"/>
        </w:rPr>
        <w:t>0.1</w:t>
      </w:r>
      <w:r>
        <w:rPr>
          <w:rFonts w:hint="default" w:ascii="方正仿宋_GBK" w:hAnsi="方正仿宋_GBK" w:eastAsia="方正仿宋_GBK" w:cs="方正仿宋_GBK"/>
          <w:kern w:val="0"/>
          <w:sz w:val="32"/>
          <w:szCs w:val="32"/>
          <w:lang w:val="zh-CN" w:eastAsia="zh-CN"/>
        </w:rPr>
        <w:t>的项目数</w:t>
      </w:r>
      <w:r>
        <w:rPr>
          <w:rFonts w:hint="eastAsia" w:ascii="方正仿宋_GBK" w:hAnsi="方正仿宋_GBK" w:eastAsia="方正仿宋_GBK" w:cs="方正仿宋_GBK"/>
          <w:kern w:val="0"/>
          <w:sz w:val="32"/>
          <w:szCs w:val="32"/>
          <w:lang w:val="en-US" w:eastAsia="zh-CN"/>
        </w:rPr>
        <w:t>2</w:t>
      </w:r>
      <w:r>
        <w:rPr>
          <w:rFonts w:hint="default" w:ascii="方正仿宋_GBK" w:hAnsi="方正仿宋_GBK" w:eastAsia="方正仿宋_GBK" w:cs="方正仿宋_GBK"/>
          <w:kern w:val="0"/>
          <w:sz w:val="32"/>
          <w:szCs w:val="32"/>
          <w:lang w:val="zh-CN" w:eastAsia="zh-CN"/>
        </w:rPr>
        <w:t>项。该项指标分值为8分，按照相应量化计算得分</w:t>
      </w:r>
      <w:r>
        <w:rPr>
          <w:rFonts w:hint="default" w:ascii="方正仿宋_GBK" w:hAnsi="方正仿宋_GBK" w:eastAsia="方正仿宋_GBK" w:cs="方正仿宋_GBK"/>
          <w:kern w:val="0"/>
          <w:sz w:val="32"/>
          <w:szCs w:val="32"/>
          <w:lang w:val="en" w:eastAsia="zh-CN"/>
        </w:rPr>
        <w:t>8</w:t>
      </w:r>
      <w:r>
        <w:rPr>
          <w:rFonts w:hint="default" w:ascii="方正仿宋_GBK" w:hAnsi="方正仿宋_GBK" w:eastAsia="方正仿宋_GBK" w:cs="方正仿宋_GBK"/>
          <w:kern w:val="0"/>
          <w:sz w:val="32"/>
          <w:szCs w:val="32"/>
          <w:lang w:val="zh-CN" w:eastAsia="zh-CN"/>
        </w:rPr>
        <w:t>分。</w:t>
      </w:r>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ind w:right="0" w:firstLine="640" w:firstLineChars="200"/>
        <w:textAlignment w:val="auto"/>
        <w:rPr>
          <w:rFonts w:hint="default" w:ascii="Times New Roman" w:hAnsi="Times New Roman" w:eastAsia="方正仿宋_GBK" w:cs="Times New Roman"/>
          <w:color w:val="auto"/>
          <w:kern w:val="0"/>
          <w:szCs w:val="32"/>
          <w:shd w:val="clear" w:color="auto" w:fill="FFFFFF"/>
          <w:lang w:val="zh-CN"/>
        </w:rPr>
      </w:pPr>
      <w:r>
        <w:rPr>
          <w:rFonts w:hint="default" w:ascii="方正仿宋_GBK" w:hAnsi="方正仿宋_GBK" w:eastAsia="方正仿宋_GBK" w:cs="方正仿宋_GBK"/>
          <w:kern w:val="0"/>
          <w:sz w:val="32"/>
          <w:szCs w:val="32"/>
          <w:lang w:val="zh-CN" w:eastAsia="zh-CN"/>
        </w:rPr>
        <w:t>8.在违规记录上，我单位202</w:t>
      </w:r>
      <w:r>
        <w:rPr>
          <w:rFonts w:hint="default" w:ascii="方正仿宋_GBK" w:hAnsi="方正仿宋_GBK" w:eastAsia="方正仿宋_GBK" w:cs="方正仿宋_GBK"/>
          <w:kern w:val="0"/>
          <w:sz w:val="32"/>
          <w:szCs w:val="32"/>
          <w:lang w:val="en-US" w:eastAsia="zh-CN"/>
        </w:rPr>
        <w:t>2</w:t>
      </w:r>
      <w:r>
        <w:rPr>
          <w:rFonts w:hint="default" w:ascii="方正仿宋_GBK" w:hAnsi="方正仿宋_GBK" w:eastAsia="方正仿宋_GBK" w:cs="方正仿宋_GBK"/>
          <w:kern w:val="0"/>
          <w:sz w:val="32"/>
          <w:szCs w:val="32"/>
          <w:lang w:val="zh-CN" w:eastAsia="zh-CN"/>
        </w:rPr>
        <w:t>年没有出现部门预算管理方面违纪违规问题。该项指标分值为2分，自评得分2分。</w:t>
      </w:r>
      <w:bookmarkStart w:id="1" w:name="_Toc110955069"/>
    </w:p>
    <w:p>
      <w:pPr>
        <w:keepNext w:val="0"/>
        <w:pageBreakBefore w:val="0"/>
        <w:widowControl/>
        <w:kinsoku/>
        <w:overflowPunct/>
        <w:topLinePunct w:val="0"/>
        <w:autoSpaceDE/>
        <w:autoSpaceDN/>
        <w:bidi w:val="0"/>
        <w:adjustRightInd w:val="0"/>
        <w:snapToGrid w:val="0"/>
        <w:spacing w:line="578" w:lineRule="exact"/>
        <w:ind w:right="0" w:firstLine="640" w:firstLineChars="200"/>
        <w:contextualSpacing/>
        <w:jc w:val="left"/>
        <w:textAlignment w:val="auto"/>
        <w:rPr>
          <w:rFonts w:hint="default" w:ascii="方正楷体_GBK" w:hAnsi="方正楷体_GBK" w:eastAsia="方正楷体_GBK" w:cs="方正楷体_GBK"/>
          <w:color w:val="000000" w:themeColor="text1"/>
          <w:kern w:val="0"/>
          <w:szCs w:val="32"/>
          <w:highlight w:val="none"/>
          <w:shd w:val="clear" w:color="auto" w:fill="FFFFFF"/>
          <w:lang w:val="en-US" w:eastAsia="zh-CN"/>
          <w14:textFill>
            <w14:solidFill>
              <w14:schemeClr w14:val="tx1"/>
            </w14:solidFill>
          </w14:textFill>
        </w:rPr>
      </w:pPr>
      <w:r>
        <w:rPr>
          <w:rFonts w:hint="eastAsia" w:ascii="方正楷体_GBK" w:hAnsi="方正楷体_GBK" w:eastAsia="方正楷体_GBK" w:cs="方正楷体_GBK"/>
          <w:color w:val="000000" w:themeColor="text1"/>
          <w:kern w:val="0"/>
          <w:szCs w:val="32"/>
          <w:highlight w:val="none"/>
          <w:shd w:val="clear" w:color="auto" w:fill="FFFFFF"/>
          <w:lang w:val="zh-CN" w:eastAsia="zh-CN"/>
          <w14:textFill>
            <w14:solidFill>
              <w14:schemeClr w14:val="tx1"/>
            </w14:solidFill>
          </w14:textFill>
        </w:rPr>
        <w:t>（三）专项预算管理</w:t>
      </w:r>
      <w:bookmarkEnd w:id="1"/>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ind w:right="0" w:firstLine="640" w:firstLineChars="200"/>
        <w:textAlignment w:val="auto"/>
        <w:rPr>
          <w:rFonts w:hint="default" w:ascii="方正仿宋_GBK" w:hAnsi="方正仿宋_GBK" w:eastAsia="方正仿宋_GBK" w:cs="方正仿宋_GBK"/>
          <w:kern w:val="0"/>
          <w:sz w:val="32"/>
          <w:szCs w:val="32"/>
          <w:lang w:val="en" w:eastAsia="zh-CN"/>
        </w:rPr>
      </w:pPr>
      <w:r>
        <w:rPr>
          <w:rFonts w:hint="default" w:ascii="方正仿宋_GBK" w:hAnsi="方正仿宋_GBK" w:eastAsia="方正仿宋_GBK" w:cs="方正仿宋_GBK"/>
          <w:kern w:val="0"/>
          <w:sz w:val="32"/>
          <w:szCs w:val="32"/>
          <w:lang w:val="en" w:eastAsia="zh-CN"/>
        </w:rPr>
        <w:t>1.专项绩效的预算情况</w:t>
      </w:r>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ind w:right="0" w:firstLine="640" w:firstLineChars="200"/>
        <w:textAlignment w:val="auto"/>
        <w:rPr>
          <w:rFonts w:hint="default" w:ascii="方正仿宋_GBK" w:hAnsi="方正仿宋_GBK" w:eastAsia="方正仿宋_GBK" w:cs="方正仿宋_GBK"/>
          <w:kern w:val="0"/>
          <w:sz w:val="32"/>
          <w:szCs w:val="32"/>
          <w:lang w:val="en" w:eastAsia="zh-CN"/>
        </w:rPr>
      </w:pPr>
      <w:r>
        <w:rPr>
          <w:rFonts w:hint="default" w:ascii="方正仿宋_GBK" w:hAnsi="方正仿宋_GBK" w:eastAsia="方正仿宋_GBK" w:cs="方正仿宋_GBK"/>
          <w:kern w:val="0"/>
          <w:sz w:val="32"/>
          <w:szCs w:val="32"/>
          <w:lang w:val="en" w:eastAsia="zh-CN"/>
        </w:rPr>
        <w:t>202</w:t>
      </w:r>
      <w:r>
        <w:rPr>
          <w:rFonts w:hint="eastAsia" w:ascii="方正仿宋_GBK" w:hAnsi="方正仿宋_GBK" w:eastAsia="方正仿宋_GBK" w:cs="方正仿宋_GBK"/>
          <w:kern w:val="0"/>
          <w:sz w:val="32"/>
          <w:szCs w:val="32"/>
          <w:lang w:val="en-US" w:eastAsia="zh-CN"/>
        </w:rPr>
        <w:t>2</w:t>
      </w:r>
      <w:r>
        <w:rPr>
          <w:rFonts w:hint="default" w:ascii="方正仿宋_GBK" w:hAnsi="方正仿宋_GBK" w:eastAsia="方正仿宋_GBK" w:cs="方正仿宋_GBK"/>
          <w:kern w:val="0"/>
          <w:sz w:val="32"/>
          <w:szCs w:val="32"/>
          <w:lang w:val="en" w:eastAsia="zh-CN"/>
        </w:rPr>
        <w:t>年度共有2个项目，含2个追加项目，主要专项绩效预算情况</w:t>
      </w:r>
      <w:r>
        <w:rPr>
          <w:rFonts w:hint="eastAsia" w:ascii="方正仿宋_GBK" w:hAnsi="方正仿宋_GBK" w:eastAsia="方正仿宋_GBK" w:cs="方正仿宋_GBK"/>
          <w:kern w:val="0"/>
          <w:sz w:val="32"/>
          <w:szCs w:val="32"/>
          <w:lang w:val="en-US" w:eastAsia="zh-CN"/>
        </w:rPr>
        <w:t>为</w:t>
      </w:r>
      <w:r>
        <w:rPr>
          <w:rFonts w:hint="default" w:ascii="方正仿宋_GBK" w:hAnsi="方正仿宋_GBK" w:eastAsia="方正仿宋_GBK" w:cs="方正仿宋_GBK"/>
          <w:kern w:val="0"/>
          <w:sz w:val="32"/>
          <w:szCs w:val="32"/>
          <w:lang w:val="en" w:eastAsia="zh-CN"/>
        </w:rPr>
        <w:t>：1、</w:t>
      </w:r>
      <w:r>
        <w:rPr>
          <w:rFonts w:hint="eastAsia" w:ascii="方正仿宋_GBK" w:hAnsi="方正仿宋_GBK" w:eastAsia="方正仿宋_GBK" w:cs="方正仿宋_GBK"/>
          <w:kern w:val="0"/>
          <w:sz w:val="32"/>
          <w:szCs w:val="32"/>
          <w:lang w:val="en-US" w:eastAsia="zh-CN"/>
        </w:rPr>
        <w:t>新冠疫情防控设备购置项目</w:t>
      </w:r>
      <w:r>
        <w:rPr>
          <w:rFonts w:hint="default" w:ascii="方正仿宋_GBK" w:hAnsi="方正仿宋_GBK" w:eastAsia="方正仿宋_GBK" w:cs="方正仿宋_GBK"/>
          <w:kern w:val="0"/>
          <w:sz w:val="32"/>
          <w:szCs w:val="32"/>
          <w:lang w:val="en" w:eastAsia="zh-CN"/>
        </w:rPr>
        <w:t>13.48万元，全年目标</w:t>
      </w:r>
      <w:r>
        <w:rPr>
          <w:rFonts w:hint="eastAsia" w:ascii="方正仿宋_GBK" w:hAnsi="方正仿宋_GBK" w:eastAsia="方正仿宋_GBK" w:cs="方正仿宋_GBK"/>
          <w:kern w:val="0"/>
          <w:sz w:val="32"/>
          <w:szCs w:val="32"/>
          <w:lang w:val="en-US" w:eastAsia="zh-CN"/>
        </w:rPr>
        <w:t>为</w:t>
      </w:r>
      <w:r>
        <w:rPr>
          <w:rFonts w:hint="eastAsia" w:ascii="方正仿宋_GBK" w:hAnsi="方正仿宋_GBK" w:eastAsia="方正仿宋_GBK" w:cs="方正仿宋_GBK"/>
          <w:kern w:val="0"/>
          <w:sz w:val="32"/>
          <w:szCs w:val="32"/>
          <w:lang w:val="en" w:eastAsia="zh-CN"/>
        </w:rPr>
        <w:t>采购新冠肺炎流调溯源数据上传手持终端机</w:t>
      </w:r>
      <w:r>
        <w:rPr>
          <w:rFonts w:hint="default" w:ascii="方正仿宋_GBK" w:hAnsi="方正仿宋_GBK" w:eastAsia="方正仿宋_GBK" w:cs="方正仿宋_GBK"/>
          <w:kern w:val="0"/>
          <w:sz w:val="32"/>
          <w:szCs w:val="32"/>
          <w:lang w:val="en" w:eastAsia="zh-CN"/>
        </w:rPr>
        <w:t>40</w:t>
      </w:r>
      <w:r>
        <w:rPr>
          <w:rFonts w:hint="eastAsia" w:ascii="方正仿宋_GBK" w:hAnsi="方正仿宋_GBK" w:eastAsia="方正仿宋_GBK" w:cs="方正仿宋_GBK"/>
          <w:kern w:val="0"/>
          <w:sz w:val="32"/>
          <w:szCs w:val="32"/>
          <w:lang w:val="en" w:eastAsia="zh-CN"/>
        </w:rPr>
        <w:t>台，</w:t>
      </w:r>
      <w:r>
        <w:rPr>
          <w:rFonts w:hint="eastAsia" w:ascii="方正仿宋_GBK" w:hAnsi="方正仿宋_GBK" w:eastAsia="方正仿宋_GBK" w:cs="方正仿宋_GBK"/>
          <w:kern w:val="0"/>
          <w:sz w:val="32"/>
          <w:szCs w:val="32"/>
          <w:lang w:val="en-US" w:eastAsia="zh-CN"/>
        </w:rPr>
        <w:t>已完成100%；</w:t>
      </w:r>
      <w:r>
        <w:rPr>
          <w:rFonts w:hint="default" w:ascii="方正仿宋_GBK" w:hAnsi="方正仿宋_GBK" w:eastAsia="方正仿宋_GBK" w:cs="方正仿宋_GBK"/>
          <w:kern w:val="0"/>
          <w:sz w:val="32"/>
          <w:szCs w:val="32"/>
          <w:lang w:val="en" w:eastAsia="zh-CN"/>
        </w:rPr>
        <w:t>2、</w:t>
      </w:r>
      <w:r>
        <w:rPr>
          <w:rFonts w:hint="eastAsia" w:ascii="方正仿宋_GBK" w:hAnsi="方正仿宋_GBK" w:eastAsia="方正仿宋_GBK" w:cs="方正仿宋_GBK"/>
          <w:kern w:val="0"/>
          <w:sz w:val="32"/>
          <w:szCs w:val="32"/>
          <w:lang w:val="en-US" w:eastAsia="zh-CN"/>
        </w:rPr>
        <w:t>新冠病毒疫情防控物资采购项目</w:t>
      </w:r>
      <w:r>
        <w:rPr>
          <w:rFonts w:hint="default" w:ascii="方正仿宋_GBK" w:hAnsi="方正仿宋_GBK" w:eastAsia="方正仿宋_GBK" w:cs="方正仿宋_GBK"/>
          <w:kern w:val="0"/>
          <w:sz w:val="32"/>
          <w:szCs w:val="32"/>
          <w:lang w:val="en" w:eastAsia="zh-CN"/>
        </w:rPr>
        <w:t>49</w:t>
      </w:r>
      <w:r>
        <w:rPr>
          <w:rFonts w:hint="eastAsia" w:ascii="方正仿宋_GBK" w:hAnsi="方正仿宋_GBK" w:eastAsia="方正仿宋_GBK" w:cs="方正仿宋_GBK"/>
          <w:kern w:val="0"/>
          <w:sz w:val="32"/>
          <w:szCs w:val="32"/>
          <w:lang w:val="en-US" w:eastAsia="zh-CN"/>
        </w:rPr>
        <w:t>.34</w:t>
      </w:r>
      <w:r>
        <w:rPr>
          <w:rFonts w:hint="default" w:ascii="方正仿宋_GBK" w:hAnsi="方正仿宋_GBK" w:eastAsia="方正仿宋_GBK" w:cs="方正仿宋_GBK"/>
          <w:kern w:val="0"/>
          <w:sz w:val="32"/>
          <w:szCs w:val="32"/>
          <w:lang w:val="en" w:eastAsia="zh-CN"/>
        </w:rPr>
        <w:t>万元，全年目标</w:t>
      </w:r>
      <w:r>
        <w:rPr>
          <w:rFonts w:hint="eastAsia" w:ascii="方正仿宋_GBK" w:hAnsi="方正仿宋_GBK" w:eastAsia="方正仿宋_GBK" w:cs="方正仿宋_GBK"/>
          <w:kern w:val="0"/>
          <w:sz w:val="32"/>
          <w:szCs w:val="32"/>
          <w:lang w:val="en-US" w:eastAsia="zh-CN"/>
        </w:rPr>
        <w:t>为</w:t>
      </w:r>
      <w:r>
        <w:rPr>
          <w:rFonts w:hint="eastAsia" w:ascii="方正仿宋_GBK" w:hAnsi="方正仿宋_GBK" w:eastAsia="方正仿宋_GBK" w:cs="方正仿宋_GBK"/>
          <w:kern w:val="0"/>
          <w:sz w:val="32"/>
          <w:szCs w:val="32"/>
          <w:lang w:val="en" w:eastAsia="zh-CN"/>
        </w:rPr>
        <w:t>采购新冠肺炎医用防护物资，</w:t>
      </w:r>
      <w:r>
        <w:rPr>
          <w:rFonts w:hint="eastAsia" w:ascii="方正仿宋_GBK" w:hAnsi="方正仿宋_GBK" w:eastAsia="方正仿宋_GBK" w:cs="方正仿宋_GBK"/>
          <w:kern w:val="0"/>
          <w:sz w:val="32"/>
          <w:szCs w:val="32"/>
          <w:lang w:val="en-US" w:eastAsia="zh-CN"/>
        </w:rPr>
        <w:t>已完成100%。</w:t>
      </w:r>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ind w:right="0" w:firstLine="640" w:firstLineChars="200"/>
        <w:textAlignment w:val="auto"/>
        <w:rPr>
          <w:rFonts w:hint="default" w:ascii="方正仿宋_GBK" w:hAnsi="方正仿宋_GBK" w:eastAsia="方正仿宋_GBK" w:cs="方正仿宋_GBK"/>
          <w:kern w:val="0"/>
          <w:sz w:val="32"/>
          <w:szCs w:val="32"/>
          <w:lang w:val="en" w:eastAsia="zh-CN"/>
        </w:rPr>
      </w:pPr>
      <w:r>
        <w:rPr>
          <w:rFonts w:hint="default" w:ascii="方正仿宋_GBK" w:hAnsi="方正仿宋_GBK" w:eastAsia="方正仿宋_GBK" w:cs="方正仿宋_GBK"/>
          <w:kern w:val="0"/>
          <w:sz w:val="32"/>
          <w:szCs w:val="32"/>
          <w:lang w:val="en" w:eastAsia="zh-CN"/>
        </w:rPr>
        <w:t>2.专项绩效的执行情况</w:t>
      </w:r>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ind w:right="0" w:firstLine="640" w:firstLineChars="200"/>
        <w:textAlignment w:val="auto"/>
        <w:rPr>
          <w:rFonts w:hint="default" w:ascii="方正仿宋_GBK" w:hAnsi="方正仿宋_GBK" w:eastAsia="方正仿宋_GBK" w:cs="方正仿宋_GBK"/>
          <w:kern w:val="0"/>
          <w:sz w:val="32"/>
          <w:szCs w:val="32"/>
          <w:lang w:val="en" w:eastAsia="zh-CN"/>
        </w:rPr>
      </w:pPr>
      <w:r>
        <w:rPr>
          <w:rFonts w:hint="default" w:ascii="方正仿宋_GBK" w:hAnsi="方正仿宋_GBK" w:eastAsia="方正仿宋_GBK" w:cs="方正仿宋_GBK"/>
          <w:kern w:val="0"/>
          <w:sz w:val="32"/>
          <w:szCs w:val="32"/>
          <w:lang w:val="en" w:eastAsia="zh-CN"/>
        </w:rPr>
        <w:t>绩效目标项目年初有0个，</w:t>
      </w:r>
      <w:r>
        <w:rPr>
          <w:rFonts w:hint="eastAsia" w:ascii="方正仿宋_GBK" w:hAnsi="方正仿宋_GBK" w:eastAsia="方正仿宋_GBK" w:cs="方正仿宋_GBK"/>
          <w:kern w:val="0"/>
          <w:sz w:val="32"/>
          <w:szCs w:val="32"/>
          <w:lang w:val="en" w:eastAsia="zh-CN"/>
        </w:rPr>
        <w:t>年中追加绩效目标项目</w:t>
      </w:r>
      <w:r>
        <w:rPr>
          <w:rFonts w:hint="default" w:ascii="方正仿宋_GBK" w:hAnsi="方正仿宋_GBK" w:eastAsia="方正仿宋_GBK" w:cs="方正仿宋_GBK"/>
          <w:kern w:val="0"/>
          <w:sz w:val="32"/>
          <w:szCs w:val="32"/>
          <w:lang w:val="en" w:eastAsia="zh-CN"/>
        </w:rPr>
        <w:t>2</w:t>
      </w:r>
      <w:r>
        <w:rPr>
          <w:rFonts w:hint="eastAsia" w:ascii="方正仿宋_GBK" w:hAnsi="方正仿宋_GBK" w:eastAsia="方正仿宋_GBK" w:cs="方正仿宋_GBK"/>
          <w:kern w:val="0"/>
          <w:sz w:val="32"/>
          <w:szCs w:val="32"/>
          <w:lang w:val="en" w:eastAsia="zh-CN"/>
        </w:rPr>
        <w:t>个，</w:t>
      </w:r>
      <w:r>
        <w:rPr>
          <w:rFonts w:hint="default" w:ascii="方正仿宋_GBK" w:hAnsi="方正仿宋_GBK" w:eastAsia="方正仿宋_GBK" w:cs="方正仿宋_GBK"/>
          <w:kern w:val="0"/>
          <w:sz w:val="32"/>
          <w:szCs w:val="32"/>
          <w:lang w:val="en" w:eastAsia="zh-CN"/>
        </w:rPr>
        <w:t>开展绩效评价项目2个，开展自评项目数2个，完成绩效评价数2个；应填报绩效目标的项目数2个（年中追加2个）、应开展绩效监控的项目2个和应开展绩效自评项目2个，应完成绩效工作数为2个。项目</w:t>
      </w:r>
      <w:r>
        <w:rPr>
          <w:rFonts w:hint="eastAsia" w:ascii="方正仿宋_GBK" w:hAnsi="方正仿宋_GBK" w:eastAsia="方正仿宋_GBK" w:cs="方正仿宋_GBK"/>
          <w:kern w:val="0"/>
          <w:sz w:val="32"/>
          <w:szCs w:val="32"/>
          <w:lang w:val="en-US" w:eastAsia="zh-CN"/>
        </w:rPr>
        <w:t>执行达</w:t>
      </w:r>
      <w:r>
        <w:rPr>
          <w:rFonts w:hint="default" w:ascii="方正仿宋_GBK" w:hAnsi="方正仿宋_GBK" w:eastAsia="方正仿宋_GBK" w:cs="方正仿宋_GBK"/>
          <w:kern w:val="0"/>
          <w:sz w:val="32"/>
          <w:szCs w:val="32"/>
          <w:lang w:val="en" w:eastAsia="zh-CN"/>
        </w:rPr>
        <w:t>95%以上的项目2项。项目综合完成率为95%。</w:t>
      </w:r>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ind w:right="0" w:firstLine="640" w:firstLineChars="200"/>
        <w:textAlignment w:val="auto"/>
        <w:rPr>
          <w:rFonts w:hint="default" w:ascii="方正仿宋_GBK" w:hAnsi="方正仿宋_GBK" w:eastAsia="方正仿宋_GBK" w:cs="方正仿宋_GBK"/>
          <w:kern w:val="0"/>
          <w:sz w:val="32"/>
          <w:szCs w:val="32"/>
          <w:lang w:val="en-US" w:eastAsia="zh-CN"/>
        </w:rPr>
      </w:pPr>
      <w:r>
        <w:rPr>
          <w:rFonts w:hint="default" w:ascii="方正仿宋_GBK" w:hAnsi="方正仿宋_GBK" w:eastAsia="方正仿宋_GBK" w:cs="方正仿宋_GBK"/>
          <w:kern w:val="0"/>
          <w:sz w:val="32"/>
          <w:szCs w:val="32"/>
          <w:lang w:val="en" w:eastAsia="zh-CN"/>
        </w:rPr>
        <w:t>专项预算管理</w:t>
      </w:r>
      <w:r>
        <w:rPr>
          <w:rFonts w:hint="eastAsia" w:ascii="方正仿宋_GBK" w:hAnsi="方正仿宋_GBK" w:eastAsia="方正仿宋_GBK" w:cs="方正仿宋_GBK"/>
          <w:kern w:val="0"/>
          <w:sz w:val="32"/>
          <w:szCs w:val="32"/>
          <w:lang w:val="en-US" w:eastAsia="zh-CN"/>
        </w:rPr>
        <w:t>分值为40分，自评得分为</w:t>
      </w:r>
      <w:r>
        <w:rPr>
          <w:rFonts w:hint="default" w:ascii="方正仿宋_GBK" w:hAnsi="方正仿宋_GBK" w:eastAsia="方正仿宋_GBK" w:cs="方正仿宋_GBK"/>
          <w:kern w:val="0"/>
          <w:sz w:val="32"/>
          <w:szCs w:val="32"/>
          <w:lang w:val="en" w:eastAsia="zh-CN"/>
        </w:rPr>
        <w:t>3</w:t>
      </w:r>
      <w:r>
        <w:rPr>
          <w:rFonts w:hint="eastAsia" w:ascii="方正仿宋_GBK" w:hAnsi="方正仿宋_GBK" w:eastAsia="方正仿宋_GBK" w:cs="方正仿宋_GBK"/>
          <w:kern w:val="0"/>
          <w:sz w:val="32"/>
          <w:szCs w:val="32"/>
          <w:lang w:val="en-US" w:eastAsia="zh-CN"/>
        </w:rPr>
        <w:t>7分。</w:t>
      </w:r>
    </w:p>
    <w:p>
      <w:pPr>
        <w:keepNext w:val="0"/>
        <w:pageBreakBefore w:val="0"/>
        <w:widowControl/>
        <w:kinsoku/>
        <w:overflowPunct/>
        <w:topLinePunct w:val="0"/>
        <w:autoSpaceDE/>
        <w:autoSpaceDN/>
        <w:bidi w:val="0"/>
        <w:adjustRightInd w:val="0"/>
        <w:snapToGrid w:val="0"/>
        <w:spacing w:line="578" w:lineRule="exact"/>
        <w:ind w:right="0" w:firstLine="640" w:firstLineChars="200"/>
        <w:contextualSpacing/>
        <w:jc w:val="left"/>
        <w:textAlignment w:val="auto"/>
        <w:rPr>
          <w:rFonts w:hint="eastAsia" w:ascii="方正楷体_GBK" w:hAnsi="方正楷体_GBK" w:eastAsia="方正楷体_GBK" w:cs="方正楷体_GBK"/>
          <w:color w:val="000000" w:themeColor="text1"/>
          <w:kern w:val="0"/>
          <w:szCs w:val="32"/>
          <w:highlight w:val="none"/>
          <w:shd w:val="clear" w:color="auto" w:fill="FFFFFF"/>
          <w:lang w:val="zh-CN" w:eastAsia="zh-CN"/>
          <w14:textFill>
            <w14:solidFill>
              <w14:schemeClr w14:val="tx1"/>
            </w14:solidFill>
          </w14:textFill>
        </w:rPr>
      </w:pPr>
      <w:r>
        <w:rPr>
          <w:rFonts w:hint="eastAsia" w:ascii="方正楷体_GBK" w:hAnsi="方正楷体_GBK" w:eastAsia="方正楷体_GBK" w:cs="方正楷体_GBK"/>
          <w:color w:val="000000" w:themeColor="text1"/>
          <w:kern w:val="0"/>
          <w:szCs w:val="32"/>
          <w:highlight w:val="none"/>
          <w:shd w:val="clear" w:color="auto" w:fill="FFFFFF"/>
          <w:lang w:val="zh-CN" w:eastAsia="zh-CN"/>
          <w14:textFill>
            <w14:solidFill>
              <w14:schemeClr w14:val="tx1"/>
            </w14:solidFill>
          </w14:textFill>
        </w:rPr>
        <w:t>(四)结果应用情况</w:t>
      </w:r>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ind w:right="0" w:firstLine="640" w:firstLineChars="200"/>
        <w:textAlignment w:val="auto"/>
        <w:rPr>
          <w:rFonts w:hint="default" w:ascii="方正仿宋_GBK" w:hAnsi="方正仿宋_GBK" w:eastAsia="方正仿宋_GBK" w:cs="方正仿宋_GBK"/>
          <w:kern w:val="0"/>
          <w:sz w:val="32"/>
          <w:szCs w:val="32"/>
          <w:lang w:val="zh-CN" w:eastAsia="zh-CN"/>
        </w:rPr>
      </w:pPr>
      <w:r>
        <w:rPr>
          <w:rFonts w:hint="default" w:ascii="方正仿宋_GBK" w:hAnsi="方正仿宋_GBK" w:eastAsia="方正仿宋_GBK" w:cs="方正仿宋_GBK"/>
          <w:kern w:val="0"/>
          <w:sz w:val="32"/>
          <w:szCs w:val="32"/>
          <w:lang w:val="zh-CN" w:eastAsia="zh-CN"/>
        </w:rPr>
        <w:t>1.在“预算挂钩”方面，我</w:t>
      </w:r>
      <w:r>
        <w:rPr>
          <w:rFonts w:hint="default" w:ascii="方正仿宋_GBK" w:hAnsi="方正仿宋_GBK" w:eastAsia="方正仿宋_GBK" w:cs="方正仿宋_GBK"/>
          <w:kern w:val="0"/>
          <w:sz w:val="32"/>
          <w:szCs w:val="32"/>
          <w:lang w:val="en-US" w:eastAsia="zh-CN"/>
        </w:rPr>
        <w:t>单位</w:t>
      </w:r>
      <w:r>
        <w:rPr>
          <w:rFonts w:hint="default" w:ascii="方正仿宋_GBK" w:hAnsi="方正仿宋_GBK" w:eastAsia="方正仿宋_GBK" w:cs="方正仿宋_GBK"/>
          <w:kern w:val="0"/>
          <w:sz w:val="32"/>
          <w:szCs w:val="32"/>
          <w:lang w:val="zh-CN" w:eastAsia="zh-CN"/>
        </w:rPr>
        <w:t>已出台全面实施预算绩效管理工作方案，细化考核内容，加强各业务</w:t>
      </w:r>
      <w:r>
        <w:rPr>
          <w:rFonts w:hint="default" w:ascii="方正仿宋_GBK" w:hAnsi="方正仿宋_GBK" w:eastAsia="方正仿宋_GBK" w:cs="方正仿宋_GBK"/>
          <w:kern w:val="0"/>
          <w:sz w:val="32"/>
          <w:szCs w:val="32"/>
          <w:lang w:val="en-US" w:eastAsia="zh-CN"/>
        </w:rPr>
        <w:t>股</w:t>
      </w:r>
      <w:r>
        <w:rPr>
          <w:rFonts w:hint="default" w:ascii="方正仿宋_GBK" w:hAnsi="方正仿宋_GBK" w:eastAsia="方正仿宋_GBK" w:cs="方正仿宋_GBK"/>
          <w:kern w:val="0"/>
          <w:sz w:val="32"/>
          <w:szCs w:val="32"/>
          <w:lang w:val="zh-CN" w:eastAsia="zh-CN"/>
        </w:rPr>
        <w:t>室与绩效管理工作的联系，明确考核及绩效结果与专项预算安排挂钩举措，推动绩效管理工作更好的实施。该项指标分值为4分，自评得分</w:t>
      </w:r>
      <w:r>
        <w:rPr>
          <w:rFonts w:hint="default" w:ascii="方正仿宋_GBK" w:hAnsi="方正仿宋_GBK" w:eastAsia="方正仿宋_GBK" w:cs="方正仿宋_GBK"/>
          <w:kern w:val="0"/>
          <w:sz w:val="32"/>
          <w:szCs w:val="32"/>
          <w:lang w:val="en" w:eastAsia="zh-CN"/>
        </w:rPr>
        <w:t>4</w:t>
      </w:r>
      <w:r>
        <w:rPr>
          <w:rFonts w:hint="default" w:ascii="方正仿宋_GBK" w:hAnsi="方正仿宋_GBK" w:eastAsia="方正仿宋_GBK" w:cs="方正仿宋_GBK"/>
          <w:kern w:val="0"/>
          <w:sz w:val="32"/>
          <w:szCs w:val="32"/>
          <w:lang w:val="zh-CN" w:eastAsia="zh-CN"/>
        </w:rPr>
        <w:t>分。</w:t>
      </w:r>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ind w:right="0" w:firstLine="640" w:firstLineChars="200"/>
        <w:textAlignment w:val="auto"/>
        <w:rPr>
          <w:rFonts w:hint="default" w:ascii="方正仿宋_GBK" w:hAnsi="方正仿宋_GBK" w:eastAsia="方正仿宋_GBK" w:cs="方正仿宋_GBK"/>
          <w:kern w:val="0"/>
          <w:sz w:val="32"/>
          <w:szCs w:val="32"/>
          <w:lang w:val="zh-CN" w:eastAsia="zh-CN"/>
        </w:rPr>
      </w:pPr>
      <w:r>
        <w:rPr>
          <w:rFonts w:hint="default" w:ascii="方正仿宋_GBK" w:hAnsi="方正仿宋_GBK" w:eastAsia="方正仿宋_GBK" w:cs="方正仿宋_GBK"/>
          <w:kern w:val="0"/>
          <w:sz w:val="32"/>
          <w:szCs w:val="32"/>
          <w:lang w:val="zh-CN" w:eastAsia="zh-CN"/>
        </w:rPr>
        <w:t>2.在“自评公开”方面，我</w:t>
      </w:r>
      <w:r>
        <w:rPr>
          <w:rFonts w:hint="default" w:ascii="方正仿宋_GBK" w:hAnsi="方正仿宋_GBK" w:eastAsia="方正仿宋_GBK" w:cs="方正仿宋_GBK"/>
          <w:kern w:val="0"/>
          <w:sz w:val="32"/>
          <w:szCs w:val="32"/>
          <w:lang w:val="en-US" w:eastAsia="zh-CN"/>
        </w:rPr>
        <w:t>单位</w:t>
      </w:r>
      <w:r>
        <w:rPr>
          <w:rFonts w:hint="default" w:ascii="方正仿宋_GBK" w:hAnsi="方正仿宋_GBK" w:eastAsia="方正仿宋_GBK" w:cs="方正仿宋_GBK"/>
          <w:kern w:val="0"/>
          <w:sz w:val="32"/>
          <w:szCs w:val="32"/>
          <w:lang w:val="zh-CN" w:eastAsia="zh-CN"/>
        </w:rPr>
        <w:t>严格按照预决算编制要求编制绩效目标，填列绩效目标完成情况，开展绩效自评工作，并按要求将相关绩效信息随部门预</w:t>
      </w:r>
      <w:r>
        <w:rPr>
          <w:rFonts w:hint="eastAsia" w:ascii="方正仿宋_GBK" w:hAnsi="方正仿宋_GBK" w:eastAsia="方正仿宋_GBK" w:cs="方正仿宋_GBK"/>
          <w:kern w:val="0"/>
          <w:sz w:val="32"/>
          <w:szCs w:val="32"/>
          <w:lang w:val="en-US" w:eastAsia="zh-CN"/>
        </w:rPr>
        <w:t>决算</w:t>
      </w:r>
      <w:r>
        <w:rPr>
          <w:rFonts w:hint="default" w:ascii="方正仿宋_GBK" w:hAnsi="方正仿宋_GBK" w:eastAsia="方正仿宋_GBK" w:cs="方正仿宋_GBK"/>
          <w:kern w:val="0"/>
          <w:sz w:val="32"/>
          <w:szCs w:val="32"/>
          <w:lang w:val="zh-CN" w:eastAsia="zh-CN"/>
        </w:rPr>
        <w:t>一并在</w:t>
      </w:r>
      <w:r>
        <w:rPr>
          <w:rFonts w:hint="eastAsia" w:ascii="方正仿宋_GBK" w:hAnsi="方正仿宋_GBK" w:eastAsia="方正仿宋_GBK" w:cs="方正仿宋_GBK"/>
          <w:kern w:val="0"/>
          <w:sz w:val="32"/>
          <w:szCs w:val="32"/>
          <w:lang w:val="en-US" w:eastAsia="zh-CN"/>
        </w:rPr>
        <w:t>区</w:t>
      </w:r>
      <w:r>
        <w:rPr>
          <w:rFonts w:hint="default" w:ascii="方正仿宋_GBK" w:hAnsi="方正仿宋_GBK" w:eastAsia="方正仿宋_GBK" w:cs="方正仿宋_GBK"/>
          <w:kern w:val="0"/>
          <w:sz w:val="32"/>
          <w:szCs w:val="32"/>
          <w:lang w:val="zh-CN" w:eastAsia="zh-CN"/>
        </w:rPr>
        <w:t>门户网站公开。该项指标分值为2分，自评得分</w:t>
      </w:r>
      <w:r>
        <w:rPr>
          <w:rFonts w:hint="default" w:ascii="方正仿宋_GBK" w:hAnsi="方正仿宋_GBK" w:eastAsia="方正仿宋_GBK" w:cs="方正仿宋_GBK"/>
          <w:kern w:val="0"/>
          <w:sz w:val="32"/>
          <w:szCs w:val="32"/>
          <w:lang w:val="en" w:eastAsia="zh-CN"/>
        </w:rPr>
        <w:t>2</w:t>
      </w:r>
      <w:r>
        <w:rPr>
          <w:rFonts w:hint="default" w:ascii="方正仿宋_GBK" w:hAnsi="方正仿宋_GBK" w:eastAsia="方正仿宋_GBK" w:cs="方正仿宋_GBK"/>
          <w:kern w:val="0"/>
          <w:sz w:val="32"/>
          <w:szCs w:val="32"/>
          <w:lang w:val="zh-CN" w:eastAsia="zh-CN"/>
        </w:rPr>
        <w:t>分。</w:t>
      </w:r>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ind w:right="0" w:firstLine="640" w:firstLineChars="200"/>
        <w:textAlignment w:val="auto"/>
        <w:rPr>
          <w:rFonts w:hint="default" w:ascii="方正仿宋_GBK" w:hAnsi="方正仿宋_GBK" w:eastAsia="方正仿宋_GBK" w:cs="方正仿宋_GBK"/>
          <w:kern w:val="0"/>
          <w:sz w:val="32"/>
          <w:szCs w:val="32"/>
          <w:lang w:val="zh-CN" w:eastAsia="zh-CN"/>
        </w:rPr>
      </w:pPr>
      <w:r>
        <w:rPr>
          <w:rFonts w:hint="default" w:ascii="方正仿宋_GBK" w:hAnsi="方正仿宋_GBK" w:eastAsia="方正仿宋_GBK" w:cs="方正仿宋_GBK"/>
          <w:kern w:val="0"/>
          <w:sz w:val="32"/>
          <w:szCs w:val="32"/>
          <w:lang w:val="zh-CN" w:eastAsia="zh-CN"/>
        </w:rPr>
        <w:t>3.在“问题整改”方面，结合部门预算项目实际情况，绩效目标设置要素完整也基本做到细化量化;对发现执行进度偏低的项目，要求各业务</w:t>
      </w:r>
      <w:r>
        <w:rPr>
          <w:rFonts w:hint="default" w:ascii="方正仿宋_GBK" w:hAnsi="方正仿宋_GBK" w:eastAsia="方正仿宋_GBK" w:cs="方正仿宋_GBK"/>
          <w:kern w:val="0"/>
          <w:sz w:val="32"/>
          <w:szCs w:val="32"/>
          <w:lang w:val="en-US" w:eastAsia="zh-CN"/>
        </w:rPr>
        <w:t>股</w:t>
      </w:r>
      <w:r>
        <w:rPr>
          <w:rFonts w:hint="default" w:ascii="方正仿宋_GBK" w:hAnsi="方正仿宋_GBK" w:eastAsia="方正仿宋_GBK" w:cs="方正仿宋_GBK"/>
          <w:kern w:val="0"/>
          <w:sz w:val="32"/>
          <w:szCs w:val="32"/>
          <w:lang w:val="zh-CN" w:eastAsia="zh-CN"/>
        </w:rPr>
        <w:t>室加快预算执行进度</w:t>
      </w:r>
      <w:r>
        <w:rPr>
          <w:rFonts w:hint="default" w:ascii="方正仿宋_GBK" w:hAnsi="方正仿宋_GBK" w:eastAsia="方正仿宋_GBK" w:cs="方正仿宋_GBK"/>
          <w:kern w:val="0"/>
          <w:sz w:val="32"/>
          <w:szCs w:val="32"/>
          <w:lang w:val="en" w:eastAsia="zh-CN"/>
        </w:rPr>
        <w:t>;</w:t>
      </w:r>
      <w:r>
        <w:rPr>
          <w:rFonts w:hint="default" w:ascii="方正仿宋_GBK" w:hAnsi="方正仿宋_GBK" w:eastAsia="方正仿宋_GBK" w:cs="方正仿宋_GBK"/>
          <w:kern w:val="0"/>
          <w:sz w:val="32"/>
          <w:szCs w:val="32"/>
          <w:lang w:val="zh-CN" w:eastAsia="zh-CN"/>
        </w:rPr>
        <w:t>针对我</w:t>
      </w:r>
      <w:r>
        <w:rPr>
          <w:rFonts w:hint="default" w:ascii="方正仿宋_GBK" w:hAnsi="方正仿宋_GBK" w:eastAsia="方正仿宋_GBK" w:cs="方正仿宋_GBK"/>
          <w:kern w:val="0"/>
          <w:sz w:val="32"/>
          <w:szCs w:val="32"/>
          <w:lang w:val="en-US" w:eastAsia="zh-CN"/>
        </w:rPr>
        <w:t>单位</w:t>
      </w:r>
      <w:r>
        <w:rPr>
          <w:rFonts w:hint="default" w:ascii="方正仿宋_GBK" w:hAnsi="方正仿宋_GBK" w:eastAsia="方正仿宋_GBK" w:cs="方正仿宋_GBK"/>
          <w:kern w:val="0"/>
          <w:sz w:val="32"/>
          <w:szCs w:val="32"/>
          <w:lang w:val="zh-CN" w:eastAsia="zh-CN"/>
        </w:rPr>
        <w:t>原内部考核办法有关预算绩效考核的内容不够完善且难以量化考核的情况，及时完善了相关考核办法，细化考核指标。该项指标分值为2分，自评得分</w:t>
      </w:r>
      <w:r>
        <w:rPr>
          <w:rFonts w:hint="default" w:ascii="方正仿宋_GBK" w:hAnsi="方正仿宋_GBK" w:eastAsia="方正仿宋_GBK" w:cs="方正仿宋_GBK"/>
          <w:kern w:val="0"/>
          <w:sz w:val="32"/>
          <w:szCs w:val="32"/>
          <w:lang w:val="en" w:eastAsia="zh-CN"/>
        </w:rPr>
        <w:t>2</w:t>
      </w:r>
      <w:r>
        <w:rPr>
          <w:rFonts w:hint="default" w:ascii="方正仿宋_GBK" w:hAnsi="方正仿宋_GBK" w:eastAsia="方正仿宋_GBK" w:cs="方正仿宋_GBK"/>
          <w:kern w:val="0"/>
          <w:sz w:val="32"/>
          <w:szCs w:val="32"/>
          <w:lang w:val="zh-CN" w:eastAsia="zh-CN"/>
        </w:rPr>
        <w:t>分。</w:t>
      </w:r>
    </w:p>
    <w:p>
      <w:pPr>
        <w:keepNext w:val="0"/>
        <w:pageBreakBefore w:val="0"/>
        <w:widowControl/>
        <w:kinsoku/>
        <w:overflowPunct/>
        <w:topLinePunct w:val="0"/>
        <w:autoSpaceDE/>
        <w:autoSpaceDN/>
        <w:bidi w:val="0"/>
        <w:adjustRightInd w:val="0"/>
        <w:snapToGrid w:val="0"/>
        <w:spacing w:line="578" w:lineRule="exact"/>
        <w:ind w:right="0" w:firstLine="640" w:firstLineChars="200"/>
        <w:contextualSpacing/>
        <w:jc w:val="left"/>
        <w:textAlignment w:val="auto"/>
        <w:rPr>
          <w:rFonts w:hint="default" w:ascii="Times New Roman" w:hAnsi="Times New Roman" w:eastAsia="方正仿宋_GBK" w:cs="Times New Roman"/>
          <w:color w:val="auto"/>
          <w:kern w:val="0"/>
          <w:szCs w:val="32"/>
          <w:shd w:val="clear" w:color="auto" w:fill="FFFFFF"/>
          <w:lang w:val="zh-CN"/>
        </w:rPr>
      </w:pPr>
      <w:r>
        <w:rPr>
          <w:rFonts w:hint="default" w:ascii="方正仿宋_GBK" w:hAnsi="方正仿宋_GBK" w:eastAsia="方正仿宋_GBK" w:cs="方正仿宋_GBK"/>
          <w:kern w:val="0"/>
          <w:sz w:val="32"/>
          <w:szCs w:val="32"/>
          <w:lang w:val="zh-CN" w:eastAsia="zh-CN"/>
        </w:rPr>
        <w:t>4.在应用反馈上，我</w:t>
      </w:r>
      <w:r>
        <w:rPr>
          <w:rFonts w:hint="default" w:ascii="方正仿宋_GBK" w:hAnsi="方正仿宋_GBK" w:eastAsia="方正仿宋_GBK" w:cs="方正仿宋_GBK"/>
          <w:kern w:val="0"/>
          <w:sz w:val="32"/>
          <w:szCs w:val="32"/>
          <w:lang w:val="en-US" w:eastAsia="zh-CN"/>
        </w:rPr>
        <w:t>单位</w:t>
      </w:r>
      <w:r>
        <w:rPr>
          <w:rFonts w:hint="default" w:ascii="方正仿宋_GBK" w:hAnsi="方正仿宋_GBK" w:eastAsia="方正仿宋_GBK" w:cs="方正仿宋_GBK"/>
          <w:kern w:val="0"/>
          <w:sz w:val="32"/>
          <w:szCs w:val="32"/>
          <w:lang w:val="zh-CN" w:eastAsia="zh-CN"/>
        </w:rPr>
        <w:t>已按要求在规定时间内将预算绩效结果应用结果向财政反馈。该项指标分值为</w:t>
      </w:r>
      <w:r>
        <w:rPr>
          <w:rFonts w:hint="default" w:ascii="方正仿宋_GBK" w:hAnsi="方正仿宋_GBK" w:eastAsia="方正仿宋_GBK" w:cs="方正仿宋_GBK"/>
          <w:kern w:val="0"/>
          <w:sz w:val="32"/>
          <w:szCs w:val="32"/>
          <w:lang w:val="en-US" w:eastAsia="zh-CN"/>
        </w:rPr>
        <w:t>2</w:t>
      </w:r>
      <w:r>
        <w:rPr>
          <w:rFonts w:hint="default" w:ascii="方正仿宋_GBK" w:hAnsi="方正仿宋_GBK" w:eastAsia="方正仿宋_GBK" w:cs="方正仿宋_GBK"/>
          <w:kern w:val="0"/>
          <w:sz w:val="32"/>
          <w:szCs w:val="32"/>
          <w:lang w:val="zh-CN" w:eastAsia="zh-CN"/>
        </w:rPr>
        <w:t>分，自评得分</w:t>
      </w:r>
      <w:r>
        <w:rPr>
          <w:rFonts w:hint="default" w:ascii="方正仿宋_GBK" w:hAnsi="方正仿宋_GBK" w:eastAsia="方正仿宋_GBK" w:cs="方正仿宋_GBK"/>
          <w:kern w:val="0"/>
          <w:sz w:val="32"/>
          <w:szCs w:val="32"/>
          <w:lang w:val="en" w:eastAsia="zh-CN"/>
        </w:rPr>
        <w:t>2</w:t>
      </w:r>
      <w:r>
        <w:rPr>
          <w:rFonts w:hint="default" w:ascii="方正仿宋_GBK" w:hAnsi="方正仿宋_GBK" w:eastAsia="方正仿宋_GBK" w:cs="方正仿宋_GBK"/>
          <w:kern w:val="0"/>
          <w:sz w:val="32"/>
          <w:szCs w:val="32"/>
          <w:lang w:val="zh-CN" w:eastAsia="zh-CN"/>
        </w:rPr>
        <w:t>分。</w:t>
      </w:r>
    </w:p>
    <w:p>
      <w:pPr>
        <w:keepNext w:val="0"/>
        <w:pageBreakBefore w:val="0"/>
        <w:widowControl/>
        <w:kinsoku/>
        <w:overflowPunct/>
        <w:topLinePunct w:val="0"/>
        <w:autoSpaceDE/>
        <w:autoSpaceDN/>
        <w:bidi w:val="0"/>
        <w:adjustRightInd w:val="0"/>
        <w:snapToGrid w:val="0"/>
        <w:spacing w:line="578" w:lineRule="exact"/>
        <w:ind w:right="0" w:firstLine="640" w:firstLineChars="200"/>
        <w:contextualSpacing/>
        <w:jc w:val="left"/>
        <w:textAlignment w:val="auto"/>
        <w:rPr>
          <w:rFonts w:hint="eastAsia" w:ascii="方正楷体_GBK" w:hAnsi="方正楷体_GBK" w:eastAsia="方正楷体_GBK" w:cs="方正楷体_GBK"/>
          <w:color w:val="auto"/>
          <w:kern w:val="0"/>
          <w:szCs w:val="32"/>
          <w:shd w:val="clear" w:color="auto" w:fill="FFFFFF"/>
          <w:lang w:val="zh-CN"/>
        </w:rPr>
      </w:pPr>
      <w:r>
        <w:rPr>
          <w:rFonts w:hint="eastAsia" w:ascii="方正楷体_GBK" w:hAnsi="方正楷体_GBK" w:eastAsia="方正楷体_GBK" w:cs="方正楷体_GBK"/>
          <w:color w:val="000000" w:themeColor="text1"/>
          <w:kern w:val="0"/>
          <w:szCs w:val="32"/>
          <w:highlight w:val="none"/>
          <w:shd w:val="clear" w:color="auto" w:fill="FFFFFF"/>
          <w:lang w:val="zh-CN" w:eastAsia="zh-CN"/>
          <w14:textFill>
            <w14:solidFill>
              <w14:schemeClr w14:val="tx1"/>
            </w14:solidFill>
          </w14:textFill>
        </w:rPr>
        <w:t>(五)自评质量情况</w:t>
      </w:r>
    </w:p>
    <w:p>
      <w:pPr>
        <w:keepNext w:val="0"/>
        <w:pageBreakBefore w:val="0"/>
        <w:widowControl/>
        <w:kinsoku/>
        <w:overflowPunct/>
        <w:topLinePunct w:val="0"/>
        <w:autoSpaceDE/>
        <w:autoSpaceDN/>
        <w:bidi w:val="0"/>
        <w:adjustRightInd w:val="0"/>
        <w:snapToGrid w:val="0"/>
        <w:spacing w:line="578" w:lineRule="exact"/>
        <w:ind w:right="0" w:firstLine="640" w:firstLineChars="200"/>
        <w:contextualSpacing/>
        <w:jc w:val="left"/>
        <w:textAlignment w:val="auto"/>
        <w:rPr>
          <w:rFonts w:hint="default" w:ascii="方正仿宋_GBK" w:hAnsi="方正仿宋_GBK" w:eastAsia="方正仿宋_GBK" w:cs="方正仿宋_GBK"/>
          <w:kern w:val="0"/>
          <w:sz w:val="32"/>
          <w:szCs w:val="32"/>
          <w:lang w:val="en-US" w:eastAsia="zh-CN"/>
        </w:rPr>
      </w:pPr>
      <w:r>
        <w:rPr>
          <w:rFonts w:hint="default" w:ascii="方正仿宋_GBK" w:hAnsi="方正仿宋_GBK" w:eastAsia="方正仿宋_GBK" w:cs="方正仿宋_GBK"/>
          <w:kern w:val="0"/>
          <w:sz w:val="32"/>
          <w:szCs w:val="32"/>
          <w:lang w:val="en-US" w:eastAsia="zh-CN"/>
        </w:rPr>
        <w:t>我</w:t>
      </w:r>
      <w:r>
        <w:rPr>
          <w:rFonts w:hint="default" w:ascii="方正仿宋_GBK" w:hAnsi="方正仿宋_GBK" w:eastAsia="方正仿宋_GBK" w:cs="方正仿宋_GBK"/>
          <w:kern w:val="0"/>
          <w:sz w:val="32"/>
          <w:szCs w:val="32"/>
          <w:lang w:val="zh-CN" w:eastAsia="zh-CN"/>
        </w:rPr>
        <w:t>单位整体支出自评准确率较高，</w:t>
      </w:r>
      <w:r>
        <w:rPr>
          <w:rFonts w:hint="default" w:ascii="方正仿宋_GBK" w:hAnsi="方正仿宋_GBK" w:eastAsia="方正仿宋_GBK" w:cs="方正仿宋_GBK"/>
          <w:kern w:val="0"/>
          <w:sz w:val="32"/>
          <w:szCs w:val="32"/>
          <w:lang w:val="en-US" w:eastAsia="zh-CN"/>
        </w:rPr>
        <w:t>且全面开展自评</w:t>
      </w:r>
      <w:r>
        <w:rPr>
          <w:rFonts w:hint="default" w:ascii="方正仿宋_GBK" w:hAnsi="方正仿宋_GBK" w:eastAsia="方正仿宋_GBK" w:cs="方正仿宋_GBK"/>
          <w:kern w:val="0"/>
          <w:sz w:val="32"/>
          <w:szCs w:val="32"/>
          <w:lang w:val="zh-CN" w:eastAsia="zh-CN"/>
        </w:rPr>
        <w:t>。202</w:t>
      </w:r>
      <w:r>
        <w:rPr>
          <w:rFonts w:hint="default" w:ascii="方正仿宋_GBK" w:hAnsi="方正仿宋_GBK" w:eastAsia="方正仿宋_GBK" w:cs="方正仿宋_GBK"/>
          <w:kern w:val="0"/>
          <w:sz w:val="32"/>
          <w:szCs w:val="32"/>
          <w:lang w:val="en-US" w:eastAsia="zh-CN"/>
        </w:rPr>
        <w:t>2</w:t>
      </w:r>
      <w:r>
        <w:rPr>
          <w:rFonts w:hint="default" w:ascii="方正仿宋_GBK" w:hAnsi="方正仿宋_GBK" w:eastAsia="方正仿宋_GBK" w:cs="方正仿宋_GBK"/>
          <w:kern w:val="0"/>
          <w:sz w:val="32"/>
          <w:szCs w:val="32"/>
          <w:lang w:val="zh-CN" w:eastAsia="zh-CN"/>
        </w:rPr>
        <w:t>年</w:t>
      </w:r>
      <w:r>
        <w:rPr>
          <w:rFonts w:hint="default" w:ascii="方正仿宋_GBK" w:hAnsi="方正仿宋_GBK" w:eastAsia="方正仿宋_GBK" w:cs="方正仿宋_GBK"/>
          <w:kern w:val="0"/>
          <w:sz w:val="32"/>
          <w:szCs w:val="32"/>
          <w:lang w:val="en-US" w:eastAsia="zh-CN"/>
        </w:rPr>
        <w:t>我</w:t>
      </w:r>
      <w:r>
        <w:rPr>
          <w:rFonts w:hint="default" w:ascii="方正仿宋_GBK" w:hAnsi="方正仿宋_GBK" w:eastAsia="方正仿宋_GBK" w:cs="方正仿宋_GBK"/>
          <w:kern w:val="0"/>
          <w:sz w:val="32"/>
          <w:szCs w:val="32"/>
          <w:lang w:val="zh-CN" w:eastAsia="zh-CN"/>
        </w:rPr>
        <w:t>单位整体支出绩效自评得分</w:t>
      </w:r>
      <w:r>
        <w:rPr>
          <w:rFonts w:hint="default" w:ascii="方正仿宋_GBK" w:hAnsi="方正仿宋_GBK" w:eastAsia="方正仿宋_GBK" w:cs="方正仿宋_GBK"/>
          <w:kern w:val="0"/>
          <w:sz w:val="32"/>
          <w:szCs w:val="32"/>
          <w:lang w:val="en-US" w:eastAsia="zh-CN"/>
        </w:rPr>
        <w:t>实际为</w:t>
      </w:r>
      <w:r>
        <w:rPr>
          <w:rFonts w:hint="eastAsia" w:ascii="方正仿宋_GBK" w:hAnsi="方正仿宋_GBK" w:eastAsia="方正仿宋_GBK" w:cs="方正仿宋_GBK"/>
          <w:kern w:val="0"/>
          <w:sz w:val="32"/>
          <w:szCs w:val="32"/>
          <w:lang w:val="en-US" w:eastAsia="zh-CN"/>
        </w:rPr>
        <w:t>87</w:t>
      </w:r>
      <w:r>
        <w:rPr>
          <w:rFonts w:hint="default" w:ascii="方正仿宋_GBK" w:hAnsi="方正仿宋_GBK" w:eastAsia="方正仿宋_GBK" w:cs="方正仿宋_GBK"/>
          <w:kern w:val="0"/>
          <w:sz w:val="32"/>
          <w:szCs w:val="32"/>
          <w:lang w:val="zh-CN" w:eastAsia="zh-CN"/>
        </w:rPr>
        <w:t>分。</w:t>
      </w:r>
    </w:p>
    <w:p>
      <w:pPr>
        <w:keepNext w:val="0"/>
        <w:pageBreakBefore w:val="0"/>
        <w:widowControl/>
        <w:kinsoku/>
        <w:overflowPunct/>
        <w:topLinePunct w:val="0"/>
        <w:autoSpaceDE/>
        <w:autoSpaceDN/>
        <w:bidi w:val="0"/>
        <w:adjustRightInd w:val="0"/>
        <w:snapToGrid w:val="0"/>
        <w:spacing w:line="578" w:lineRule="exact"/>
        <w:ind w:right="0" w:firstLine="640" w:firstLineChars="200"/>
        <w:contextualSpacing/>
        <w:jc w:val="left"/>
        <w:textAlignment w:val="auto"/>
        <w:rPr>
          <w:rFonts w:hint="eastAsia" w:ascii="方正黑体_GBK" w:hAnsi="方正黑体_GBK" w:eastAsia="方正黑体_GBK" w:cs="方正黑体_GBK"/>
          <w:color w:val="000000" w:themeColor="text1"/>
          <w:kern w:val="0"/>
          <w:szCs w:val="32"/>
          <w:highlight w:val="none"/>
          <w:shd w:val="clear" w:color="auto" w:fill="FFFFFF"/>
          <w:lang w:val="zh-CN" w:eastAsia="zh-CN"/>
          <w14:textFill>
            <w14:solidFill>
              <w14:schemeClr w14:val="tx1"/>
            </w14:solidFill>
          </w14:textFill>
        </w:rPr>
      </w:pPr>
      <w:r>
        <w:rPr>
          <w:rFonts w:hint="eastAsia" w:ascii="方正黑体_GBK" w:hAnsi="方正黑体_GBK" w:eastAsia="方正黑体_GBK" w:cs="方正黑体_GBK"/>
          <w:color w:val="000000" w:themeColor="text1"/>
          <w:kern w:val="0"/>
          <w:szCs w:val="32"/>
          <w:highlight w:val="none"/>
          <w:shd w:val="clear" w:color="auto" w:fill="FFFFFF"/>
          <w:lang w:val="zh-CN" w:eastAsia="zh-CN"/>
          <w14:textFill>
            <w14:solidFill>
              <w14:schemeClr w14:val="tx1"/>
            </w14:solidFill>
          </w14:textFill>
        </w:rPr>
        <w:t>四、评价结论及建议</w:t>
      </w:r>
    </w:p>
    <w:p>
      <w:pPr>
        <w:keepNext w:val="0"/>
        <w:pageBreakBefore w:val="0"/>
        <w:widowControl/>
        <w:kinsoku/>
        <w:overflowPunct/>
        <w:topLinePunct w:val="0"/>
        <w:autoSpaceDE/>
        <w:autoSpaceDN/>
        <w:bidi w:val="0"/>
        <w:adjustRightInd w:val="0"/>
        <w:snapToGrid w:val="0"/>
        <w:spacing w:line="578" w:lineRule="exact"/>
        <w:ind w:right="0" w:firstLine="640" w:firstLineChars="200"/>
        <w:contextualSpacing/>
        <w:jc w:val="left"/>
        <w:textAlignment w:val="auto"/>
        <w:rPr>
          <w:rFonts w:hint="eastAsia" w:ascii="方正楷体_GBK" w:hAnsi="方正楷体_GBK" w:eastAsia="方正楷体_GBK" w:cs="方正楷体_GBK"/>
          <w:color w:val="000000" w:themeColor="text1"/>
          <w:kern w:val="0"/>
          <w:szCs w:val="32"/>
          <w:highlight w:val="none"/>
          <w:shd w:val="clear" w:color="auto" w:fill="FFFFFF"/>
          <w:lang w:val="zh-CN" w:eastAsia="zh-CN"/>
          <w14:textFill>
            <w14:solidFill>
              <w14:schemeClr w14:val="tx1"/>
            </w14:solidFill>
          </w14:textFill>
        </w:rPr>
      </w:pPr>
      <w:r>
        <w:rPr>
          <w:rFonts w:hint="eastAsia" w:ascii="方正楷体_GBK" w:hAnsi="方正楷体_GBK" w:eastAsia="方正楷体_GBK" w:cs="方正楷体_GBK"/>
          <w:color w:val="000000" w:themeColor="text1"/>
          <w:kern w:val="0"/>
          <w:szCs w:val="32"/>
          <w:highlight w:val="none"/>
          <w:shd w:val="clear" w:color="auto" w:fill="FFFFFF"/>
          <w:lang w:val="zh-CN" w:eastAsia="zh-CN"/>
          <w14:textFill>
            <w14:solidFill>
              <w14:schemeClr w14:val="tx1"/>
            </w14:solidFill>
          </w14:textFill>
        </w:rPr>
        <w:t>(一)评价结论</w:t>
      </w:r>
    </w:p>
    <w:p>
      <w:pPr>
        <w:keepNext w:val="0"/>
        <w:pageBreakBefore w:val="0"/>
        <w:widowControl/>
        <w:kinsoku/>
        <w:overflowPunct/>
        <w:topLinePunct w:val="0"/>
        <w:autoSpaceDE/>
        <w:autoSpaceDN/>
        <w:bidi w:val="0"/>
        <w:adjustRightInd w:val="0"/>
        <w:snapToGrid w:val="0"/>
        <w:spacing w:line="578" w:lineRule="exact"/>
        <w:ind w:right="0" w:firstLine="640" w:firstLineChars="200"/>
        <w:contextualSpacing/>
        <w:jc w:val="left"/>
        <w:textAlignment w:val="auto"/>
        <w:rPr>
          <w:rFonts w:hint="default" w:ascii="Times New Roman" w:hAnsi="Times New Roman" w:eastAsia="方正仿宋_GBK" w:cs="Times New Roman"/>
          <w:color w:val="auto"/>
          <w:kern w:val="0"/>
          <w:szCs w:val="32"/>
          <w:shd w:val="clear" w:color="auto" w:fill="FFFFFF"/>
          <w:lang w:val="zh-CN"/>
        </w:rPr>
      </w:pPr>
      <w:r>
        <w:rPr>
          <w:rFonts w:hint="default" w:ascii="方正仿宋_GBK" w:hAnsi="方正仿宋_GBK" w:eastAsia="方正仿宋_GBK" w:cs="方正仿宋_GBK"/>
          <w:kern w:val="0"/>
          <w:sz w:val="32"/>
          <w:szCs w:val="32"/>
          <w:lang w:val="zh-CN" w:eastAsia="zh-CN"/>
        </w:rPr>
        <w:t>按照202</w:t>
      </w:r>
      <w:r>
        <w:rPr>
          <w:rFonts w:hint="default" w:ascii="方正仿宋_GBK" w:hAnsi="方正仿宋_GBK" w:eastAsia="方正仿宋_GBK" w:cs="方正仿宋_GBK"/>
          <w:kern w:val="0"/>
          <w:sz w:val="32"/>
          <w:szCs w:val="32"/>
          <w:lang w:val="en-US" w:eastAsia="zh-CN"/>
        </w:rPr>
        <w:t>2</w:t>
      </w:r>
      <w:r>
        <w:rPr>
          <w:rFonts w:hint="default" w:ascii="方正仿宋_GBK" w:hAnsi="方正仿宋_GBK" w:eastAsia="方正仿宋_GBK" w:cs="方正仿宋_GBK"/>
          <w:kern w:val="0"/>
          <w:sz w:val="32"/>
          <w:szCs w:val="32"/>
          <w:lang w:val="zh-CN" w:eastAsia="zh-CN"/>
        </w:rPr>
        <w:t>年度</w:t>
      </w:r>
      <w:r>
        <w:rPr>
          <w:rFonts w:hint="default" w:ascii="方正仿宋_GBK" w:hAnsi="方正仿宋_GBK" w:eastAsia="方正仿宋_GBK" w:cs="方正仿宋_GBK"/>
          <w:kern w:val="0"/>
          <w:sz w:val="32"/>
          <w:szCs w:val="32"/>
          <w:lang w:val="en-US" w:eastAsia="zh-CN"/>
        </w:rPr>
        <w:t>区</w:t>
      </w:r>
      <w:r>
        <w:rPr>
          <w:rFonts w:hint="default" w:ascii="方正仿宋_GBK" w:hAnsi="方正仿宋_GBK" w:eastAsia="方正仿宋_GBK" w:cs="方正仿宋_GBK"/>
          <w:kern w:val="0"/>
          <w:sz w:val="32"/>
          <w:szCs w:val="32"/>
          <w:lang w:val="zh-CN" w:eastAsia="zh-CN"/>
        </w:rPr>
        <w:t>级部门整体支出绩效评价指标体系，绩效评价总分</w:t>
      </w:r>
      <w:r>
        <w:rPr>
          <w:rFonts w:hint="default" w:ascii="方正仿宋_GBK" w:hAnsi="方正仿宋_GBK" w:eastAsia="方正仿宋_GBK" w:cs="方正仿宋_GBK"/>
          <w:kern w:val="0"/>
          <w:sz w:val="32"/>
          <w:szCs w:val="32"/>
          <w:lang w:val="en" w:eastAsia="zh-CN"/>
        </w:rPr>
        <w:t>10</w:t>
      </w:r>
      <w:r>
        <w:rPr>
          <w:rFonts w:hint="default" w:ascii="方正仿宋_GBK" w:hAnsi="方正仿宋_GBK" w:eastAsia="方正仿宋_GBK" w:cs="方正仿宋_GBK"/>
          <w:kern w:val="0"/>
          <w:sz w:val="32"/>
          <w:szCs w:val="32"/>
          <w:lang w:val="en-US" w:eastAsia="zh-CN"/>
        </w:rPr>
        <w:t>0</w:t>
      </w:r>
      <w:r>
        <w:rPr>
          <w:rFonts w:hint="default" w:ascii="方正仿宋_GBK" w:hAnsi="方正仿宋_GBK" w:eastAsia="方正仿宋_GBK" w:cs="方正仿宋_GBK"/>
          <w:kern w:val="0"/>
          <w:sz w:val="32"/>
          <w:szCs w:val="32"/>
          <w:lang w:val="zh-CN" w:eastAsia="zh-CN"/>
        </w:rPr>
        <w:t>分，我</w:t>
      </w:r>
      <w:r>
        <w:rPr>
          <w:rFonts w:hint="default" w:ascii="方正仿宋_GBK" w:hAnsi="方正仿宋_GBK" w:eastAsia="方正仿宋_GBK" w:cs="方正仿宋_GBK"/>
          <w:kern w:val="0"/>
          <w:sz w:val="32"/>
          <w:szCs w:val="32"/>
          <w:lang w:val="en-US" w:eastAsia="zh-CN"/>
        </w:rPr>
        <w:t>单位</w:t>
      </w:r>
      <w:r>
        <w:rPr>
          <w:rFonts w:hint="eastAsia" w:ascii="方正仿宋_GBK" w:hAnsi="方正仿宋_GBK" w:eastAsia="方正仿宋_GBK" w:cs="方正仿宋_GBK"/>
          <w:kern w:val="0"/>
          <w:sz w:val="32"/>
          <w:szCs w:val="32"/>
          <w:lang w:val="en-US" w:eastAsia="zh-CN"/>
        </w:rPr>
        <w:t>自评</w:t>
      </w:r>
      <w:r>
        <w:rPr>
          <w:rFonts w:hint="default" w:ascii="方正仿宋_GBK" w:hAnsi="方正仿宋_GBK" w:eastAsia="方正仿宋_GBK" w:cs="方正仿宋_GBK"/>
          <w:kern w:val="0"/>
          <w:sz w:val="32"/>
          <w:szCs w:val="32"/>
          <w:lang w:val="zh-CN" w:eastAsia="zh-CN"/>
        </w:rPr>
        <w:t>得分</w:t>
      </w:r>
      <w:r>
        <w:rPr>
          <w:rFonts w:hint="eastAsia" w:ascii="方正仿宋_GBK" w:hAnsi="方正仿宋_GBK" w:eastAsia="方正仿宋_GBK" w:cs="方正仿宋_GBK"/>
          <w:kern w:val="0"/>
          <w:sz w:val="32"/>
          <w:szCs w:val="32"/>
          <w:lang w:val="en-US" w:eastAsia="zh-CN"/>
        </w:rPr>
        <w:t>87</w:t>
      </w:r>
      <w:r>
        <w:rPr>
          <w:rFonts w:hint="default" w:ascii="方正仿宋_GBK" w:hAnsi="方正仿宋_GBK" w:eastAsia="方正仿宋_GBK" w:cs="方正仿宋_GBK"/>
          <w:kern w:val="0"/>
          <w:sz w:val="32"/>
          <w:szCs w:val="32"/>
          <w:lang w:val="zh-CN" w:eastAsia="zh-CN"/>
        </w:rPr>
        <w:t>分（</w:t>
      </w:r>
      <w:r>
        <w:rPr>
          <w:rFonts w:hint="default" w:ascii="方正仿宋_GBK" w:hAnsi="方正仿宋_GBK" w:eastAsia="方正仿宋_GBK" w:cs="方正仿宋_GBK"/>
          <w:kern w:val="0"/>
          <w:sz w:val="32"/>
          <w:szCs w:val="32"/>
          <w:lang w:val="en-US" w:eastAsia="zh-CN"/>
        </w:rPr>
        <w:t>详见《2023年整体支出绩效评价指标体系表》）。</w:t>
      </w:r>
      <w:r>
        <w:rPr>
          <w:rFonts w:hint="default" w:ascii="方正仿宋_GBK" w:hAnsi="方正仿宋_GBK" w:eastAsia="方正仿宋_GBK" w:cs="方正仿宋_GBK"/>
          <w:kern w:val="0"/>
          <w:sz w:val="32"/>
          <w:szCs w:val="32"/>
          <w:lang w:val="zh-CN" w:eastAsia="zh-CN"/>
        </w:rPr>
        <w:t>基本完成了年度预算绩效管理目标，扣分项主要</w:t>
      </w:r>
      <w:r>
        <w:rPr>
          <w:rFonts w:hint="eastAsia" w:ascii="方正仿宋_GBK" w:hAnsi="方正仿宋_GBK" w:eastAsia="方正仿宋_GBK" w:cs="方正仿宋_GBK"/>
          <w:kern w:val="0"/>
          <w:sz w:val="32"/>
          <w:szCs w:val="32"/>
          <w:lang w:val="zh-CN" w:eastAsia="zh-CN"/>
        </w:rPr>
        <w:t>项目绩效目标设置与实际有些许偏差。</w:t>
      </w:r>
    </w:p>
    <w:p>
      <w:pPr>
        <w:keepNext w:val="0"/>
        <w:pageBreakBefore w:val="0"/>
        <w:widowControl/>
        <w:kinsoku/>
        <w:overflowPunct/>
        <w:topLinePunct w:val="0"/>
        <w:autoSpaceDE/>
        <w:autoSpaceDN/>
        <w:bidi w:val="0"/>
        <w:adjustRightInd w:val="0"/>
        <w:snapToGrid w:val="0"/>
        <w:spacing w:line="578" w:lineRule="exact"/>
        <w:ind w:right="0" w:firstLine="640" w:firstLineChars="200"/>
        <w:contextualSpacing/>
        <w:jc w:val="left"/>
        <w:textAlignment w:val="auto"/>
        <w:rPr>
          <w:rFonts w:hint="eastAsia" w:ascii="方正楷体_GBK" w:hAnsi="方正楷体_GBK" w:eastAsia="方正楷体_GBK" w:cs="方正楷体_GBK"/>
          <w:color w:val="auto"/>
          <w:kern w:val="0"/>
          <w:szCs w:val="32"/>
          <w:highlight w:val="none"/>
          <w:shd w:val="clear" w:color="auto" w:fill="FFFFFF"/>
          <w:lang w:val="zh-CN"/>
        </w:rPr>
      </w:pPr>
      <w:r>
        <w:rPr>
          <w:rFonts w:hint="eastAsia" w:ascii="方正楷体_GBK" w:hAnsi="方正楷体_GBK" w:eastAsia="方正楷体_GBK" w:cs="方正楷体_GBK"/>
          <w:color w:val="000000" w:themeColor="text1"/>
          <w:kern w:val="0"/>
          <w:szCs w:val="32"/>
          <w:highlight w:val="none"/>
          <w:shd w:val="clear" w:color="auto" w:fill="FFFFFF"/>
          <w:lang w:val="zh-CN" w:eastAsia="zh-CN"/>
          <w14:textFill>
            <w14:solidFill>
              <w14:schemeClr w14:val="tx1"/>
            </w14:solidFill>
          </w14:textFill>
        </w:rPr>
        <w:t>(二)存在问题</w:t>
      </w:r>
    </w:p>
    <w:p>
      <w:pPr>
        <w:keepNext w:val="0"/>
        <w:pageBreakBefore w:val="0"/>
        <w:widowControl/>
        <w:kinsoku/>
        <w:overflowPunct/>
        <w:topLinePunct w:val="0"/>
        <w:autoSpaceDE/>
        <w:autoSpaceDN/>
        <w:bidi w:val="0"/>
        <w:adjustRightInd w:val="0"/>
        <w:snapToGrid w:val="0"/>
        <w:spacing w:line="578" w:lineRule="exact"/>
        <w:ind w:right="0" w:firstLine="640" w:firstLineChars="200"/>
        <w:contextualSpacing/>
        <w:jc w:val="left"/>
        <w:textAlignment w:val="auto"/>
        <w:rPr>
          <w:rFonts w:hint="default" w:ascii="方正仿宋_GBK" w:hAnsi="方正仿宋_GBK" w:eastAsia="方正仿宋_GBK" w:cs="方正仿宋_GBK"/>
          <w:kern w:val="0"/>
          <w:sz w:val="32"/>
          <w:szCs w:val="32"/>
          <w:lang w:val="en-US" w:eastAsia="zh-CN"/>
        </w:rPr>
      </w:pPr>
      <w:r>
        <w:rPr>
          <w:rFonts w:hint="default" w:ascii="方正仿宋_GBK" w:hAnsi="方正仿宋_GBK" w:eastAsia="方正仿宋_GBK" w:cs="方正仿宋_GBK"/>
          <w:kern w:val="0"/>
          <w:sz w:val="32"/>
          <w:szCs w:val="32"/>
          <w:lang w:val="zh-CN" w:eastAsia="zh-CN"/>
        </w:rPr>
        <w:t>一是绩效管理意识还有待加强。绩效管理目标细化量化方式较为单一，前期对预算项目定位、功能、实施内容梳理不够深入，项目资金绩效目标设置不够合理。二</w:t>
      </w:r>
      <w:r>
        <w:rPr>
          <w:rFonts w:hint="default" w:ascii="方正仿宋_GBK" w:hAnsi="方正仿宋_GBK" w:eastAsia="方正仿宋_GBK" w:cs="方正仿宋_GBK"/>
          <w:kern w:val="0"/>
          <w:sz w:val="32"/>
          <w:szCs w:val="32"/>
          <w:lang w:val="en-US" w:eastAsia="zh-CN"/>
        </w:rPr>
        <w:t>是预算执行进度仍需提高。2022年采取了一系列加快预算执行进度的措施，预算执行情况有所改善，但由于疫情影响设备采购和政府采购程序较繁杂等原因，预算实际执行进度距预算执行目标进度的要求还是有一定距离，预算执行还需要提高。三是部分预算项目绩效目标编制不完善。在编制绩效目标时，未根据自身项目情况考虑周到，造成该项目绩效目标完成存在一定困难。</w:t>
      </w:r>
    </w:p>
    <w:p>
      <w:pPr>
        <w:keepNext w:val="0"/>
        <w:pageBreakBefore w:val="0"/>
        <w:widowControl/>
        <w:kinsoku/>
        <w:overflowPunct/>
        <w:topLinePunct w:val="0"/>
        <w:autoSpaceDE/>
        <w:autoSpaceDN/>
        <w:bidi w:val="0"/>
        <w:adjustRightInd w:val="0"/>
        <w:snapToGrid w:val="0"/>
        <w:spacing w:line="578" w:lineRule="exact"/>
        <w:ind w:right="0" w:firstLine="640" w:firstLineChars="200"/>
        <w:contextualSpacing/>
        <w:jc w:val="left"/>
        <w:textAlignment w:val="auto"/>
        <w:rPr>
          <w:rFonts w:hint="eastAsia" w:ascii="方正楷体_GBK" w:hAnsi="方正楷体_GBK" w:eastAsia="方正楷体_GBK" w:cs="方正楷体_GBK"/>
          <w:color w:val="000000" w:themeColor="text1"/>
          <w:kern w:val="0"/>
          <w:szCs w:val="32"/>
          <w:highlight w:val="none"/>
          <w:shd w:val="clear" w:color="auto" w:fill="FFFFFF"/>
          <w:lang w:val="zh-CN" w:eastAsia="zh-CN"/>
          <w14:textFill>
            <w14:solidFill>
              <w14:schemeClr w14:val="tx1"/>
            </w14:solidFill>
          </w14:textFill>
        </w:rPr>
      </w:pPr>
      <w:r>
        <w:rPr>
          <w:rFonts w:hint="eastAsia" w:ascii="方正楷体_GBK" w:hAnsi="方正楷体_GBK" w:eastAsia="方正楷体_GBK" w:cs="方正楷体_GBK"/>
          <w:color w:val="000000" w:themeColor="text1"/>
          <w:kern w:val="0"/>
          <w:szCs w:val="32"/>
          <w:highlight w:val="none"/>
          <w:shd w:val="clear" w:color="auto" w:fill="FFFFFF"/>
          <w:lang w:val="zh-CN" w:eastAsia="zh-CN"/>
          <w14:textFill>
            <w14:solidFill>
              <w14:schemeClr w14:val="tx1"/>
            </w14:solidFill>
          </w14:textFill>
        </w:rPr>
        <w:t>(三)改进措施</w:t>
      </w:r>
    </w:p>
    <w:p>
      <w:pPr>
        <w:keepNext w:val="0"/>
        <w:pageBreakBefore w:val="0"/>
        <w:widowControl/>
        <w:kinsoku/>
        <w:overflowPunct/>
        <w:topLinePunct w:val="0"/>
        <w:autoSpaceDE/>
        <w:autoSpaceDN/>
        <w:bidi w:val="0"/>
        <w:adjustRightInd w:val="0"/>
        <w:snapToGrid w:val="0"/>
        <w:spacing w:line="578" w:lineRule="exact"/>
        <w:ind w:right="0" w:firstLine="640" w:firstLineChars="200"/>
        <w:contextualSpacing/>
        <w:jc w:val="left"/>
        <w:textAlignment w:val="auto"/>
        <w:rPr>
          <w:rFonts w:hint="default" w:ascii="方正仿宋_GBK" w:hAnsi="方正仿宋_GBK" w:eastAsia="方正仿宋_GBK" w:cs="方正仿宋_GBK"/>
          <w:kern w:val="0"/>
          <w:sz w:val="32"/>
          <w:szCs w:val="32"/>
          <w:lang w:val="zh-CN" w:eastAsia="zh-CN"/>
        </w:rPr>
      </w:pPr>
      <w:r>
        <w:rPr>
          <w:rFonts w:hint="default" w:ascii="方正仿宋_GBK" w:hAnsi="方正仿宋_GBK" w:eastAsia="方正仿宋_GBK" w:cs="方正仿宋_GBK"/>
          <w:kern w:val="0"/>
          <w:sz w:val="32"/>
          <w:szCs w:val="32"/>
          <w:lang w:val="zh-CN" w:eastAsia="zh-CN"/>
        </w:rPr>
        <w:t>202</w:t>
      </w:r>
      <w:r>
        <w:rPr>
          <w:rFonts w:hint="default" w:ascii="方正仿宋_GBK" w:hAnsi="方正仿宋_GBK" w:eastAsia="方正仿宋_GBK" w:cs="方正仿宋_GBK"/>
          <w:kern w:val="0"/>
          <w:sz w:val="32"/>
          <w:szCs w:val="32"/>
          <w:lang w:val="en-US" w:eastAsia="zh-CN"/>
        </w:rPr>
        <w:t>3</w:t>
      </w:r>
      <w:r>
        <w:rPr>
          <w:rFonts w:hint="default" w:ascii="方正仿宋_GBK" w:hAnsi="方正仿宋_GBK" w:eastAsia="方正仿宋_GBK" w:cs="方正仿宋_GBK"/>
          <w:kern w:val="0"/>
          <w:sz w:val="32"/>
          <w:szCs w:val="32"/>
          <w:lang w:val="zh-CN" w:eastAsia="zh-CN"/>
        </w:rPr>
        <w:t>年，我</w:t>
      </w:r>
      <w:r>
        <w:rPr>
          <w:rFonts w:hint="default" w:ascii="方正仿宋_GBK" w:hAnsi="方正仿宋_GBK" w:eastAsia="方正仿宋_GBK" w:cs="方正仿宋_GBK"/>
          <w:kern w:val="0"/>
          <w:sz w:val="32"/>
          <w:szCs w:val="32"/>
          <w:lang w:val="en-US" w:eastAsia="zh-CN"/>
        </w:rPr>
        <w:t>单位</w:t>
      </w:r>
      <w:r>
        <w:rPr>
          <w:rFonts w:hint="default" w:ascii="方正仿宋_GBK" w:hAnsi="方正仿宋_GBK" w:eastAsia="方正仿宋_GBK" w:cs="方正仿宋_GBK"/>
          <w:kern w:val="0"/>
          <w:sz w:val="32"/>
          <w:szCs w:val="32"/>
          <w:lang w:val="zh-CN" w:eastAsia="zh-CN"/>
        </w:rPr>
        <w:t>将采取以下措施，提升预算绩效工作水平。一是提高预算绩效管理工作意识。</w:t>
      </w:r>
      <w:r>
        <w:rPr>
          <w:rFonts w:hint="default" w:ascii="方正仿宋_GBK" w:hAnsi="方正仿宋_GBK" w:eastAsia="方正仿宋_GBK" w:cs="方正仿宋_GBK"/>
          <w:kern w:val="0"/>
          <w:sz w:val="32"/>
          <w:szCs w:val="32"/>
          <w:lang w:val="en-US" w:eastAsia="zh-CN"/>
        </w:rPr>
        <w:t>杜绝“重预算轻执行”的思想，抓紧前期项目准备工作、优</w:t>
      </w:r>
      <w:bookmarkStart w:id="2" w:name="_GoBack"/>
      <w:bookmarkEnd w:id="2"/>
      <w:r>
        <w:rPr>
          <w:rFonts w:hint="default" w:ascii="方正仿宋_GBK" w:hAnsi="方正仿宋_GBK" w:eastAsia="方正仿宋_GBK" w:cs="方正仿宋_GBK"/>
          <w:kern w:val="0"/>
          <w:sz w:val="32"/>
          <w:szCs w:val="32"/>
          <w:lang w:val="en-US" w:eastAsia="zh-CN"/>
        </w:rPr>
        <w:t>化项目组织实施、加快项目验收。</w:t>
      </w:r>
      <w:r>
        <w:rPr>
          <w:rFonts w:hint="default" w:ascii="方正仿宋_GBK" w:hAnsi="方正仿宋_GBK" w:eastAsia="方正仿宋_GBK" w:cs="方正仿宋_GBK"/>
          <w:kern w:val="0"/>
          <w:sz w:val="32"/>
          <w:szCs w:val="32"/>
          <w:lang w:val="zh-CN" w:eastAsia="zh-CN"/>
        </w:rPr>
        <w:t>按照预算绩效管理工作方案要求，明确职责分工，压实主体责任，强化各具体项目承办</w:t>
      </w:r>
      <w:r>
        <w:rPr>
          <w:rFonts w:hint="default" w:ascii="方正仿宋_GBK" w:hAnsi="方正仿宋_GBK" w:eastAsia="方正仿宋_GBK" w:cs="方正仿宋_GBK"/>
          <w:kern w:val="0"/>
          <w:sz w:val="32"/>
          <w:szCs w:val="32"/>
          <w:lang w:val="en-US" w:eastAsia="zh-CN"/>
        </w:rPr>
        <w:t>股</w:t>
      </w:r>
      <w:r>
        <w:rPr>
          <w:rFonts w:hint="default" w:ascii="方正仿宋_GBK" w:hAnsi="方正仿宋_GBK" w:eastAsia="方正仿宋_GBK" w:cs="方正仿宋_GBK"/>
          <w:kern w:val="0"/>
          <w:sz w:val="32"/>
          <w:szCs w:val="32"/>
          <w:lang w:val="zh-CN" w:eastAsia="zh-CN"/>
        </w:rPr>
        <w:t>室的资金绩效管理意识，加强对项目需求的论证，合理测算预算资金，提高预算编制的准确性和科学性，确保预算具有较强的指引性、调控性和操作性。二是继续加强预算统筹调控。把握工作重点，加强沟通协调，按照“统筹兼顾、突出重点、厉行节约、讲求效益”的原则统筹预算，保障单位正常运转和履行各项职能开支需要，力争202</w:t>
      </w:r>
      <w:r>
        <w:rPr>
          <w:rFonts w:hint="default" w:ascii="方正仿宋_GBK" w:hAnsi="方正仿宋_GBK" w:eastAsia="方正仿宋_GBK" w:cs="方正仿宋_GBK"/>
          <w:kern w:val="0"/>
          <w:sz w:val="32"/>
          <w:szCs w:val="32"/>
          <w:lang w:val="en-US" w:eastAsia="zh-CN"/>
        </w:rPr>
        <w:t>3</w:t>
      </w:r>
      <w:r>
        <w:rPr>
          <w:rFonts w:hint="default" w:ascii="方正仿宋_GBK" w:hAnsi="方正仿宋_GBK" w:eastAsia="方正仿宋_GBK" w:cs="方正仿宋_GBK"/>
          <w:kern w:val="0"/>
          <w:sz w:val="32"/>
          <w:szCs w:val="32"/>
          <w:lang w:val="zh-CN" w:eastAsia="zh-CN"/>
        </w:rPr>
        <w:t>年预算执行进度在202</w:t>
      </w:r>
      <w:r>
        <w:rPr>
          <w:rFonts w:hint="default" w:ascii="方正仿宋_GBK" w:hAnsi="方正仿宋_GBK" w:eastAsia="方正仿宋_GBK" w:cs="方正仿宋_GBK"/>
          <w:kern w:val="0"/>
          <w:sz w:val="32"/>
          <w:szCs w:val="32"/>
          <w:lang w:val="en-US" w:eastAsia="zh-CN"/>
        </w:rPr>
        <w:t>2</w:t>
      </w:r>
      <w:r>
        <w:rPr>
          <w:rFonts w:hint="default" w:ascii="方正仿宋_GBK" w:hAnsi="方正仿宋_GBK" w:eastAsia="方正仿宋_GBK" w:cs="方正仿宋_GBK"/>
          <w:kern w:val="0"/>
          <w:sz w:val="32"/>
          <w:szCs w:val="32"/>
          <w:lang w:val="zh-CN" w:eastAsia="zh-CN"/>
        </w:rPr>
        <w:t>年基础上更进一步。加快预算执行进度，增强预算约束力，适时对预算执行、绩效监控、绩效考评情况进行通报。根据工作实际进一步优化预算绩效管理考核的制度办法，加大预算绩效管理工作宣传力度，逐步建立资金绩效意识，使资金绩效观念深入人心，充分发挥预算资金管理使用绩效。三是统筹安排政府采购项目。科学规划，提前介入，充分考虑各种影响项目进度的因素，提前做好预案，</w:t>
      </w:r>
      <w:r>
        <w:rPr>
          <w:rFonts w:hint="default" w:ascii="方正仿宋_GBK" w:hAnsi="方正仿宋_GBK" w:eastAsia="方正仿宋_GBK" w:cs="方正仿宋_GBK"/>
          <w:kern w:val="0"/>
          <w:sz w:val="32"/>
          <w:szCs w:val="32"/>
          <w:lang w:val="en-US" w:eastAsia="zh-CN"/>
        </w:rPr>
        <w:t>把握时间节点，提前做好采购意向公 开和采购前期准备，</w:t>
      </w:r>
      <w:r>
        <w:rPr>
          <w:rFonts w:hint="default" w:ascii="方正仿宋_GBK" w:hAnsi="方正仿宋_GBK" w:eastAsia="方正仿宋_GBK" w:cs="方正仿宋_GBK"/>
          <w:kern w:val="0"/>
          <w:sz w:val="32"/>
          <w:szCs w:val="32"/>
          <w:lang w:val="zh-CN" w:eastAsia="zh-CN"/>
        </w:rPr>
        <w:t>保证在预算资金下达后能尽快进入采购程序，提高政府采购的执行进度和项目的实施效率。</w:t>
      </w:r>
      <w:r>
        <w:rPr>
          <w:rFonts w:hint="default" w:ascii="方正仿宋_GBK" w:hAnsi="方正仿宋_GBK" w:eastAsia="方正仿宋_GBK" w:cs="方正仿宋_GBK"/>
          <w:kern w:val="0"/>
          <w:sz w:val="32"/>
          <w:szCs w:val="32"/>
          <w:lang w:val="en-US" w:eastAsia="zh-CN"/>
        </w:rPr>
        <w:t>四是进一步加强队伍能力建设。强化业务培训，提高预算编制的科学化和精细化程度。在财 政部门的指导下，定期组织开展预算编制培训工作，增强财务人员预算精细化管理的意识，提高预算精细化管理的能力。</w:t>
      </w:r>
    </w:p>
    <w:p>
      <w:pPr>
        <w:keepNext w:val="0"/>
        <w:pageBreakBefore w:val="0"/>
        <w:widowControl/>
        <w:kinsoku/>
        <w:overflowPunct/>
        <w:topLinePunct w:val="0"/>
        <w:autoSpaceDE/>
        <w:autoSpaceDN/>
        <w:bidi w:val="0"/>
        <w:adjustRightInd w:val="0"/>
        <w:snapToGrid w:val="0"/>
        <w:spacing w:line="578" w:lineRule="exact"/>
        <w:ind w:right="0" w:firstLine="640" w:firstLineChars="200"/>
        <w:contextualSpacing/>
        <w:jc w:val="left"/>
        <w:textAlignment w:val="auto"/>
        <w:rPr>
          <w:rFonts w:hint="eastAsia" w:ascii="仿宋_GB2312" w:hAnsi="宋体" w:cs="宋体"/>
          <w:color w:val="auto"/>
          <w:kern w:val="0"/>
          <w:szCs w:val="32"/>
          <w:shd w:val="clear" w:color="auto" w:fill="FFFFFF"/>
          <w:lang w:val="en-US" w:eastAsia="zh-CN"/>
        </w:rPr>
      </w:pPr>
    </w:p>
    <w:p>
      <w:pPr>
        <w:keepNext w:val="0"/>
        <w:pageBreakBefore w:val="0"/>
        <w:widowControl/>
        <w:kinsoku/>
        <w:overflowPunct/>
        <w:topLinePunct w:val="0"/>
        <w:autoSpaceDE/>
        <w:autoSpaceDN/>
        <w:bidi w:val="0"/>
        <w:adjustRightInd w:val="0"/>
        <w:snapToGrid w:val="0"/>
        <w:spacing w:line="578" w:lineRule="exact"/>
        <w:ind w:left="1600" w:leftChars="200" w:right="0" w:hanging="960" w:hangingChars="300"/>
        <w:contextualSpacing/>
        <w:jc w:val="left"/>
        <w:textAlignment w:val="auto"/>
        <w:rPr>
          <w:rFonts w:hint="default" w:ascii="Times New Roman" w:hAnsi="Times New Roman" w:eastAsia="方正仿宋_GBK" w:cs="Times New Roman"/>
          <w:color w:val="auto"/>
          <w:kern w:val="0"/>
          <w:szCs w:val="32"/>
          <w:shd w:val="clear" w:color="auto" w:fill="FFFFFF"/>
          <w:lang w:val="en-US" w:eastAsia="zh-CN"/>
        </w:rPr>
      </w:pPr>
      <w:r>
        <w:rPr>
          <w:rFonts w:hint="eastAsia" w:ascii="仿宋_GB2312" w:hAnsi="宋体" w:cs="宋体"/>
          <w:color w:val="auto"/>
          <w:kern w:val="0"/>
          <w:szCs w:val="32"/>
          <w:shd w:val="clear" w:color="auto" w:fill="FFFFFF"/>
          <w:lang w:val="en-US" w:eastAsia="zh-CN"/>
        </w:rPr>
        <w:t>附件：</w:t>
      </w:r>
      <w:r>
        <w:rPr>
          <w:rFonts w:hint="default" w:ascii="Times New Roman" w:hAnsi="Times New Roman" w:eastAsia="方正仿宋_GBK" w:cs="Times New Roman"/>
          <w:color w:val="auto"/>
          <w:kern w:val="0"/>
          <w:szCs w:val="32"/>
          <w:shd w:val="clear" w:color="auto" w:fill="FFFFFF"/>
          <w:lang w:val="en-US" w:eastAsia="zh-CN"/>
        </w:rPr>
        <w:t>1.2022年特定目标类部门预算项目绩效目标自评（项目名称：</w:t>
      </w:r>
      <w:r>
        <w:rPr>
          <w:rFonts w:hint="eastAsia" w:ascii="Times New Roman" w:hAnsi="Times New Roman" w:eastAsia="方正仿宋_GBK" w:cs="Times New Roman"/>
          <w:color w:val="auto"/>
          <w:kern w:val="0"/>
          <w:szCs w:val="32"/>
          <w:shd w:val="clear" w:color="auto" w:fill="FFFFFF"/>
          <w:lang w:val="en-US" w:eastAsia="zh-CN"/>
        </w:rPr>
        <w:t>新冠防控设备购置项目</w:t>
      </w:r>
      <w:r>
        <w:rPr>
          <w:rFonts w:hint="default" w:ascii="Times New Roman" w:hAnsi="Times New Roman" w:eastAsia="方正仿宋_GBK" w:cs="Times New Roman"/>
          <w:color w:val="auto"/>
          <w:kern w:val="0"/>
          <w:szCs w:val="32"/>
          <w:shd w:val="clear" w:color="auto" w:fill="FFFFFF"/>
          <w:lang w:val="en-US" w:eastAsia="zh-CN"/>
        </w:rPr>
        <w:t>）</w:t>
      </w:r>
    </w:p>
    <w:p>
      <w:pPr>
        <w:keepNext w:val="0"/>
        <w:pageBreakBefore w:val="0"/>
        <w:kinsoku/>
        <w:overflowPunct/>
        <w:topLinePunct w:val="0"/>
        <w:autoSpaceDE/>
        <w:autoSpaceDN/>
        <w:bidi w:val="0"/>
        <w:spacing w:line="578" w:lineRule="exact"/>
        <w:ind w:left="1600" w:leftChars="500" w:right="0" w:firstLine="0" w:firstLineChars="0"/>
        <w:textAlignment w:val="auto"/>
        <w:rPr>
          <w:rFonts w:hint="default" w:ascii="Times New Roman" w:hAnsi="Times New Roman" w:eastAsia="方正仿宋_GBK" w:cs="Times New Roman"/>
          <w:color w:val="auto"/>
          <w:kern w:val="0"/>
          <w:szCs w:val="32"/>
          <w:shd w:val="clear" w:color="auto" w:fill="FFFFFF"/>
          <w:lang w:val="en-US" w:eastAsia="zh-CN"/>
        </w:rPr>
      </w:pPr>
      <w:r>
        <w:rPr>
          <w:rFonts w:hint="default" w:ascii="Times New Roman" w:hAnsi="Times New Roman" w:eastAsia="方正仿宋_GBK" w:cs="Times New Roman"/>
          <w:color w:val="auto"/>
          <w:kern w:val="0"/>
          <w:szCs w:val="32"/>
          <w:shd w:val="clear" w:color="auto" w:fill="FFFFFF"/>
          <w:lang w:val="en-US" w:eastAsia="zh-CN"/>
        </w:rPr>
        <w:t>2.2022年特定目标类部门预算项目绩效目标自评（项目名称：</w:t>
      </w:r>
      <w:r>
        <w:rPr>
          <w:rFonts w:hint="eastAsia" w:ascii="Times New Roman" w:hAnsi="Times New Roman" w:eastAsia="方正仿宋_GBK" w:cs="Times New Roman"/>
          <w:color w:val="auto"/>
          <w:kern w:val="0"/>
          <w:szCs w:val="32"/>
          <w:shd w:val="clear" w:color="auto" w:fill="FFFFFF"/>
          <w:lang w:val="en-US" w:eastAsia="zh-CN"/>
        </w:rPr>
        <w:t>新冠疫情物资采购项目</w:t>
      </w:r>
      <w:r>
        <w:rPr>
          <w:rFonts w:hint="default" w:ascii="Times New Roman" w:hAnsi="Times New Roman" w:eastAsia="方正仿宋_GBK" w:cs="Times New Roman"/>
          <w:color w:val="auto"/>
          <w:kern w:val="0"/>
          <w:szCs w:val="32"/>
          <w:shd w:val="clear" w:color="auto" w:fill="FFFFFF"/>
          <w:lang w:val="en-US" w:eastAsia="zh-CN"/>
        </w:rPr>
        <w:t>）</w:t>
      </w:r>
    </w:p>
    <w:p>
      <w:pPr>
        <w:keepNext w:val="0"/>
        <w:pageBreakBefore w:val="0"/>
        <w:tabs>
          <w:tab w:val="left" w:pos="1600"/>
        </w:tabs>
        <w:kinsoku/>
        <w:overflowPunct/>
        <w:topLinePunct w:val="0"/>
        <w:autoSpaceDE/>
        <w:autoSpaceDN/>
        <w:bidi w:val="0"/>
        <w:spacing w:line="578" w:lineRule="exact"/>
        <w:ind w:left="1600" w:leftChars="500" w:right="0" w:firstLine="0" w:firstLineChars="0"/>
        <w:textAlignment w:val="auto"/>
        <w:rPr>
          <w:rFonts w:hint="default" w:ascii="Times New Roman" w:hAnsi="Times New Roman" w:eastAsia="方正仿宋_GBK" w:cs="Times New Roman"/>
          <w:color w:val="auto"/>
          <w:kern w:val="0"/>
          <w:szCs w:val="32"/>
          <w:shd w:val="clear" w:color="auto" w:fill="FFFFFF"/>
          <w:lang w:val="en-US" w:eastAsia="zh-CN"/>
        </w:rPr>
      </w:pPr>
      <w:r>
        <w:rPr>
          <w:rFonts w:hint="default" w:eastAsia="方正仿宋_GBK" w:cs="Times New Roman"/>
          <w:color w:val="auto"/>
          <w:kern w:val="0"/>
          <w:szCs w:val="32"/>
          <w:shd w:val="clear" w:color="auto" w:fill="FFFFFF"/>
          <w:lang w:val="en" w:eastAsia="zh-CN"/>
        </w:rPr>
        <w:t>3</w:t>
      </w:r>
      <w:r>
        <w:rPr>
          <w:rFonts w:hint="default" w:ascii="Times New Roman" w:hAnsi="Times New Roman" w:eastAsia="方正仿宋_GBK" w:cs="Times New Roman"/>
          <w:color w:val="auto"/>
          <w:kern w:val="0"/>
          <w:szCs w:val="32"/>
          <w:shd w:val="clear" w:color="auto" w:fill="FFFFFF"/>
          <w:lang w:val="en-US" w:eastAsia="zh-CN"/>
        </w:rPr>
        <w:t>.</w:t>
      </w:r>
      <w:r>
        <w:rPr>
          <w:rFonts w:hint="eastAsia" w:eastAsia="方正仿宋_GBK" w:cs="Times New Roman"/>
          <w:color w:val="auto"/>
          <w:kern w:val="0"/>
          <w:szCs w:val="32"/>
          <w:shd w:val="clear" w:color="auto" w:fill="FFFFFF"/>
          <w:lang w:val="en-US" w:eastAsia="zh-CN"/>
        </w:rPr>
        <w:t>达川区疾病预防控制中心</w:t>
      </w:r>
      <w:r>
        <w:rPr>
          <w:rFonts w:hint="default" w:ascii="Times New Roman" w:hAnsi="Times New Roman" w:eastAsia="方正仿宋_GBK" w:cs="Times New Roman"/>
          <w:color w:val="auto"/>
          <w:kern w:val="0"/>
          <w:szCs w:val="32"/>
          <w:shd w:val="clear" w:color="auto" w:fill="FFFFFF"/>
          <w:lang w:val="en-US" w:eastAsia="zh-CN"/>
        </w:rPr>
        <w:t>2023年整体支出绩效评价指标体系表</w:t>
      </w:r>
    </w:p>
    <w:p>
      <w:pPr>
        <w:keepNext w:val="0"/>
        <w:pageBreakBefore w:val="0"/>
        <w:kinsoku/>
        <w:overflowPunct/>
        <w:topLinePunct w:val="0"/>
        <w:autoSpaceDE/>
        <w:autoSpaceDN/>
        <w:bidi w:val="0"/>
        <w:spacing w:line="578" w:lineRule="exact"/>
        <w:ind w:right="0" w:firstLine="640" w:firstLineChars="200"/>
        <w:textAlignment w:val="auto"/>
        <w:rPr>
          <w:rFonts w:hint="default" w:ascii="Times New Roman" w:hAnsi="Times New Roman" w:eastAsia="方正仿宋_GBK" w:cs="Times New Roman"/>
          <w:lang w:val="en-US" w:eastAsia="zh-CN"/>
        </w:rPr>
      </w:pPr>
    </w:p>
    <w:p>
      <w:pPr>
        <w:keepNext w:val="0"/>
        <w:pageBreakBefore w:val="0"/>
        <w:widowControl/>
        <w:kinsoku/>
        <w:wordWrap w:val="0"/>
        <w:overflowPunct/>
        <w:topLinePunct w:val="0"/>
        <w:autoSpaceDE/>
        <w:autoSpaceDN/>
        <w:bidi w:val="0"/>
        <w:adjustRightInd w:val="0"/>
        <w:snapToGrid w:val="0"/>
        <w:spacing w:line="578" w:lineRule="exact"/>
        <w:ind w:right="0" w:firstLine="640" w:firstLineChars="200"/>
        <w:contextualSpacing/>
        <w:jc w:val="right"/>
        <w:textAlignment w:val="auto"/>
        <w:rPr>
          <w:rFonts w:hint="default" w:ascii="Times New Roman" w:hAnsi="Times New Roman" w:eastAsia="方正仿宋_GBK" w:cs="Times New Roman"/>
          <w:color w:val="auto"/>
          <w:kern w:val="0"/>
          <w:szCs w:val="32"/>
          <w:shd w:val="clear" w:color="auto" w:fill="FFFFFF"/>
          <w:lang w:val="en-US" w:eastAsia="zh-CN"/>
        </w:rPr>
      </w:pPr>
    </w:p>
    <w:p>
      <w:pPr>
        <w:keepNext w:val="0"/>
        <w:pageBreakBefore w:val="0"/>
        <w:widowControl/>
        <w:kinsoku/>
        <w:wordWrap w:val="0"/>
        <w:overflowPunct/>
        <w:topLinePunct w:val="0"/>
        <w:autoSpaceDE/>
        <w:autoSpaceDN/>
        <w:bidi w:val="0"/>
        <w:adjustRightInd w:val="0"/>
        <w:snapToGrid w:val="0"/>
        <w:spacing w:line="578" w:lineRule="exact"/>
        <w:ind w:right="0" w:firstLine="640" w:firstLineChars="200"/>
        <w:contextualSpacing/>
        <w:jc w:val="right"/>
        <w:textAlignment w:val="auto"/>
        <w:rPr>
          <w:rFonts w:hint="default" w:ascii="Times New Roman" w:hAnsi="Times New Roman" w:eastAsia="方正仿宋_GBK" w:cs="Times New Roman"/>
          <w:color w:val="auto"/>
          <w:kern w:val="0"/>
          <w:szCs w:val="32"/>
          <w:shd w:val="clear" w:color="auto" w:fill="FFFFFF"/>
          <w:lang w:val="en-US" w:eastAsia="zh-CN"/>
        </w:rPr>
      </w:pPr>
    </w:p>
    <w:p>
      <w:pPr>
        <w:keepNext w:val="0"/>
        <w:pageBreakBefore w:val="0"/>
        <w:widowControl/>
        <w:kinsoku/>
        <w:wordWrap w:val="0"/>
        <w:overflowPunct/>
        <w:topLinePunct w:val="0"/>
        <w:autoSpaceDE/>
        <w:autoSpaceDN/>
        <w:bidi w:val="0"/>
        <w:adjustRightInd w:val="0"/>
        <w:snapToGrid w:val="0"/>
        <w:spacing w:line="578" w:lineRule="exact"/>
        <w:ind w:right="0" w:firstLine="640" w:firstLineChars="200"/>
        <w:contextualSpacing/>
        <w:jc w:val="right"/>
        <w:textAlignment w:val="auto"/>
        <w:rPr>
          <w:rFonts w:hint="default" w:ascii="Times New Roman" w:hAnsi="Times New Roman" w:eastAsia="方正仿宋_GBK" w:cs="Times New Roman"/>
          <w:color w:val="auto"/>
          <w:kern w:val="0"/>
          <w:szCs w:val="32"/>
          <w:shd w:val="clear" w:color="auto" w:fill="FFFFFF"/>
          <w:lang w:val="en-US" w:eastAsia="zh-CN"/>
        </w:rPr>
      </w:pPr>
      <w:r>
        <w:rPr>
          <w:rFonts w:hint="default" w:ascii="Times New Roman" w:hAnsi="Times New Roman" w:eastAsia="方正仿宋_GBK" w:cs="Times New Roman"/>
          <w:color w:val="auto"/>
          <w:kern w:val="0"/>
          <w:szCs w:val="32"/>
          <w:shd w:val="clear" w:color="auto" w:fill="FFFFFF"/>
          <w:lang w:val="en-US" w:eastAsia="zh-CN"/>
        </w:rPr>
        <w:t xml:space="preserve">达州市达川区疾病预防控制中心     </w:t>
      </w:r>
    </w:p>
    <w:p>
      <w:pPr>
        <w:keepNext w:val="0"/>
        <w:pageBreakBefore w:val="0"/>
        <w:widowControl/>
        <w:kinsoku/>
        <w:wordWrap w:val="0"/>
        <w:overflowPunct/>
        <w:topLinePunct w:val="0"/>
        <w:autoSpaceDE/>
        <w:autoSpaceDN/>
        <w:bidi w:val="0"/>
        <w:adjustRightInd w:val="0"/>
        <w:snapToGrid w:val="0"/>
        <w:spacing w:line="578" w:lineRule="exact"/>
        <w:ind w:right="0" w:firstLine="640" w:firstLineChars="200"/>
        <w:contextualSpacing/>
        <w:jc w:val="right"/>
        <w:textAlignment w:val="auto"/>
        <w:rPr>
          <w:rFonts w:hint="default" w:ascii="Times New Roman" w:hAnsi="Times New Roman" w:eastAsia="方正仿宋_GBK" w:cs="Times New Roman"/>
          <w:b w:val="0"/>
          <w:bCs w:val="0"/>
          <w:color w:val="000000" w:themeColor="text1"/>
          <w:kern w:val="0"/>
          <w:szCs w:val="32"/>
          <w:shd w:val="clear" w:color="auto" w:fill="FFFFFF"/>
          <w:lang w:val="zh-CN"/>
          <w14:textFill>
            <w14:solidFill>
              <w14:schemeClr w14:val="tx1"/>
            </w14:solidFill>
          </w14:textFill>
        </w:rPr>
      </w:pPr>
      <w:r>
        <w:rPr>
          <w:rFonts w:hint="default" w:ascii="Times New Roman" w:hAnsi="Times New Roman" w:eastAsia="方正仿宋_GBK" w:cs="Times New Roman"/>
          <w:color w:val="auto"/>
          <w:kern w:val="0"/>
          <w:szCs w:val="32"/>
          <w:shd w:val="clear" w:color="auto" w:fill="FFFFFF"/>
          <w:lang w:val="en-US" w:eastAsia="zh-CN"/>
        </w:rPr>
        <w:t>2023年</w:t>
      </w:r>
      <w:r>
        <w:rPr>
          <w:rFonts w:hint="default" w:ascii="Times New Roman" w:hAnsi="Times New Roman" w:eastAsia="方正仿宋_GBK" w:cs="Times New Roman"/>
          <w:color w:val="auto"/>
          <w:kern w:val="0"/>
          <w:szCs w:val="32"/>
          <w:shd w:val="clear" w:color="auto" w:fill="FFFFFF"/>
          <w:lang w:val="en" w:eastAsia="zh-CN"/>
        </w:rPr>
        <w:t>4</w:t>
      </w:r>
      <w:r>
        <w:rPr>
          <w:rFonts w:hint="default" w:ascii="Times New Roman" w:hAnsi="Times New Roman" w:eastAsia="方正仿宋_GBK" w:cs="Times New Roman"/>
          <w:color w:val="auto"/>
          <w:kern w:val="0"/>
          <w:szCs w:val="32"/>
          <w:shd w:val="clear" w:color="auto" w:fill="FFFFFF"/>
          <w:lang w:val="en-US" w:eastAsia="zh-CN"/>
        </w:rPr>
        <w:t>月</w:t>
      </w:r>
      <w:r>
        <w:rPr>
          <w:rFonts w:hint="default" w:ascii="Times New Roman" w:hAnsi="Times New Roman" w:eastAsia="方正仿宋_GBK" w:cs="Times New Roman"/>
          <w:color w:val="auto"/>
          <w:kern w:val="0"/>
          <w:szCs w:val="32"/>
          <w:shd w:val="clear" w:color="auto" w:fill="FFFFFF"/>
          <w:lang w:val="en" w:eastAsia="zh-CN"/>
        </w:rPr>
        <w:t>1</w:t>
      </w:r>
      <w:r>
        <w:rPr>
          <w:rFonts w:hint="eastAsia" w:eastAsia="方正仿宋_GBK" w:cs="Times New Roman"/>
          <w:color w:val="auto"/>
          <w:kern w:val="0"/>
          <w:szCs w:val="32"/>
          <w:shd w:val="clear" w:color="auto" w:fill="FFFFFF"/>
          <w:lang w:val="en-US" w:eastAsia="zh-CN"/>
        </w:rPr>
        <w:t>5</w:t>
      </w:r>
      <w:r>
        <w:rPr>
          <w:rFonts w:hint="default" w:ascii="Times New Roman" w:hAnsi="Times New Roman" w:eastAsia="方正仿宋_GBK" w:cs="Times New Roman"/>
          <w:color w:val="auto"/>
          <w:kern w:val="0"/>
          <w:szCs w:val="32"/>
          <w:shd w:val="clear" w:color="auto" w:fill="FFFFFF"/>
          <w:lang w:val="en-US" w:eastAsia="zh-CN"/>
        </w:rPr>
        <w:t xml:space="preserve">日  　　　　  </w:t>
      </w:r>
    </w:p>
    <w:p>
      <w:pPr>
        <w:keepNext w:val="0"/>
        <w:keepLines w:val="0"/>
        <w:pageBreakBefore w:val="0"/>
        <w:widowControl/>
        <w:kinsoku/>
        <w:wordWrap/>
        <w:overflowPunct/>
        <w:topLinePunct w:val="0"/>
        <w:autoSpaceDE/>
        <w:autoSpaceDN/>
        <w:bidi w:val="0"/>
        <w:adjustRightInd w:val="0"/>
        <w:snapToGrid w:val="0"/>
        <w:spacing w:afterAutospacing="0" w:line="578" w:lineRule="exact"/>
        <w:ind w:right="0" w:firstLine="640" w:firstLineChars="200"/>
        <w:contextualSpacing/>
        <w:jc w:val="left"/>
        <w:textAlignment w:val="auto"/>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Autospacing="0" w:line="580" w:lineRule="exact"/>
        <w:ind w:firstLine="640" w:firstLineChars="200"/>
        <w:contextualSpacing/>
        <w:jc w:val="left"/>
        <w:textAlignment w:val="auto"/>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Autospacing="0" w:line="580" w:lineRule="exact"/>
        <w:ind w:firstLine="640" w:firstLineChars="200"/>
        <w:contextualSpacing/>
        <w:jc w:val="left"/>
        <w:textAlignment w:val="auto"/>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Autospacing="0" w:line="580" w:lineRule="exact"/>
        <w:ind w:firstLine="640" w:firstLineChars="200"/>
        <w:contextualSpacing/>
        <w:jc w:val="left"/>
        <w:textAlignment w:val="auto"/>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Autospacing="0" w:line="580" w:lineRule="exact"/>
        <w:ind w:firstLine="640" w:firstLineChars="200"/>
        <w:contextualSpacing/>
        <w:jc w:val="left"/>
        <w:textAlignment w:val="auto"/>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Autospacing="0" w:line="580" w:lineRule="exact"/>
        <w:ind w:firstLine="640" w:firstLineChars="200"/>
        <w:contextualSpacing/>
        <w:jc w:val="left"/>
        <w:textAlignment w:val="auto"/>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pPr>
    </w:p>
    <w:p>
      <w:pPr>
        <w:pStyle w:val="2"/>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pPr>
    </w:p>
    <w:p>
      <w:pPr>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pPr>
    </w:p>
    <w:p>
      <w:pPr>
        <w:pStyle w:val="2"/>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pPr>
    </w:p>
    <w:p>
      <w:pPr>
        <w:rPr>
          <w:rFonts w:hint="eastAsia"/>
          <w:lang w:val="zh-CN"/>
        </w:rPr>
      </w:pPr>
    </w:p>
    <w:p>
      <w:pPr>
        <w:keepNext w:val="0"/>
        <w:keepLines w:val="0"/>
        <w:pageBreakBefore w:val="0"/>
        <w:widowControl/>
        <w:kinsoku/>
        <w:wordWrap/>
        <w:overflowPunct/>
        <w:topLinePunct w:val="0"/>
        <w:autoSpaceDE/>
        <w:autoSpaceDN/>
        <w:bidi w:val="0"/>
        <w:adjustRightInd w:val="0"/>
        <w:snapToGrid w:val="0"/>
        <w:spacing w:afterAutospacing="0" w:line="580" w:lineRule="exact"/>
        <w:ind w:firstLine="640" w:firstLineChars="200"/>
        <w:contextualSpacing/>
        <w:jc w:val="left"/>
        <w:textAlignment w:val="auto"/>
        <w:rPr>
          <w:rFonts w:hint="eastAsia" w:ascii="仿宋_GB2312" w:hAnsi="宋体" w:cs="宋体"/>
          <w:b w:val="0"/>
          <w:bCs w:val="0"/>
          <w:color w:val="000000" w:themeColor="text1"/>
          <w:kern w:val="0"/>
          <w:szCs w:val="32"/>
          <w:shd w:val="clear" w:color="auto" w:fill="FFFFFF"/>
          <w:lang w:val="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default" w:ascii="Times New Roman" w:hAnsi="Times New Roman" w:eastAsia="方正黑体_GBK" w:cs="Times New Roman"/>
          <w:b w:val="0"/>
          <w:bCs w:val="0"/>
          <w:color w:val="000000" w:themeColor="text1"/>
          <w:kern w:val="0"/>
          <w:szCs w:val="32"/>
          <w:shd w:val="clear" w:color="auto" w:fill="FFFFFF"/>
          <w:lang w:val="zh-CN"/>
          <w14:textFill>
            <w14:solidFill>
              <w14:schemeClr w14:val="tx1"/>
            </w14:solidFill>
          </w14:textFill>
        </w:rPr>
      </w:pPr>
      <w:r>
        <w:rPr>
          <w:rFonts w:hint="default" w:ascii="Times New Roman" w:hAnsi="Times New Roman" w:eastAsia="方正黑体_GBK" w:cs="Times New Roman"/>
          <w:b w:val="0"/>
          <w:bCs w:val="0"/>
          <w:color w:val="000000" w:themeColor="text1"/>
          <w:kern w:val="0"/>
          <w:szCs w:val="32"/>
          <w:shd w:val="clear" w:color="auto" w:fill="FFFFFF"/>
          <w:lang w:val="zh-CN"/>
          <w14:textFill>
            <w14:solidFill>
              <w14:schemeClr w14:val="tx1"/>
            </w14:solidFill>
          </w14:textFill>
        </w:rPr>
        <w:t>附表</w:t>
      </w:r>
      <w:r>
        <w:rPr>
          <w:rFonts w:hint="default" w:ascii="Times New Roman" w:hAnsi="Times New Roman" w:eastAsia="方正黑体_GBK" w:cs="Times New Roman"/>
          <w:b w:val="0"/>
          <w:bCs w:val="0"/>
          <w:color w:val="000000" w:themeColor="text1"/>
          <w:kern w:val="0"/>
          <w:szCs w:val="32"/>
          <w:shd w:val="clear" w:color="auto" w:fill="FFFFFF"/>
          <w:lang w:val="en-US" w:eastAsia="zh-CN"/>
          <w14:textFill>
            <w14:solidFill>
              <w14:schemeClr w14:val="tx1"/>
            </w14:solidFill>
          </w14:textFill>
        </w:rPr>
        <w:t>1</w:t>
      </w:r>
      <w:r>
        <w:rPr>
          <w:rFonts w:hint="default" w:ascii="Times New Roman" w:hAnsi="Times New Roman" w:eastAsia="方正黑体_GBK" w:cs="Times New Roman"/>
          <w:b w:val="0"/>
          <w:bCs w:val="0"/>
          <w:color w:val="000000" w:themeColor="text1"/>
          <w:kern w:val="0"/>
          <w:szCs w:val="32"/>
          <w:shd w:val="clear" w:color="auto" w:fill="FFFFFF"/>
          <w:lang w:val="zh-CN"/>
          <w14:textFill>
            <w14:solidFill>
              <w14:schemeClr w14:val="tx1"/>
            </w14:solidFill>
          </w14:textFill>
        </w:rPr>
        <w:t>：</w:t>
      </w:r>
    </w:p>
    <w:tbl>
      <w:tblPr>
        <w:tblStyle w:val="5"/>
        <w:tblpPr w:leftFromText="180" w:rightFromText="180" w:vertAnchor="text" w:horzAnchor="page" w:tblpX="1256" w:tblpY="221"/>
        <w:tblOverlap w:val="never"/>
        <w:tblW w:w="510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21"/>
        <w:gridCol w:w="1412"/>
        <w:gridCol w:w="1362"/>
        <w:gridCol w:w="135"/>
        <w:gridCol w:w="2105"/>
        <w:gridCol w:w="1356"/>
        <w:gridCol w:w="1635"/>
        <w:gridCol w:w="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2" w:hRule="atLeast"/>
        </w:trPr>
        <w:tc>
          <w:tcPr>
            <w:tcW w:w="4879" w:type="pct"/>
            <w:gridSpan w:val="7"/>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20" w:lineRule="exact"/>
              <w:jc w:val="center"/>
              <w:textAlignment w:val="center"/>
              <w:rPr>
                <w:rFonts w:hint="eastAsia" w:ascii="宋体" w:hAnsi="宋体" w:eastAsia="宋体" w:cs="宋体"/>
                <w:b/>
                <w:i w:val="0"/>
                <w:color w:val="000000" w:themeColor="text1"/>
                <w:sz w:val="32"/>
                <w:szCs w:val="32"/>
                <w:u w:val="none"/>
                <w:lang w:val="en-US" w:eastAsia="zh-CN"/>
                <w14:textFill>
                  <w14:solidFill>
                    <w14:schemeClr w14:val="tx1"/>
                  </w14:solidFill>
                </w14:textFill>
              </w:rPr>
            </w:pPr>
            <w:r>
              <w:rPr>
                <w:rFonts w:hint="eastAsia" w:ascii="宋体" w:hAnsi="宋体" w:eastAsia="宋体" w:cs="宋体"/>
                <w:b/>
                <w:i w:val="0"/>
                <w:color w:val="000000" w:themeColor="text1"/>
                <w:sz w:val="32"/>
                <w:szCs w:val="32"/>
                <w:u w:val="none"/>
                <w:lang w:val="en-US" w:eastAsia="zh-CN"/>
                <w14:textFill>
                  <w14:solidFill>
                    <w14:schemeClr w14:val="tx1"/>
                  </w14:solidFill>
                </w14:textFill>
              </w:rPr>
              <w:t>2022年特定目标类部门预算项目绩效目标自评</w:t>
            </w:r>
          </w:p>
          <w:p>
            <w:pPr>
              <w:keepNext w:val="0"/>
              <w:keepLines w:val="0"/>
              <w:pageBreakBefore w:val="0"/>
              <w:widowControl/>
              <w:suppressLineNumbers w:val="0"/>
              <w:kinsoku/>
              <w:wordWrap/>
              <w:overflowPunct/>
              <w:topLinePunct w:val="0"/>
              <w:autoSpaceDE/>
              <w:autoSpaceDN/>
              <w:bidi w:val="0"/>
              <w:adjustRightInd/>
              <w:snapToGrid/>
              <w:spacing w:beforeAutospacing="0" w:line="320" w:lineRule="exact"/>
              <w:jc w:val="center"/>
              <w:textAlignment w:val="center"/>
              <w:rPr>
                <w:rFonts w:hint="default" w:ascii="宋体" w:hAnsi="宋体" w:eastAsia="宋体" w:cs="宋体"/>
                <w:b/>
                <w:i w:val="0"/>
                <w:color w:val="000000" w:themeColor="text1"/>
                <w:sz w:val="32"/>
                <w:szCs w:val="32"/>
                <w:u w:val="none"/>
                <w:lang w:val="en-US" w:eastAsia="zh-CN"/>
                <w14:textFill>
                  <w14:solidFill>
                    <w14:schemeClr w14:val="tx1"/>
                  </w14:solidFill>
                </w14:textFill>
              </w:rPr>
            </w:pPr>
            <w:r>
              <w:rPr>
                <w:rFonts w:hint="eastAsia" w:ascii="宋体" w:hAnsi="宋体" w:eastAsia="宋体" w:cs="宋体"/>
                <w:b/>
                <w:i w:val="0"/>
                <w:color w:val="000000" w:themeColor="text1"/>
                <w:sz w:val="32"/>
                <w:szCs w:val="32"/>
                <w:u w:val="none"/>
                <w:lang w:val="en-US" w:eastAsia="zh-CN"/>
                <w14:textFill>
                  <w14:solidFill>
                    <w14:schemeClr w14:val="tx1"/>
                  </w14:solidFill>
                </w14:textFill>
              </w:rPr>
              <w:t>（项目名称：</w:t>
            </w:r>
            <w:r>
              <w:rPr>
                <w:rFonts w:hint="eastAsia" w:ascii="宋体" w:hAnsi="宋体" w:eastAsia="宋体" w:cs="宋体"/>
                <w:b/>
                <w:i w:val="0"/>
                <w:color w:val="000000" w:themeColor="text1"/>
                <w:sz w:val="32"/>
                <w:szCs w:val="32"/>
                <w:highlight w:val="none"/>
                <w:u w:val="none"/>
                <w:lang w:val="en-US" w:eastAsia="zh-CN"/>
                <w14:textFill>
                  <w14:solidFill>
                    <w14:schemeClr w14:val="tx1"/>
                  </w14:solidFill>
                </w14:textFill>
              </w:rPr>
              <w:t>新冠防控设备购置</w:t>
            </w:r>
            <w:r>
              <w:rPr>
                <w:rFonts w:hint="eastAsia" w:ascii="宋体" w:hAnsi="宋体" w:eastAsia="宋体" w:cs="宋体"/>
                <w:b/>
                <w:i w:val="0"/>
                <w:color w:val="000000" w:themeColor="text1"/>
                <w:sz w:val="32"/>
                <w:szCs w:val="32"/>
                <w:u w:val="none"/>
                <w:lang w:val="en-US" w:eastAsia="zh-CN"/>
                <w14:textFill>
                  <w14:solidFill>
                    <w14:schemeClr w14:val="tx1"/>
                  </w14:solidFill>
                </w14:textFill>
              </w:rPr>
              <w:t>）</w:t>
            </w:r>
          </w:p>
        </w:tc>
        <w:tc>
          <w:tcPr>
            <w:tcW w:w="120" w:type="pc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32"/>
                <w:szCs w:val="3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0" w:type="pct"/>
          <w:trHeight w:val="670" w:hRule="atLeast"/>
        </w:trPr>
        <w:tc>
          <w:tcPr>
            <w:tcW w:w="13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实施单位</w:t>
            </w:r>
          </w:p>
        </w:tc>
        <w:tc>
          <w:tcPr>
            <w:tcW w:w="19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000000" w:themeColor="text1"/>
                <w:sz w:val="24"/>
                <w:szCs w:val="24"/>
                <w:u w:val="none"/>
                <w:lang w:val="en" w:eastAsia="zh-CN"/>
                <w14:textFill>
                  <w14:solidFill>
                    <w14:schemeClr w14:val="tx1"/>
                  </w14:solidFill>
                </w14:textFill>
              </w:rPr>
            </w:pPr>
            <w:r>
              <w:rPr>
                <w:rFonts w:hint="eastAsia" w:ascii="宋体" w:hAnsi="宋体" w:eastAsia="宋体" w:cs="宋体"/>
                <w:i w:val="0"/>
                <w:color w:val="000000" w:themeColor="text1"/>
                <w:sz w:val="24"/>
                <w:szCs w:val="24"/>
                <w:u w:val="none"/>
                <w:lang w:val="en" w:eastAsia="zh-CN"/>
                <w14:textFill>
                  <w14:solidFill>
                    <w14:schemeClr w14:val="tx1"/>
                  </w14:solidFill>
                </w14:textFill>
              </w:rPr>
              <w:t>达川区疾病预防控制中心</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主管部门及代码</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000000" w:themeColor="text1"/>
                <w:sz w:val="24"/>
                <w:szCs w:val="24"/>
                <w:highlight w:val="yellow"/>
                <w:u w:val="none"/>
                <w:lang w:val="en-US" w:eastAsia="zh-CN"/>
                <w14:textFill>
                  <w14:solidFill>
                    <w14:schemeClr w14:val="tx1"/>
                  </w14:solidFill>
                </w14:textFill>
              </w:rPr>
            </w:pP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达川区卫健局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0" w:type="pct"/>
          <w:trHeight w:val="370" w:hRule="atLeast"/>
        </w:trPr>
        <w:tc>
          <w:tcPr>
            <w:tcW w:w="131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项目预算</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执行情况</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（万元）</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 预算数：</w:t>
            </w:r>
          </w:p>
        </w:tc>
        <w:tc>
          <w:tcPr>
            <w:tcW w:w="11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13.48</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执行数：</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13.48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0" w:type="pct"/>
          <w:trHeight w:val="670" w:hRule="atLeast"/>
        </w:trPr>
        <w:tc>
          <w:tcPr>
            <w:tcW w:w="131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财政拨款</w:t>
            </w:r>
          </w:p>
        </w:tc>
        <w:tc>
          <w:tcPr>
            <w:tcW w:w="11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13.48</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财政拨款</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13.48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0" w:type="pct"/>
          <w:trHeight w:val="370" w:hRule="atLeast"/>
        </w:trPr>
        <w:tc>
          <w:tcPr>
            <w:tcW w:w="131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其他资金</w:t>
            </w:r>
          </w:p>
        </w:tc>
        <w:tc>
          <w:tcPr>
            <w:tcW w:w="11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其他资金</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0" w:type="pct"/>
          <w:trHeight w:val="350" w:hRule="atLeast"/>
        </w:trPr>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完成情况</w:t>
            </w:r>
          </w:p>
        </w:tc>
        <w:tc>
          <w:tcPr>
            <w:tcW w:w="271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预期目标</w:t>
            </w:r>
          </w:p>
        </w:tc>
        <w:tc>
          <w:tcPr>
            <w:tcW w:w="16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0" w:type="pct"/>
          <w:trHeight w:val="1329" w:hRule="atLeast"/>
        </w:trPr>
        <w:tc>
          <w:tcPr>
            <w:tcW w:w="552"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2710" w:type="pct"/>
            <w:gridSpan w:val="4"/>
            <w:tcBorders>
              <w:top w:val="single" w:color="000000" w:sz="4" w:space="0"/>
              <w:left w:val="single" w:color="000000" w:sz="4" w:space="0"/>
              <w:bottom w:val="single" w:color="auto"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宋体" w:hAnsi="宋体" w:eastAsia="宋体" w:cs="宋体"/>
                <w:i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2022年预计使用财政资金13.48万元，用于采购区级流调溯源信息终端40台，主要用于全区疫情防控流调溯源管控，提高疫情处置精准率。</w:t>
            </w:r>
          </w:p>
        </w:tc>
        <w:tc>
          <w:tcPr>
            <w:tcW w:w="1617" w:type="pct"/>
            <w:gridSpan w:val="2"/>
            <w:tcBorders>
              <w:top w:val="single" w:color="000000" w:sz="4" w:space="0"/>
              <w:left w:val="single" w:color="000000" w:sz="4" w:space="0"/>
              <w:bottom w:val="single" w:color="auto"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宋体" w:hAnsi="宋体" w:eastAsia="宋体" w:cs="宋体"/>
                <w:i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2022使用资金13.48万元采购完成区级流调溯源信息终端40台,并正常投入使用。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0" w:type="pct"/>
          <w:trHeight w:val="768" w:hRule="atLeast"/>
        </w:trPr>
        <w:tc>
          <w:tcPr>
            <w:tcW w:w="552" w:type="pct"/>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themeColor="text1"/>
                <w:sz w:val="28"/>
                <w:szCs w:val="28"/>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u w:val="none"/>
                <w:lang w:val="en-US" w:eastAsia="zh-CN" w:bidi="ar"/>
                <w14:textFill>
                  <w14:solidFill>
                    <w14:schemeClr w14:val="tx1"/>
                  </w14:solidFill>
                </w14:textFill>
              </w:rPr>
              <w:t>年度绩效指标完成情况</w:t>
            </w:r>
          </w:p>
        </w:tc>
        <w:tc>
          <w:tcPr>
            <w:tcW w:w="763" w:type="pct"/>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themeColor="text1"/>
                <w:kern w:val="0"/>
                <w:sz w:val="28"/>
                <w:szCs w:val="2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8"/>
                <w:szCs w:val="28"/>
                <w:u w:val="none"/>
                <w:lang w:val="en-US" w:eastAsia="zh-CN" w:bidi="ar"/>
                <w14:textFill>
                  <w14:solidFill>
                    <w14:schemeClr w14:val="tx1"/>
                  </w14:solidFill>
                </w14:textFill>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themeColor="text1"/>
                <w:sz w:val="28"/>
                <w:szCs w:val="28"/>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u w:val="none"/>
                <w:lang w:val="en-US" w:eastAsia="zh-CN" w:bidi="ar"/>
                <w14:textFill>
                  <w14:solidFill>
                    <w14:schemeClr w14:val="tx1"/>
                  </w14:solidFill>
                </w14:textFill>
              </w:rPr>
              <w:t>指标</w:t>
            </w:r>
          </w:p>
        </w:tc>
        <w:tc>
          <w:tcPr>
            <w:tcW w:w="809" w:type="pct"/>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themeColor="text1"/>
                <w:kern w:val="0"/>
                <w:sz w:val="28"/>
                <w:szCs w:val="2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8"/>
                <w:szCs w:val="28"/>
                <w:u w:val="none"/>
                <w:lang w:val="en-US" w:eastAsia="zh-CN" w:bidi="ar"/>
                <w14:textFill>
                  <w14:solidFill>
                    <w14:schemeClr w14:val="tx1"/>
                  </w14:solidFill>
                </w14:textFill>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themeColor="text1"/>
                <w:sz w:val="28"/>
                <w:szCs w:val="28"/>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u w:val="none"/>
                <w:lang w:val="en-US" w:eastAsia="zh-CN" w:bidi="ar"/>
                <w14:textFill>
                  <w14:solidFill>
                    <w14:schemeClr w14:val="tx1"/>
                  </w14:solidFill>
                </w14:textFill>
              </w:rPr>
              <w:t>指标</w:t>
            </w:r>
          </w:p>
        </w:tc>
        <w:tc>
          <w:tcPr>
            <w:tcW w:w="1138"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themeColor="text1"/>
                <w:kern w:val="0"/>
                <w:sz w:val="28"/>
                <w:szCs w:val="2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8"/>
                <w:szCs w:val="28"/>
                <w:u w:val="none"/>
                <w:lang w:val="en-US" w:eastAsia="zh-CN" w:bidi="ar"/>
                <w14:textFill>
                  <w14:solidFill>
                    <w14:schemeClr w14:val="tx1"/>
                  </w14:solidFill>
                </w14:textFill>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themeColor="text1"/>
                <w:sz w:val="28"/>
                <w:szCs w:val="28"/>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u w:val="none"/>
                <w:lang w:val="en-US" w:eastAsia="zh-CN" w:bidi="ar"/>
                <w14:textFill>
                  <w14:solidFill>
                    <w14:schemeClr w14:val="tx1"/>
                  </w14:solidFill>
                </w14:textFill>
              </w:rPr>
              <w:t>指标</w:t>
            </w:r>
          </w:p>
        </w:tc>
        <w:tc>
          <w:tcPr>
            <w:tcW w:w="733"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themeColor="text1"/>
                <w:sz w:val="28"/>
                <w:szCs w:val="28"/>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u w:val="none"/>
                <w:lang w:val="en-US" w:eastAsia="zh-CN" w:bidi="ar"/>
                <w14:textFill>
                  <w14:solidFill>
                    <w14:schemeClr w14:val="tx1"/>
                  </w14:solidFill>
                </w14:textFill>
              </w:rPr>
              <w:t>预期指标值</w:t>
            </w:r>
          </w:p>
        </w:tc>
        <w:tc>
          <w:tcPr>
            <w:tcW w:w="883"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themeColor="text1"/>
                <w:sz w:val="28"/>
                <w:szCs w:val="28"/>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u w:val="none"/>
                <w:lang w:val="en-US" w:eastAsia="zh-CN" w:bidi="ar"/>
                <w14:textFill>
                  <w14:solidFill>
                    <w14:schemeClr w14:val="tx1"/>
                  </w14:solidFill>
                </w14:textFill>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0" w:type="pct"/>
          <w:trHeight w:val="670" w:hRule="atLeast"/>
        </w:trPr>
        <w:tc>
          <w:tcPr>
            <w:tcW w:w="552" w:type="pct"/>
            <w:vMerge w:val="continue"/>
            <w:tcBorders>
              <w:top w:val="single" w:color="auto" w:sz="4" w:space="0"/>
              <w:left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8"/>
                <w:szCs w:val="28"/>
                <w:u w:val="none"/>
                <w14:textFill>
                  <w14:solidFill>
                    <w14:schemeClr w14:val="tx1"/>
                  </w14:solidFill>
                </w14:textFill>
              </w:rPr>
            </w:pPr>
          </w:p>
        </w:tc>
        <w:tc>
          <w:tcPr>
            <w:tcW w:w="763" w:type="pct"/>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指标</w:t>
            </w:r>
          </w:p>
        </w:tc>
        <w:tc>
          <w:tcPr>
            <w:tcW w:w="736" w:type="pct"/>
            <w:tcBorders>
              <w:top w:val="single" w:color="auto"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数量指标</w:t>
            </w:r>
          </w:p>
        </w:tc>
        <w:tc>
          <w:tcPr>
            <w:tcW w:w="1211" w:type="pct"/>
            <w:gridSpan w:val="2"/>
            <w:tcBorders>
              <w:top w:val="single" w:color="auto"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cs="仿宋_GB2312"/>
                <w:i w:val="0"/>
                <w:color w:val="000000" w:themeColor="text1"/>
                <w:sz w:val="24"/>
                <w:szCs w:val="24"/>
                <w:highlight w:val="none"/>
                <w:u w:val="none"/>
                <w:lang w:eastAsia="zh-CN"/>
                <w14:textFill>
                  <w14:solidFill>
                    <w14:schemeClr w14:val="tx1"/>
                  </w14:solidFill>
                </w14:textFill>
              </w:rPr>
              <w:t>采购</w:t>
            </w:r>
            <w:r>
              <w:rPr>
                <w:rFonts w:hint="eastAsia" w:ascii="仿宋_GB2312" w:hAnsi="仿宋_GB2312" w:cs="仿宋_GB2312"/>
                <w:i w:val="0"/>
                <w:color w:val="000000" w:themeColor="text1"/>
                <w:sz w:val="24"/>
                <w:szCs w:val="24"/>
                <w:highlight w:val="none"/>
                <w:u w:val="none"/>
                <w:lang w:val="en-US" w:eastAsia="zh-CN"/>
                <w14:textFill>
                  <w14:solidFill>
                    <w14:schemeClr w14:val="tx1"/>
                  </w14:solidFill>
                </w14:textFill>
              </w:rPr>
              <w:t>40台区级流调溯源信息终端</w:t>
            </w:r>
          </w:p>
        </w:tc>
        <w:tc>
          <w:tcPr>
            <w:tcW w:w="733" w:type="pct"/>
            <w:tcBorders>
              <w:top w:val="single" w:color="auto"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cs="仿宋_GB2312"/>
                <w:i w:val="0"/>
                <w:color w:val="000000" w:themeColor="text1"/>
                <w:sz w:val="24"/>
                <w:szCs w:val="24"/>
                <w:highlight w:val="none"/>
                <w:u w:val="none"/>
                <w:lang w:val="en-US" w:eastAsia="zh-CN"/>
                <w14:textFill>
                  <w14:solidFill>
                    <w14:schemeClr w14:val="tx1"/>
                  </w14:solidFill>
                </w14:textFill>
              </w:rPr>
              <w:t>40台</w:t>
            </w:r>
          </w:p>
        </w:tc>
        <w:tc>
          <w:tcPr>
            <w:tcW w:w="883" w:type="pct"/>
            <w:tcBorders>
              <w:top w:val="single" w:color="auto"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cs="仿宋_GB2312"/>
                <w:i w:val="0"/>
                <w:color w:val="000000" w:themeColor="text1"/>
                <w:sz w:val="24"/>
                <w:szCs w:val="24"/>
                <w:highlight w:val="none"/>
                <w:u w:val="none"/>
                <w:lang w:val="en-US" w:eastAsia="zh-CN"/>
                <w14:textFill>
                  <w14:solidFill>
                    <w14:schemeClr w14:val="tx1"/>
                  </w14:solidFill>
                </w14:textFill>
              </w:rPr>
              <w:t>40台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0" w:type="pct"/>
          <w:trHeight w:val="670" w:hRule="atLeast"/>
        </w:trPr>
        <w:tc>
          <w:tcPr>
            <w:tcW w:w="552" w:type="pct"/>
            <w:vMerge w:val="continue"/>
            <w:tcBorders>
              <w:left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8"/>
                <w:szCs w:val="28"/>
                <w:u w:val="none"/>
                <w14:textFill>
                  <w14:solidFill>
                    <w14:schemeClr w14:val="tx1"/>
                  </w14:solidFill>
                </w14:textFill>
              </w:rPr>
            </w:pPr>
          </w:p>
        </w:tc>
        <w:tc>
          <w:tcPr>
            <w:tcW w:w="763"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质量指标</w:t>
            </w:r>
          </w:p>
        </w:tc>
        <w:tc>
          <w:tcPr>
            <w:tcW w:w="1211"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cs="仿宋_GB2312"/>
                <w:i w:val="0"/>
                <w:color w:val="000000" w:themeColor="text1"/>
                <w:sz w:val="24"/>
                <w:szCs w:val="24"/>
                <w:highlight w:val="none"/>
                <w:u w:val="none"/>
                <w:lang w:val="en-US" w:eastAsia="zh-CN"/>
                <w14:textFill>
                  <w14:solidFill>
                    <w14:schemeClr w14:val="tx1"/>
                  </w14:solidFill>
                </w14:textFill>
              </w:rPr>
              <w:t>平板电脑购置质量验收合格率</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cs="仿宋_GB2312"/>
                <w:i w:val="0"/>
                <w:color w:val="000000" w:themeColor="text1"/>
                <w:sz w:val="24"/>
                <w:szCs w:val="24"/>
                <w:highlight w:val="none"/>
                <w:u w:val="none"/>
                <w:lang w:val="en-US" w:eastAsia="zh-CN"/>
                <w14:textFill>
                  <w14:solidFill>
                    <w14:schemeClr w14:val="tx1"/>
                  </w14:solidFill>
                </w14:textFill>
              </w:rPr>
              <w:t>=100%</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cs="仿宋_GB2312"/>
                <w:i w:val="0"/>
                <w:color w:val="000000" w:themeColor="text1"/>
                <w:sz w:val="24"/>
                <w:szCs w:val="24"/>
                <w:highlight w:val="none"/>
                <w:u w:val="none"/>
                <w:lang w:val="en-US" w:eastAsia="zh-CN"/>
                <w14:textFill>
                  <w14:solidFill>
                    <w14:schemeClr w14:val="tx1"/>
                  </w14:solidFill>
                </w14:textFill>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0" w:type="pct"/>
          <w:trHeight w:val="670" w:hRule="atLeast"/>
        </w:trPr>
        <w:tc>
          <w:tcPr>
            <w:tcW w:w="552" w:type="pct"/>
            <w:vMerge w:val="continue"/>
            <w:tcBorders>
              <w:left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8"/>
                <w:szCs w:val="28"/>
                <w:u w:val="none"/>
                <w14:textFill>
                  <w14:solidFill>
                    <w14:schemeClr w14:val="tx1"/>
                  </w14:solidFill>
                </w14:textFill>
              </w:rPr>
            </w:pPr>
          </w:p>
        </w:tc>
        <w:tc>
          <w:tcPr>
            <w:tcW w:w="763"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时效指标</w:t>
            </w:r>
          </w:p>
        </w:tc>
        <w:tc>
          <w:tcPr>
            <w:tcW w:w="1211"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仿宋_GB2312" w:cs="仿宋_GB2312"/>
                <w:i w:val="0"/>
                <w:color w:val="000000" w:themeColor="text1"/>
                <w:sz w:val="24"/>
                <w:szCs w:val="24"/>
                <w:highlight w:val="none"/>
                <w:u w:val="none"/>
                <w:lang w:val="en-US" w:eastAsia="zh-CN"/>
                <w14:textFill>
                  <w14:solidFill>
                    <w14:schemeClr w14:val="tx1"/>
                  </w14:solidFill>
                </w14:textFill>
              </w:rPr>
              <w:t>平板电脑购置</w:t>
            </w:r>
            <w:r>
              <w:rPr>
                <w:rFonts w:hint="eastAsia" w:ascii="仿宋_GB2312" w:hAnsi="仿宋_GB2312" w:cs="仿宋_GB2312"/>
                <w:i w:val="0"/>
                <w:color w:val="000000" w:themeColor="text1"/>
                <w:sz w:val="24"/>
                <w:szCs w:val="24"/>
                <w:highlight w:val="none"/>
                <w:u w:val="none"/>
                <w:lang w:eastAsia="zh-CN"/>
                <w14:textFill>
                  <w14:solidFill>
                    <w14:schemeClr w14:val="tx1"/>
                  </w14:solidFill>
                </w14:textFill>
              </w:rPr>
              <w:t>完成及时率</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仿宋_GB2312" w:cs="仿宋_GB2312"/>
                <w:i w:val="0"/>
                <w:color w:val="000000" w:themeColor="text1"/>
                <w:sz w:val="24"/>
                <w:szCs w:val="24"/>
                <w:highlight w:val="none"/>
                <w:u w:val="none"/>
                <w:lang w:val="en-US" w:eastAsia="zh-CN"/>
                <w14:textFill>
                  <w14:solidFill>
                    <w14:schemeClr w14:val="tx1"/>
                  </w14:solidFill>
                </w14:textFill>
              </w:rPr>
              <w:t>=100%</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cs="仿宋_GB2312"/>
                <w:i w:val="0"/>
                <w:color w:val="000000" w:themeColor="text1"/>
                <w:sz w:val="24"/>
                <w:szCs w:val="24"/>
                <w:highlight w:val="none"/>
                <w:u w:val="none"/>
                <w:lang w:val="en-US" w:eastAsia="zh-CN"/>
                <w14:textFill>
                  <w14:solidFill>
                    <w14:schemeClr w14:val="tx1"/>
                  </w14:solidFill>
                </w14:textFill>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0" w:type="pct"/>
          <w:trHeight w:val="806" w:hRule="atLeast"/>
        </w:trPr>
        <w:tc>
          <w:tcPr>
            <w:tcW w:w="552" w:type="pct"/>
            <w:vMerge w:val="continue"/>
            <w:tcBorders>
              <w:left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8"/>
                <w:szCs w:val="28"/>
                <w:u w:val="none"/>
                <w14:textFill>
                  <w14:solidFill>
                    <w14:schemeClr w14:val="tx1"/>
                  </w14:solidFill>
                </w14:textFill>
              </w:rPr>
            </w:pPr>
          </w:p>
        </w:tc>
        <w:tc>
          <w:tcPr>
            <w:tcW w:w="763"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4"/>
                <w:szCs w:val="24"/>
                <w:u w:val="none"/>
                <w14:textFill>
                  <w14:solidFill>
                    <w14:schemeClr w14:val="tx1"/>
                  </w14:solidFill>
                </w14:textFill>
              </w:rPr>
            </w:pPr>
            <w:r>
              <w:rPr>
                <w:rFonts w:hint="eastAsia" w:ascii="仿宋_GB2312" w:hAnsi="仿宋_GB2312" w:cs="仿宋_GB2312"/>
                <w:i w:val="0"/>
                <w:color w:val="000000" w:themeColor="text1"/>
                <w:kern w:val="0"/>
                <w:sz w:val="24"/>
                <w:szCs w:val="24"/>
                <w:u w:val="none"/>
                <w:lang w:val="en-US" w:eastAsia="zh-CN" w:bidi="ar"/>
                <w14:textFill>
                  <w14:solidFill>
                    <w14:schemeClr w14:val="tx1"/>
                  </w14:solidFill>
                </w14:textFill>
              </w:rPr>
              <w:t>成本指标</w:t>
            </w:r>
          </w:p>
        </w:tc>
        <w:tc>
          <w:tcPr>
            <w:tcW w:w="12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000000" w:themeColor="text1"/>
                <w:sz w:val="24"/>
                <w:szCs w:val="24"/>
                <w:highlight w:val="none"/>
                <w:u w:val="none"/>
                <w:lang w:val="en-US"/>
                <w14:textFill>
                  <w14:solidFill>
                    <w14:schemeClr w14:val="tx1"/>
                  </w14:solidFill>
                </w14:textFill>
              </w:rPr>
            </w:pPr>
            <w:r>
              <w:rPr>
                <w:rFonts w:hint="eastAsia" w:ascii="仿宋_GB2312" w:hAnsi="仿宋_GB2312" w:cs="仿宋_GB2312"/>
                <w:i w:val="0"/>
                <w:color w:val="000000" w:themeColor="text1"/>
                <w:sz w:val="24"/>
                <w:szCs w:val="24"/>
                <w:highlight w:val="none"/>
                <w:u w:val="none"/>
                <w:lang w:eastAsia="zh-CN"/>
                <w14:textFill>
                  <w14:solidFill>
                    <w14:schemeClr w14:val="tx1"/>
                  </w14:solidFill>
                </w14:textFill>
              </w:rPr>
              <w:t>采购</w:t>
            </w:r>
            <w:r>
              <w:rPr>
                <w:rFonts w:hint="eastAsia" w:ascii="仿宋_GB2312" w:hAnsi="仿宋_GB2312" w:cs="仿宋_GB2312"/>
                <w:i w:val="0"/>
                <w:color w:val="000000" w:themeColor="text1"/>
                <w:sz w:val="24"/>
                <w:szCs w:val="24"/>
                <w:highlight w:val="none"/>
                <w:u w:val="none"/>
                <w:lang w:val="en-US" w:eastAsia="zh-CN"/>
                <w14:textFill>
                  <w14:solidFill>
                    <w14:schemeClr w14:val="tx1"/>
                  </w14:solidFill>
                </w14:textFill>
              </w:rPr>
              <w:t>区级流调溯源信息终端40台成本控制数</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cs="仿宋_GB2312"/>
                <w:i w:val="0"/>
                <w:color w:val="000000" w:themeColor="text1"/>
                <w:sz w:val="24"/>
                <w:szCs w:val="24"/>
                <w:highlight w:val="none"/>
                <w:u w:val="none"/>
                <w:lang w:eastAsia="zh-CN"/>
                <w14:textFill>
                  <w14:solidFill>
                    <w14:schemeClr w14:val="tx1"/>
                  </w14:solidFill>
                </w14:textFill>
              </w:rPr>
              <w:t>小于</w:t>
            </w:r>
            <w:r>
              <w:rPr>
                <w:rFonts w:hint="eastAsia" w:ascii="仿宋_GB2312" w:hAnsi="仿宋_GB2312" w:cs="仿宋_GB2312"/>
                <w:i w:val="0"/>
                <w:color w:val="000000" w:themeColor="text1"/>
                <w:sz w:val="24"/>
                <w:szCs w:val="24"/>
                <w:highlight w:val="none"/>
                <w:u w:val="none"/>
                <w:lang w:val="en-US" w:eastAsia="zh-CN"/>
                <w14:textFill>
                  <w14:solidFill>
                    <w14:schemeClr w14:val="tx1"/>
                  </w14:solidFill>
                </w14:textFill>
              </w:rPr>
              <w:t>13.48万元</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cs="仿宋_GB2312"/>
                <w:i w:val="0"/>
                <w:color w:val="000000" w:themeColor="text1"/>
                <w:sz w:val="24"/>
                <w:szCs w:val="24"/>
                <w:highlight w:val="none"/>
                <w:u w:val="none"/>
                <w:lang w:val="en-US" w:eastAsia="zh-CN"/>
                <w14:textFill>
                  <w14:solidFill>
                    <w14:schemeClr w14:val="tx1"/>
                  </w14:solidFill>
                </w14:textFill>
              </w:rPr>
              <w:t>=13.48万元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0" w:type="pct"/>
          <w:trHeight w:val="670" w:hRule="atLeast"/>
        </w:trPr>
        <w:tc>
          <w:tcPr>
            <w:tcW w:w="552" w:type="pct"/>
            <w:vMerge w:val="continue"/>
            <w:tcBorders>
              <w:left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8"/>
                <w:szCs w:val="28"/>
                <w:u w:val="none"/>
                <w14:textFill>
                  <w14:solidFill>
                    <w14:schemeClr w14:val="tx1"/>
                  </w14:solidFill>
                </w14:textFill>
              </w:rPr>
            </w:pPr>
          </w:p>
        </w:tc>
        <w:tc>
          <w:tcPr>
            <w:tcW w:w="763"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社会效益</w:t>
            </w:r>
            <w:r>
              <w:rPr>
                <w:rFonts w:hint="eastAsia" w:ascii="仿宋_GB2312" w:hAnsi="仿宋_GB2312" w:cs="仿宋_GB2312"/>
                <w:i w:val="0"/>
                <w:color w:val="000000" w:themeColor="text1"/>
                <w:kern w:val="0"/>
                <w:sz w:val="24"/>
                <w:szCs w:val="24"/>
                <w:u w:val="none"/>
                <w:lang w:val="en-US" w:eastAsia="zh-CN" w:bidi="ar"/>
                <w14:textFill>
                  <w14:solidFill>
                    <w14:schemeClr w14:val="tx1"/>
                  </w14:solidFill>
                </w14:textFill>
              </w:rPr>
              <w:t xml:space="preserve">  </w:t>
            </w: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指标</w:t>
            </w:r>
          </w:p>
        </w:tc>
        <w:tc>
          <w:tcPr>
            <w:tcW w:w="12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4"/>
                <w:szCs w:val="24"/>
                <w:highlight w:val="none"/>
                <w:u w:val="none"/>
                <w:lang w:eastAsia="zh-CN"/>
                <w14:textFill>
                  <w14:solidFill>
                    <w14:schemeClr w14:val="tx1"/>
                  </w14:solidFill>
                </w14:textFill>
              </w:rPr>
            </w:pPr>
            <w:r>
              <w:rPr>
                <w:rFonts w:hint="eastAsia" w:ascii="仿宋_GB2312" w:hAnsi="仿宋_GB2312" w:cs="仿宋_GB2312"/>
                <w:i w:val="0"/>
                <w:color w:val="000000" w:themeColor="text1"/>
                <w:sz w:val="24"/>
                <w:szCs w:val="24"/>
                <w:highlight w:val="none"/>
                <w:u w:val="none"/>
                <w:lang w:val="en-US" w:eastAsia="zh-CN"/>
                <w14:textFill>
                  <w14:solidFill>
                    <w14:schemeClr w14:val="tx1"/>
                  </w14:solidFill>
                </w14:textFill>
              </w:rPr>
              <w:t>平板电脑</w:t>
            </w:r>
            <w:r>
              <w:rPr>
                <w:rFonts w:hint="eastAsia" w:ascii="仿宋_GB2312" w:hAnsi="仿宋_GB2312" w:cs="仿宋_GB2312"/>
                <w:i w:val="0"/>
                <w:color w:val="000000" w:themeColor="text1"/>
                <w:sz w:val="24"/>
                <w:szCs w:val="24"/>
                <w:highlight w:val="none"/>
                <w:u w:val="none"/>
                <w:lang w:eastAsia="zh-CN"/>
                <w14:textFill>
                  <w14:solidFill>
                    <w14:schemeClr w14:val="tx1"/>
                  </w14:solidFill>
                </w14:textFill>
              </w:rPr>
              <w:t>正常</w:t>
            </w:r>
            <w:r>
              <w:rPr>
                <w:rFonts w:hint="eastAsia" w:ascii="仿宋_GB2312" w:hAnsi="仿宋_GB2312" w:cs="仿宋_GB2312"/>
                <w:i w:val="0"/>
                <w:color w:val="000000" w:themeColor="text1"/>
                <w:sz w:val="24"/>
                <w:szCs w:val="24"/>
                <w:highlight w:val="none"/>
                <w:u w:val="none"/>
                <w:lang w:val="en-US" w:eastAsia="zh-CN"/>
                <w14:textFill>
                  <w14:solidFill>
                    <w14:schemeClr w14:val="tx1"/>
                  </w14:solidFill>
                </w14:textFill>
              </w:rPr>
              <w:t>投入</w:t>
            </w:r>
            <w:r>
              <w:rPr>
                <w:rFonts w:hint="eastAsia" w:ascii="仿宋_GB2312" w:hAnsi="仿宋_GB2312" w:cs="仿宋_GB2312"/>
                <w:i w:val="0"/>
                <w:color w:val="000000" w:themeColor="text1"/>
                <w:sz w:val="24"/>
                <w:szCs w:val="24"/>
                <w:highlight w:val="none"/>
                <w:u w:val="none"/>
                <w:lang w:eastAsia="zh-CN"/>
                <w14:textFill>
                  <w14:solidFill>
                    <w14:schemeClr w14:val="tx1"/>
                  </w14:solidFill>
                </w14:textFill>
              </w:rPr>
              <w:t>使用率</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仿宋_GB2312" w:cs="仿宋_GB2312"/>
                <w:i w:val="0"/>
                <w:color w:val="000000" w:themeColor="text1"/>
                <w:sz w:val="24"/>
                <w:szCs w:val="24"/>
                <w:highlight w:val="none"/>
                <w:u w:val="none"/>
                <w:lang w:val="en-US" w:eastAsia="zh-CN"/>
                <w14:textFill>
                  <w14:solidFill>
                    <w14:schemeClr w14:val="tx1"/>
                  </w14:solidFill>
                </w14:textFill>
              </w:rPr>
              <w:t>=100%</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仿宋_GB2312" w:cs="仿宋_GB2312"/>
                <w:i w:val="0"/>
                <w:color w:val="000000" w:themeColor="text1"/>
                <w:sz w:val="24"/>
                <w:szCs w:val="24"/>
                <w:highlight w:val="none"/>
                <w:u w:val="none"/>
                <w:lang w:val="en-US" w:eastAsia="zh-CN"/>
                <w14:textFill>
                  <w14:solidFill>
                    <w14:schemeClr w14:val="tx1"/>
                  </w14:solidFill>
                </w14:textFill>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0" w:type="pct"/>
          <w:trHeight w:val="670" w:hRule="atLeast"/>
        </w:trPr>
        <w:tc>
          <w:tcPr>
            <w:tcW w:w="552" w:type="pct"/>
            <w:vMerge w:val="continue"/>
            <w:tcBorders>
              <w:left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8"/>
                <w:szCs w:val="28"/>
                <w:u w:val="none"/>
                <w14:textFill>
                  <w14:solidFill>
                    <w14:schemeClr w14:val="tx1"/>
                  </w14:solidFill>
                </w14:textFill>
              </w:rPr>
            </w:pPr>
          </w:p>
        </w:tc>
        <w:tc>
          <w:tcPr>
            <w:tcW w:w="763"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可持续影响指标</w:t>
            </w:r>
          </w:p>
        </w:tc>
        <w:tc>
          <w:tcPr>
            <w:tcW w:w="12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000000" w:themeColor="text1"/>
                <w:sz w:val="24"/>
                <w:szCs w:val="24"/>
                <w:highlight w:val="none"/>
                <w:u w:val="none"/>
                <w:lang w:val="en-US"/>
                <w14:textFill>
                  <w14:solidFill>
                    <w14:schemeClr w14:val="tx1"/>
                  </w14:solidFill>
                </w14:textFill>
              </w:rPr>
            </w:pPr>
            <w:r>
              <w:rPr>
                <w:rFonts w:hint="eastAsia" w:ascii="仿宋_GB2312" w:hAnsi="仿宋_GB2312" w:cs="仿宋_GB2312"/>
                <w:i w:val="0"/>
                <w:color w:val="000000" w:themeColor="text1"/>
                <w:sz w:val="24"/>
                <w:szCs w:val="24"/>
                <w:highlight w:val="none"/>
                <w:u w:val="none"/>
                <w:lang w:val="en-US" w:eastAsia="zh-CN"/>
                <w14:textFill>
                  <w14:solidFill>
                    <w14:schemeClr w14:val="tx1"/>
                  </w14:solidFill>
                </w14:textFill>
              </w:rPr>
              <w:t>平板电脑运维管护制度健全性</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4"/>
                <w:szCs w:val="24"/>
                <w:highlight w:val="none"/>
                <w:u w:val="none"/>
                <w:lang w:eastAsia="zh-CN"/>
                <w14:textFill>
                  <w14:solidFill>
                    <w14:schemeClr w14:val="tx1"/>
                  </w14:solidFill>
                </w14:textFill>
              </w:rPr>
            </w:pPr>
            <w:r>
              <w:rPr>
                <w:rFonts w:hint="eastAsia" w:ascii="仿宋_GB2312" w:hAnsi="仿宋_GB2312" w:cs="仿宋_GB2312"/>
                <w:i w:val="0"/>
                <w:color w:val="000000" w:themeColor="text1"/>
                <w:sz w:val="24"/>
                <w:szCs w:val="24"/>
                <w:highlight w:val="none"/>
                <w:u w:val="none"/>
                <w:lang w:eastAsia="zh-CN"/>
                <w14:textFill>
                  <w14:solidFill>
                    <w14:schemeClr w14:val="tx1"/>
                  </w14:solidFill>
                </w14:textFill>
              </w:rPr>
              <w:t>优</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4"/>
                <w:szCs w:val="24"/>
                <w:highlight w:val="none"/>
                <w:u w:val="none"/>
                <w:lang w:eastAsia="zh-CN"/>
                <w14:textFill>
                  <w14:solidFill>
                    <w14:schemeClr w14:val="tx1"/>
                  </w14:solidFill>
                </w14:textFill>
              </w:rPr>
            </w:pPr>
            <w:r>
              <w:rPr>
                <w:rFonts w:hint="eastAsia" w:ascii="仿宋_GB2312" w:hAnsi="仿宋_GB2312" w:cs="仿宋_GB2312"/>
                <w:i w:val="0"/>
                <w:color w:val="000000" w:themeColor="text1"/>
                <w:sz w:val="24"/>
                <w:szCs w:val="24"/>
                <w:highlight w:val="none"/>
                <w:u w:val="none"/>
                <w:lang w:eastAsia="zh-CN"/>
                <w14:textFill>
                  <w14:solidFill>
                    <w14:schemeClr w14:val="tx1"/>
                  </w14:solidFill>
                </w14:textFill>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0" w:type="pct"/>
          <w:trHeight w:val="670" w:hRule="atLeast"/>
        </w:trPr>
        <w:tc>
          <w:tcPr>
            <w:tcW w:w="552" w:type="pct"/>
            <w:vMerge w:val="continue"/>
            <w:tcBorders>
              <w:left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8"/>
                <w:szCs w:val="28"/>
                <w:u w:val="none"/>
                <w14:textFill>
                  <w14:solidFill>
                    <w14:schemeClr w14:val="tx1"/>
                  </w14:solidFill>
                </w14:textFill>
              </w:rPr>
            </w:pP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满意</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度指标</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指标</w:t>
            </w:r>
          </w:p>
        </w:tc>
        <w:tc>
          <w:tcPr>
            <w:tcW w:w="12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4"/>
                <w:szCs w:val="24"/>
                <w:highlight w:val="none"/>
                <w:u w:val="none"/>
                <w:lang w:eastAsia="zh-CN"/>
                <w14:textFill>
                  <w14:solidFill>
                    <w14:schemeClr w14:val="tx1"/>
                  </w14:solidFill>
                </w14:textFill>
              </w:rPr>
            </w:pPr>
            <w:r>
              <w:rPr>
                <w:rFonts w:hint="eastAsia" w:ascii="仿宋_GB2312" w:hAnsi="仿宋_GB2312" w:cs="仿宋_GB2312"/>
                <w:i w:val="0"/>
                <w:color w:val="000000" w:themeColor="text1"/>
                <w:sz w:val="24"/>
                <w:szCs w:val="24"/>
                <w:highlight w:val="none"/>
                <w:u w:val="none"/>
                <w:lang w:eastAsia="zh-CN"/>
                <w14:textFill>
                  <w14:solidFill>
                    <w14:schemeClr w14:val="tx1"/>
                  </w14:solidFill>
                </w14:textFill>
              </w:rPr>
              <w:t>使用对象的满意度</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cs="仿宋_GB2312"/>
                <w:i w:val="0"/>
                <w:color w:val="000000" w:themeColor="text1"/>
                <w:sz w:val="24"/>
                <w:szCs w:val="24"/>
                <w:highlight w:val="none"/>
                <w:u w:val="none"/>
                <w:lang w:eastAsia="zh-CN"/>
                <w14:textFill>
                  <w14:solidFill>
                    <w14:schemeClr w14:val="tx1"/>
                  </w14:solidFill>
                </w14:textFill>
              </w:rPr>
              <w:t>大于</w:t>
            </w:r>
            <w:r>
              <w:rPr>
                <w:rFonts w:hint="eastAsia" w:ascii="仿宋_GB2312" w:hAnsi="仿宋_GB2312" w:cs="仿宋_GB2312"/>
                <w:i w:val="0"/>
                <w:color w:val="000000" w:themeColor="text1"/>
                <w:sz w:val="24"/>
                <w:szCs w:val="24"/>
                <w:highlight w:val="none"/>
                <w:u w:val="none"/>
                <w:lang w:val="en-US" w:eastAsia="zh-CN"/>
                <w14:textFill>
                  <w14:solidFill>
                    <w14:schemeClr w14:val="tx1"/>
                  </w14:solidFill>
                </w14:textFill>
              </w:rPr>
              <w:t>95%</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cs="仿宋_GB2312"/>
                <w:i w:val="0"/>
                <w:color w:val="000000" w:themeColor="text1"/>
                <w:sz w:val="24"/>
                <w:szCs w:val="24"/>
                <w:highlight w:val="none"/>
                <w:u w:val="none"/>
                <w:lang w:val="en-US" w:eastAsia="zh-CN"/>
                <w14:textFill>
                  <w14:solidFill>
                    <w14:schemeClr w14:val="tx1"/>
                  </w14:solidFill>
                </w14:textFill>
              </w:rPr>
              <w:t>95%</w:t>
            </w:r>
          </w:p>
        </w:tc>
      </w:tr>
    </w:tbl>
    <w:p>
      <w:pPr>
        <w:widowControl/>
        <w:adjustRightInd w:val="0"/>
        <w:snapToGrid w:val="0"/>
        <w:spacing w:line="580" w:lineRule="exact"/>
        <w:contextualSpacing/>
        <w:jc w:val="left"/>
        <w:rPr>
          <w:rFonts w:hint="eastAsia" w:ascii="仿宋_GB2312" w:hAnsi="宋体" w:cs="宋体"/>
          <w:color w:val="000000" w:themeColor="text1"/>
          <w:kern w:val="0"/>
          <w:sz w:val="24"/>
          <w:szCs w:val="24"/>
          <w:shd w:val="clear" w:color="auto" w:fill="FFFFFF"/>
          <w:lang w:val="en-US" w:eastAsia="zh-CN"/>
          <w14:textFill>
            <w14:solidFill>
              <w14:schemeClr w14:val="tx1"/>
            </w14:solidFill>
          </w14:textFill>
        </w:rPr>
      </w:pPr>
    </w:p>
    <w:p>
      <w:pPr>
        <w:pStyle w:val="2"/>
        <w:rPr>
          <w:rFonts w:hint="eastAsia" w:ascii="仿宋_GB2312" w:hAnsi="宋体" w:cs="宋体"/>
          <w:color w:val="000000" w:themeColor="text1"/>
          <w:kern w:val="0"/>
          <w:sz w:val="24"/>
          <w:szCs w:val="24"/>
          <w:shd w:val="clear" w:color="auto" w:fill="FFFFFF"/>
          <w:lang w:val="en-US" w:eastAsia="zh-CN"/>
          <w14:textFill>
            <w14:solidFill>
              <w14:schemeClr w14:val="tx1"/>
            </w14:solidFill>
          </w14:textFill>
        </w:rPr>
      </w:pPr>
    </w:p>
    <w:p>
      <w:pPr>
        <w:rPr>
          <w:rFonts w:hint="eastAsia"/>
          <w:lang w:val="en-US" w:eastAsia="zh-CN"/>
        </w:rPr>
      </w:pPr>
    </w:p>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eastAsia" w:ascii="Times New Roman" w:hAnsi="Times New Roman" w:eastAsia="方正黑体_GBK" w:cs="Times New Roman"/>
          <w:b w:val="0"/>
          <w:bCs w:val="0"/>
          <w:color w:val="000000" w:themeColor="text1"/>
          <w:kern w:val="0"/>
          <w:szCs w:val="32"/>
          <w:shd w:val="clear" w:color="auto" w:fill="FFFFFF"/>
          <w:lang w:val="zh-CN"/>
          <w14:textFill>
            <w14:solidFill>
              <w14:schemeClr w14:val="tx1"/>
            </w14:solidFill>
          </w14:textFill>
        </w:rPr>
      </w:pPr>
      <w:r>
        <w:rPr>
          <w:rFonts w:hint="eastAsia" w:ascii="Times New Roman" w:hAnsi="Times New Roman" w:eastAsia="方正黑体_GBK" w:cs="Times New Roman"/>
          <w:b w:val="0"/>
          <w:bCs w:val="0"/>
          <w:color w:val="000000" w:themeColor="text1"/>
          <w:kern w:val="0"/>
          <w:szCs w:val="32"/>
          <w:shd w:val="clear" w:color="auto" w:fill="FFFFFF"/>
          <w:lang w:val="zh-CN"/>
          <w14:textFill>
            <w14:solidFill>
              <w14:schemeClr w14:val="tx1"/>
            </w14:solidFill>
          </w14:textFill>
        </w:rPr>
        <w:t>附表</w:t>
      </w:r>
      <w:r>
        <w:rPr>
          <w:rFonts w:hint="eastAsia" w:ascii="Times New Roman" w:hAnsi="Times New Roman" w:eastAsia="方正黑体_GBK" w:cs="Times New Roman"/>
          <w:b w:val="0"/>
          <w:bCs w:val="0"/>
          <w:color w:val="000000" w:themeColor="text1"/>
          <w:kern w:val="0"/>
          <w:szCs w:val="32"/>
          <w:shd w:val="clear" w:color="auto" w:fill="FFFFFF"/>
          <w:lang w:val="en-US" w:eastAsia="zh-CN"/>
          <w14:textFill>
            <w14:solidFill>
              <w14:schemeClr w14:val="tx1"/>
            </w14:solidFill>
          </w14:textFill>
        </w:rPr>
        <w:t>2</w:t>
      </w:r>
      <w:r>
        <w:rPr>
          <w:rFonts w:hint="eastAsia" w:ascii="Times New Roman" w:hAnsi="Times New Roman" w:eastAsia="方正黑体_GBK" w:cs="Times New Roman"/>
          <w:b w:val="0"/>
          <w:bCs w:val="0"/>
          <w:color w:val="000000" w:themeColor="text1"/>
          <w:kern w:val="0"/>
          <w:szCs w:val="32"/>
          <w:shd w:val="clear" w:color="auto" w:fill="FFFFFF"/>
          <w:lang w:val="zh-CN"/>
          <w14:textFill>
            <w14:solidFill>
              <w14:schemeClr w14:val="tx1"/>
            </w14:solidFill>
          </w14:textFill>
        </w:rPr>
        <w:t>：</w:t>
      </w:r>
    </w:p>
    <w:tbl>
      <w:tblPr>
        <w:tblStyle w:val="5"/>
        <w:tblpPr w:leftFromText="180" w:rightFromText="180" w:vertAnchor="text" w:horzAnchor="page" w:tblpX="1256" w:tblpY="221"/>
        <w:tblOverlap w:val="never"/>
        <w:tblW w:w="510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9"/>
        <w:gridCol w:w="1413"/>
        <w:gridCol w:w="1347"/>
        <w:gridCol w:w="2419"/>
        <w:gridCol w:w="1184"/>
        <w:gridCol w:w="1648"/>
        <w:gridCol w:w="2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72" w:hRule="atLeast"/>
        </w:trPr>
        <w:tc>
          <w:tcPr>
            <w:tcW w:w="4876" w:type="pct"/>
            <w:gridSpan w:val="6"/>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320" w:lineRule="exact"/>
              <w:jc w:val="center"/>
              <w:textAlignment w:val="center"/>
              <w:rPr>
                <w:rFonts w:hint="eastAsia" w:ascii="宋体" w:hAnsi="宋体" w:eastAsia="宋体" w:cs="宋体"/>
                <w:b/>
                <w:i w:val="0"/>
                <w:color w:val="000000" w:themeColor="text1"/>
                <w:sz w:val="32"/>
                <w:szCs w:val="32"/>
                <w:u w:val="none"/>
                <w:lang w:val="en-US" w:eastAsia="zh-CN"/>
                <w14:textFill>
                  <w14:solidFill>
                    <w14:schemeClr w14:val="tx1"/>
                  </w14:solidFill>
                </w14:textFill>
              </w:rPr>
            </w:pPr>
            <w:r>
              <w:rPr>
                <w:rFonts w:hint="eastAsia" w:ascii="宋体" w:hAnsi="宋体" w:eastAsia="宋体" w:cs="宋体"/>
                <w:b/>
                <w:i w:val="0"/>
                <w:color w:val="000000" w:themeColor="text1"/>
                <w:sz w:val="32"/>
                <w:szCs w:val="32"/>
                <w:u w:val="none"/>
                <w:lang w:val="en-US" w:eastAsia="zh-CN"/>
                <w14:textFill>
                  <w14:solidFill>
                    <w14:schemeClr w14:val="tx1"/>
                  </w14:solidFill>
                </w14:textFill>
              </w:rPr>
              <w:t>2022年特定目标类部门预算项目绩效目标自评</w:t>
            </w:r>
          </w:p>
          <w:p>
            <w:pPr>
              <w:keepNext w:val="0"/>
              <w:keepLines w:val="0"/>
              <w:pageBreakBefore w:val="0"/>
              <w:widowControl/>
              <w:suppressLineNumbers w:val="0"/>
              <w:kinsoku/>
              <w:wordWrap/>
              <w:overflowPunct/>
              <w:topLinePunct w:val="0"/>
              <w:autoSpaceDE/>
              <w:autoSpaceDN/>
              <w:bidi w:val="0"/>
              <w:adjustRightInd/>
              <w:snapToGrid/>
              <w:spacing w:beforeAutospacing="0" w:line="320" w:lineRule="exact"/>
              <w:jc w:val="center"/>
              <w:textAlignment w:val="center"/>
              <w:rPr>
                <w:rFonts w:hint="default" w:ascii="宋体" w:hAnsi="宋体" w:eastAsia="宋体" w:cs="宋体"/>
                <w:b/>
                <w:i w:val="0"/>
                <w:color w:val="000000" w:themeColor="text1"/>
                <w:sz w:val="32"/>
                <w:szCs w:val="32"/>
                <w:u w:val="none"/>
                <w:lang w:val="en-US" w:eastAsia="zh-CN"/>
                <w14:textFill>
                  <w14:solidFill>
                    <w14:schemeClr w14:val="tx1"/>
                  </w14:solidFill>
                </w14:textFill>
              </w:rPr>
            </w:pPr>
            <w:r>
              <w:rPr>
                <w:rFonts w:hint="eastAsia" w:ascii="宋体" w:hAnsi="宋体" w:eastAsia="宋体" w:cs="宋体"/>
                <w:b/>
                <w:i w:val="0"/>
                <w:color w:val="000000" w:themeColor="text1"/>
                <w:sz w:val="32"/>
                <w:szCs w:val="32"/>
                <w:u w:val="none"/>
                <w:lang w:val="en-US" w:eastAsia="zh-CN"/>
                <w14:textFill>
                  <w14:solidFill>
                    <w14:schemeClr w14:val="tx1"/>
                  </w14:solidFill>
                </w14:textFill>
              </w:rPr>
              <w:t>（项目名称：</w:t>
            </w:r>
            <w:r>
              <w:rPr>
                <w:rFonts w:hint="eastAsia" w:ascii="宋体" w:hAnsi="宋体" w:eastAsia="宋体" w:cs="宋体"/>
                <w:b/>
                <w:i w:val="0"/>
                <w:color w:val="000000" w:themeColor="text1"/>
                <w:sz w:val="32"/>
                <w:szCs w:val="32"/>
                <w:highlight w:val="none"/>
                <w:u w:val="none"/>
                <w:lang w:val="en-US" w:eastAsia="zh-CN"/>
                <w14:textFill>
                  <w14:solidFill>
                    <w14:schemeClr w14:val="tx1"/>
                  </w14:solidFill>
                </w14:textFill>
              </w:rPr>
              <w:t>新冠疫情物资采购</w:t>
            </w:r>
            <w:r>
              <w:rPr>
                <w:rFonts w:hint="eastAsia" w:ascii="宋体" w:hAnsi="宋体" w:eastAsia="宋体" w:cs="宋体"/>
                <w:b/>
                <w:i w:val="0"/>
                <w:color w:val="000000" w:themeColor="text1"/>
                <w:sz w:val="32"/>
                <w:szCs w:val="32"/>
                <w:u w:val="none"/>
                <w:lang w:val="en-US" w:eastAsia="zh-CN"/>
                <w14:textFill>
                  <w14:solidFill>
                    <w14:schemeClr w14:val="tx1"/>
                  </w14:solidFill>
                </w14:textFill>
              </w:rPr>
              <w:t>）</w:t>
            </w:r>
          </w:p>
        </w:tc>
        <w:tc>
          <w:tcPr>
            <w:tcW w:w="123" w:type="pc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32"/>
                <w:szCs w:val="3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3" w:type="pct"/>
          <w:trHeight w:val="670" w:hRule="atLeast"/>
        </w:trPr>
        <w:tc>
          <w:tcPr>
            <w:tcW w:w="13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实施单位</w:t>
            </w:r>
          </w:p>
        </w:tc>
        <w:tc>
          <w:tcPr>
            <w:tcW w:w="20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000000" w:themeColor="text1"/>
                <w:sz w:val="24"/>
                <w:szCs w:val="24"/>
                <w:u w:val="none"/>
                <w:lang w:val="en" w:eastAsia="zh-CN"/>
                <w14:textFill>
                  <w14:solidFill>
                    <w14:schemeClr w14:val="tx1"/>
                  </w14:solidFill>
                </w14:textFill>
              </w:rPr>
            </w:pPr>
            <w:r>
              <w:rPr>
                <w:rFonts w:hint="eastAsia" w:ascii="宋体" w:hAnsi="宋体" w:eastAsia="宋体" w:cs="宋体"/>
                <w:i w:val="0"/>
                <w:color w:val="000000" w:themeColor="text1"/>
                <w:sz w:val="24"/>
                <w:szCs w:val="24"/>
                <w:u w:val="none"/>
                <w:lang w:val="en" w:eastAsia="zh-CN"/>
                <w14:textFill>
                  <w14:solidFill>
                    <w14:schemeClr w14:val="tx1"/>
                  </w14:solidFill>
                </w14:textFill>
              </w:rPr>
              <w:t>达川区疾病预防控制中心</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主管部门及代码</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000000" w:themeColor="text1"/>
                <w:sz w:val="24"/>
                <w:szCs w:val="24"/>
                <w:highlight w:val="yellow"/>
                <w:u w:val="none"/>
                <w:lang w:val="en-US" w:eastAsia="zh-CN"/>
                <w14:textFill>
                  <w14:solidFill>
                    <w14:schemeClr w14:val="tx1"/>
                  </w14:solidFill>
                </w14:textFill>
              </w:rPr>
            </w:pP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达川区卫健局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3" w:type="pct"/>
          <w:trHeight w:val="370" w:hRule="atLeast"/>
        </w:trPr>
        <w:tc>
          <w:tcPr>
            <w:tcW w:w="131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项目预算</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执行情况</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（万元）</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 预算数：</w:t>
            </w:r>
          </w:p>
        </w:tc>
        <w:tc>
          <w:tcPr>
            <w:tcW w:w="1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49.34</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执行数：</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49.34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3" w:type="pct"/>
          <w:trHeight w:val="670" w:hRule="atLeast"/>
        </w:trPr>
        <w:tc>
          <w:tcPr>
            <w:tcW w:w="131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财政拨款</w:t>
            </w:r>
          </w:p>
        </w:tc>
        <w:tc>
          <w:tcPr>
            <w:tcW w:w="1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49.34</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财政拨款</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49.34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3" w:type="pct"/>
          <w:trHeight w:val="370" w:hRule="atLeast"/>
        </w:trPr>
        <w:tc>
          <w:tcPr>
            <w:tcW w:w="131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其他资金</w:t>
            </w:r>
          </w:p>
        </w:tc>
        <w:tc>
          <w:tcPr>
            <w:tcW w:w="1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其他资金</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3" w:type="pct"/>
          <w:trHeight w:val="350" w:hRule="atLeast"/>
        </w:trPr>
        <w:tc>
          <w:tcPr>
            <w:tcW w:w="5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完成情况</w:t>
            </w:r>
          </w:p>
        </w:tc>
        <w:tc>
          <w:tcPr>
            <w:tcW w:w="28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预期目标</w:t>
            </w:r>
          </w:p>
        </w:tc>
        <w:tc>
          <w:tcPr>
            <w:tcW w:w="15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3" w:type="pct"/>
          <w:trHeight w:val="1329" w:hRule="atLeast"/>
        </w:trPr>
        <w:tc>
          <w:tcPr>
            <w:tcW w:w="546"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2800" w:type="pct"/>
            <w:gridSpan w:val="3"/>
            <w:tcBorders>
              <w:top w:val="single" w:color="000000" w:sz="4" w:space="0"/>
              <w:left w:val="single" w:color="000000" w:sz="4" w:space="0"/>
              <w:bottom w:val="single" w:color="auto"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宋体" w:hAnsi="宋体" w:eastAsia="宋体" w:cs="宋体"/>
                <w:i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2022年预计使用财政资金49.34万元，用于采购采购一次性独立包装医用口罩、手术衣、医用手套、鼻拭子、医用护目镜、医用N95口罩、新冠病毒核酸检测试剂盒、新冠病毒核酸提取试剂，主要用于全区疫情防控流调调查、核酸采样检测等相关工作，提高新冠疫情等突发公共卫生事件处置能力。</w:t>
            </w:r>
          </w:p>
        </w:tc>
        <w:tc>
          <w:tcPr>
            <w:tcW w:w="1530" w:type="pct"/>
            <w:gridSpan w:val="2"/>
            <w:tcBorders>
              <w:top w:val="single" w:color="000000" w:sz="4" w:space="0"/>
              <w:left w:val="single" w:color="000000" w:sz="4" w:space="0"/>
              <w:bottom w:val="single" w:color="auto"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宋体" w:hAnsi="宋体" w:eastAsia="宋体" w:cs="宋体"/>
                <w:i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2022使用资金49.34万元用于采购采购一次性独立包装医用口罩、手术衣、医用手套、鼻试子、医用护目镜、医用N95口罩、新冠病毒核酸检测试剂盒、新冠病毒核酸提取试剂，,并正常投入使用。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3" w:type="pct"/>
          <w:trHeight w:val="768" w:hRule="atLeast"/>
        </w:trPr>
        <w:tc>
          <w:tcPr>
            <w:tcW w:w="546" w:type="pct"/>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themeColor="text1"/>
                <w:sz w:val="28"/>
                <w:szCs w:val="28"/>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u w:val="none"/>
                <w:lang w:val="en-US" w:eastAsia="zh-CN" w:bidi="ar"/>
                <w14:textFill>
                  <w14:solidFill>
                    <w14:schemeClr w14:val="tx1"/>
                  </w14:solidFill>
                </w14:textFill>
              </w:rPr>
              <w:t>年度绩效指标完成情况</w:t>
            </w:r>
          </w:p>
        </w:tc>
        <w:tc>
          <w:tcPr>
            <w:tcW w:w="763" w:type="pct"/>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themeColor="text1"/>
                <w:kern w:val="0"/>
                <w:sz w:val="28"/>
                <w:szCs w:val="2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8"/>
                <w:szCs w:val="28"/>
                <w:u w:val="none"/>
                <w:lang w:val="en-US" w:eastAsia="zh-CN" w:bidi="ar"/>
                <w14:textFill>
                  <w14:solidFill>
                    <w14:schemeClr w14:val="tx1"/>
                  </w14:solidFill>
                </w14:textFill>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themeColor="text1"/>
                <w:sz w:val="28"/>
                <w:szCs w:val="28"/>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u w:val="none"/>
                <w:lang w:val="en-US" w:eastAsia="zh-CN" w:bidi="ar"/>
                <w14:textFill>
                  <w14:solidFill>
                    <w14:schemeClr w14:val="tx1"/>
                  </w14:solidFill>
                </w14:textFill>
              </w:rPr>
              <w:t>指标</w:t>
            </w:r>
          </w:p>
        </w:tc>
        <w:tc>
          <w:tcPr>
            <w:tcW w:w="728"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themeColor="text1"/>
                <w:kern w:val="0"/>
                <w:sz w:val="28"/>
                <w:szCs w:val="2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8"/>
                <w:szCs w:val="28"/>
                <w:u w:val="none"/>
                <w:lang w:val="en-US" w:eastAsia="zh-CN" w:bidi="ar"/>
                <w14:textFill>
                  <w14:solidFill>
                    <w14:schemeClr w14:val="tx1"/>
                  </w14:solidFill>
                </w14:textFill>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themeColor="text1"/>
                <w:sz w:val="28"/>
                <w:szCs w:val="28"/>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u w:val="none"/>
                <w:lang w:val="en-US" w:eastAsia="zh-CN" w:bidi="ar"/>
                <w14:textFill>
                  <w14:solidFill>
                    <w14:schemeClr w14:val="tx1"/>
                  </w14:solidFill>
                </w14:textFill>
              </w:rPr>
              <w:t>指标</w:t>
            </w:r>
          </w:p>
        </w:tc>
        <w:tc>
          <w:tcPr>
            <w:tcW w:w="1307"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themeColor="text1"/>
                <w:kern w:val="0"/>
                <w:sz w:val="28"/>
                <w:szCs w:val="2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8"/>
                <w:szCs w:val="28"/>
                <w:u w:val="none"/>
                <w:lang w:val="en-US" w:eastAsia="zh-CN" w:bidi="ar"/>
                <w14:textFill>
                  <w14:solidFill>
                    <w14:schemeClr w14:val="tx1"/>
                  </w14:solidFill>
                </w14:textFill>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themeColor="text1"/>
                <w:sz w:val="28"/>
                <w:szCs w:val="28"/>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u w:val="none"/>
                <w:lang w:val="en-US" w:eastAsia="zh-CN" w:bidi="ar"/>
                <w14:textFill>
                  <w14:solidFill>
                    <w14:schemeClr w14:val="tx1"/>
                  </w14:solidFill>
                </w14:textFill>
              </w:rPr>
              <w:t>指标</w:t>
            </w:r>
          </w:p>
        </w:tc>
        <w:tc>
          <w:tcPr>
            <w:tcW w:w="640"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themeColor="text1"/>
                <w:sz w:val="28"/>
                <w:szCs w:val="28"/>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u w:val="none"/>
                <w:lang w:val="en-US" w:eastAsia="zh-CN" w:bidi="ar"/>
                <w14:textFill>
                  <w14:solidFill>
                    <w14:schemeClr w14:val="tx1"/>
                  </w14:solidFill>
                </w14:textFill>
              </w:rPr>
              <w:t>预期指标值</w:t>
            </w:r>
          </w:p>
        </w:tc>
        <w:tc>
          <w:tcPr>
            <w:tcW w:w="889"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themeColor="text1"/>
                <w:sz w:val="28"/>
                <w:szCs w:val="28"/>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u w:val="none"/>
                <w:lang w:val="en-US" w:eastAsia="zh-CN" w:bidi="ar"/>
                <w14:textFill>
                  <w14:solidFill>
                    <w14:schemeClr w14:val="tx1"/>
                  </w14:solidFill>
                </w14:textFill>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3" w:type="pct"/>
          <w:trHeight w:val="565" w:hRule="atLeast"/>
        </w:trPr>
        <w:tc>
          <w:tcPr>
            <w:tcW w:w="546" w:type="pct"/>
            <w:vMerge w:val="continue"/>
            <w:tcBorders>
              <w:top w:val="single" w:color="auto" w:sz="4" w:space="0"/>
              <w:left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8"/>
                <w:szCs w:val="28"/>
                <w:u w:val="none"/>
                <w14:textFill>
                  <w14:solidFill>
                    <w14:schemeClr w14:val="tx1"/>
                  </w14:solidFill>
                </w14:textFill>
              </w:rPr>
            </w:pPr>
          </w:p>
        </w:tc>
        <w:tc>
          <w:tcPr>
            <w:tcW w:w="763" w:type="pct"/>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指标</w:t>
            </w:r>
          </w:p>
        </w:tc>
        <w:tc>
          <w:tcPr>
            <w:tcW w:w="728"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数量指标</w:t>
            </w:r>
          </w:p>
        </w:tc>
        <w:tc>
          <w:tcPr>
            <w:tcW w:w="1307"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医用护目镜购置数量</w:t>
            </w:r>
          </w:p>
        </w:tc>
        <w:tc>
          <w:tcPr>
            <w:tcW w:w="64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6000个</w:t>
            </w:r>
          </w:p>
        </w:tc>
        <w:tc>
          <w:tcPr>
            <w:tcW w:w="889" w:type="pct"/>
            <w:tcBorders>
              <w:top w:val="single" w:color="auto"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cs="仿宋_GB2312"/>
                <w:i w:val="0"/>
                <w:color w:val="000000" w:themeColor="text1"/>
                <w:sz w:val="24"/>
                <w:szCs w:val="24"/>
                <w:highlight w:val="none"/>
                <w:u w:val="none"/>
                <w:lang w:val="en-US" w:eastAsia="zh-CN"/>
                <w14:textFill>
                  <w14:solidFill>
                    <w14:schemeClr w14:val="tx1"/>
                  </w14:solidFill>
                </w14:textFill>
              </w:rPr>
              <w:t>40台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3" w:type="pct"/>
          <w:trHeight w:val="575" w:hRule="atLeast"/>
        </w:trPr>
        <w:tc>
          <w:tcPr>
            <w:tcW w:w="546" w:type="pct"/>
            <w:vMerge w:val="continue"/>
            <w:tcBorders>
              <w:top w:val="single" w:color="auto" w:sz="4" w:space="0"/>
              <w:left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8"/>
                <w:szCs w:val="28"/>
                <w:u w:val="none"/>
                <w14:textFill>
                  <w14:solidFill>
                    <w14:schemeClr w14:val="tx1"/>
                  </w14:solidFill>
                </w14:textFill>
              </w:rPr>
            </w:pPr>
          </w:p>
        </w:tc>
        <w:tc>
          <w:tcPr>
            <w:tcW w:w="76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pPr>
          </w:p>
        </w:tc>
        <w:tc>
          <w:tcPr>
            <w:tcW w:w="728"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数量指标</w:t>
            </w:r>
          </w:p>
        </w:tc>
        <w:tc>
          <w:tcPr>
            <w:tcW w:w="1307"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手术衣购置数量</w:t>
            </w:r>
          </w:p>
        </w:tc>
        <w:tc>
          <w:tcPr>
            <w:tcW w:w="64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5000件</w:t>
            </w:r>
          </w:p>
        </w:tc>
        <w:tc>
          <w:tcPr>
            <w:tcW w:w="889"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5000件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3" w:type="pct"/>
          <w:trHeight w:val="670" w:hRule="atLeast"/>
        </w:trPr>
        <w:tc>
          <w:tcPr>
            <w:tcW w:w="546" w:type="pct"/>
            <w:vMerge w:val="continue"/>
            <w:tcBorders>
              <w:top w:val="single" w:color="auto" w:sz="4" w:space="0"/>
              <w:left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8"/>
                <w:szCs w:val="28"/>
                <w:u w:val="none"/>
                <w14:textFill>
                  <w14:solidFill>
                    <w14:schemeClr w14:val="tx1"/>
                  </w14:solidFill>
                </w14:textFill>
              </w:rPr>
            </w:pPr>
          </w:p>
        </w:tc>
        <w:tc>
          <w:tcPr>
            <w:tcW w:w="76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pPr>
          </w:p>
        </w:tc>
        <w:tc>
          <w:tcPr>
            <w:tcW w:w="728"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数量指标</w:t>
            </w:r>
          </w:p>
        </w:tc>
        <w:tc>
          <w:tcPr>
            <w:tcW w:w="1307"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一次性独立包装医用口罩购置数量</w:t>
            </w:r>
          </w:p>
        </w:tc>
        <w:tc>
          <w:tcPr>
            <w:tcW w:w="64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20000个</w:t>
            </w:r>
          </w:p>
        </w:tc>
        <w:tc>
          <w:tcPr>
            <w:tcW w:w="889"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20000个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3" w:type="pct"/>
          <w:trHeight w:val="670" w:hRule="atLeast"/>
        </w:trPr>
        <w:tc>
          <w:tcPr>
            <w:tcW w:w="546" w:type="pct"/>
            <w:vMerge w:val="continue"/>
            <w:tcBorders>
              <w:top w:val="single" w:color="auto" w:sz="4" w:space="0"/>
              <w:left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8"/>
                <w:szCs w:val="28"/>
                <w:u w:val="none"/>
                <w14:textFill>
                  <w14:solidFill>
                    <w14:schemeClr w14:val="tx1"/>
                  </w14:solidFill>
                </w14:textFill>
              </w:rPr>
            </w:pPr>
          </w:p>
        </w:tc>
        <w:tc>
          <w:tcPr>
            <w:tcW w:w="76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pPr>
          </w:p>
        </w:tc>
        <w:tc>
          <w:tcPr>
            <w:tcW w:w="728"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数量指标</w:t>
            </w:r>
          </w:p>
        </w:tc>
        <w:tc>
          <w:tcPr>
            <w:tcW w:w="1307"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新冠病毒核酸试剂购置数量</w:t>
            </w:r>
          </w:p>
        </w:tc>
        <w:tc>
          <w:tcPr>
            <w:tcW w:w="64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190盒</w:t>
            </w:r>
          </w:p>
        </w:tc>
        <w:tc>
          <w:tcPr>
            <w:tcW w:w="889"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190盒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3" w:type="pct"/>
          <w:trHeight w:val="670" w:hRule="atLeast"/>
        </w:trPr>
        <w:tc>
          <w:tcPr>
            <w:tcW w:w="546" w:type="pct"/>
            <w:vMerge w:val="continue"/>
            <w:tcBorders>
              <w:top w:val="single" w:color="auto" w:sz="4" w:space="0"/>
              <w:left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8"/>
                <w:szCs w:val="28"/>
                <w:u w:val="none"/>
                <w14:textFill>
                  <w14:solidFill>
                    <w14:schemeClr w14:val="tx1"/>
                  </w14:solidFill>
                </w14:textFill>
              </w:rPr>
            </w:pPr>
          </w:p>
        </w:tc>
        <w:tc>
          <w:tcPr>
            <w:tcW w:w="76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pPr>
          </w:p>
        </w:tc>
        <w:tc>
          <w:tcPr>
            <w:tcW w:w="728"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数量指标</w:t>
            </w:r>
          </w:p>
        </w:tc>
        <w:tc>
          <w:tcPr>
            <w:tcW w:w="1307"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新冠病毒核酸提取试剂购置数量</w:t>
            </w:r>
          </w:p>
        </w:tc>
        <w:tc>
          <w:tcPr>
            <w:tcW w:w="64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190盒</w:t>
            </w:r>
          </w:p>
        </w:tc>
        <w:tc>
          <w:tcPr>
            <w:tcW w:w="889"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190盒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3" w:type="pct"/>
          <w:trHeight w:val="670" w:hRule="atLeast"/>
        </w:trPr>
        <w:tc>
          <w:tcPr>
            <w:tcW w:w="546" w:type="pct"/>
            <w:vMerge w:val="continue"/>
            <w:tcBorders>
              <w:top w:val="single" w:color="auto" w:sz="4" w:space="0"/>
              <w:left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8"/>
                <w:szCs w:val="28"/>
                <w:u w:val="none"/>
                <w14:textFill>
                  <w14:solidFill>
                    <w14:schemeClr w14:val="tx1"/>
                  </w14:solidFill>
                </w14:textFill>
              </w:rPr>
            </w:pPr>
          </w:p>
        </w:tc>
        <w:tc>
          <w:tcPr>
            <w:tcW w:w="76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pPr>
          </w:p>
        </w:tc>
        <w:tc>
          <w:tcPr>
            <w:tcW w:w="728"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数量指标</w:t>
            </w:r>
          </w:p>
        </w:tc>
        <w:tc>
          <w:tcPr>
            <w:tcW w:w="1307"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医用N95口罩购置数量</w:t>
            </w:r>
          </w:p>
        </w:tc>
        <w:tc>
          <w:tcPr>
            <w:tcW w:w="64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7000个</w:t>
            </w:r>
          </w:p>
        </w:tc>
        <w:tc>
          <w:tcPr>
            <w:tcW w:w="889"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7000个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3" w:type="pct"/>
          <w:trHeight w:val="530" w:hRule="atLeast"/>
        </w:trPr>
        <w:tc>
          <w:tcPr>
            <w:tcW w:w="546" w:type="pct"/>
            <w:vMerge w:val="continue"/>
            <w:tcBorders>
              <w:top w:val="single" w:color="auto" w:sz="4" w:space="0"/>
              <w:left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8"/>
                <w:szCs w:val="28"/>
                <w:u w:val="none"/>
                <w14:textFill>
                  <w14:solidFill>
                    <w14:schemeClr w14:val="tx1"/>
                  </w14:solidFill>
                </w14:textFill>
              </w:rPr>
            </w:pPr>
          </w:p>
        </w:tc>
        <w:tc>
          <w:tcPr>
            <w:tcW w:w="76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pPr>
          </w:p>
        </w:tc>
        <w:tc>
          <w:tcPr>
            <w:tcW w:w="728"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数量指标</w:t>
            </w:r>
          </w:p>
        </w:tc>
        <w:tc>
          <w:tcPr>
            <w:tcW w:w="1307"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医用手套购置数量</w:t>
            </w:r>
          </w:p>
        </w:tc>
        <w:tc>
          <w:tcPr>
            <w:tcW w:w="64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10000套</w:t>
            </w:r>
          </w:p>
        </w:tc>
        <w:tc>
          <w:tcPr>
            <w:tcW w:w="889"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10000套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3" w:type="pct"/>
          <w:trHeight w:val="545" w:hRule="atLeast"/>
        </w:trPr>
        <w:tc>
          <w:tcPr>
            <w:tcW w:w="546" w:type="pct"/>
            <w:vMerge w:val="continue"/>
            <w:tcBorders>
              <w:top w:val="single" w:color="auto" w:sz="4" w:space="0"/>
              <w:left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8"/>
                <w:szCs w:val="28"/>
                <w:u w:val="none"/>
                <w14:textFill>
                  <w14:solidFill>
                    <w14:schemeClr w14:val="tx1"/>
                  </w14:solidFill>
                </w14:textFill>
              </w:rPr>
            </w:pPr>
          </w:p>
        </w:tc>
        <w:tc>
          <w:tcPr>
            <w:tcW w:w="76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pPr>
          </w:p>
        </w:tc>
        <w:tc>
          <w:tcPr>
            <w:tcW w:w="728"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数量指标</w:t>
            </w:r>
          </w:p>
        </w:tc>
        <w:tc>
          <w:tcPr>
            <w:tcW w:w="1307"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鼻试子购置数量</w:t>
            </w:r>
          </w:p>
        </w:tc>
        <w:tc>
          <w:tcPr>
            <w:tcW w:w="64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40000支</w:t>
            </w:r>
          </w:p>
        </w:tc>
        <w:tc>
          <w:tcPr>
            <w:tcW w:w="889"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40000支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3" w:type="pct"/>
          <w:trHeight w:val="670" w:hRule="atLeast"/>
        </w:trPr>
        <w:tc>
          <w:tcPr>
            <w:tcW w:w="546" w:type="pct"/>
            <w:vMerge w:val="continue"/>
            <w:tcBorders>
              <w:left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8"/>
                <w:szCs w:val="28"/>
                <w:u w:val="none"/>
                <w14:textFill>
                  <w14:solidFill>
                    <w14:schemeClr w14:val="tx1"/>
                  </w14:solidFill>
                </w14:textFill>
              </w:rPr>
            </w:pPr>
          </w:p>
        </w:tc>
        <w:tc>
          <w:tcPr>
            <w:tcW w:w="763"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质量指标</w:t>
            </w:r>
          </w:p>
        </w:tc>
        <w:tc>
          <w:tcPr>
            <w:tcW w:w="130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cs="仿宋_GB2312"/>
                <w:i w:val="0"/>
                <w:color w:val="000000" w:themeColor="text1"/>
                <w:sz w:val="24"/>
                <w:szCs w:val="24"/>
                <w:highlight w:val="none"/>
                <w:u w:val="none"/>
                <w:lang w:val="en-US" w:eastAsia="zh-CN"/>
                <w14:textFill>
                  <w14:solidFill>
                    <w14:schemeClr w14:val="tx1"/>
                  </w14:solidFill>
                </w14:textFill>
              </w:rPr>
              <w:t>新冠肺炎疫情防控医用物资购置质量验收合格率</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cs="仿宋_GB2312"/>
                <w:i w:val="0"/>
                <w:color w:val="000000" w:themeColor="text1"/>
                <w:sz w:val="24"/>
                <w:szCs w:val="24"/>
                <w:highlight w:val="none"/>
                <w:u w:val="none"/>
                <w:lang w:val="en-US" w:eastAsia="zh-CN"/>
                <w14:textFill>
                  <w14:solidFill>
                    <w14:schemeClr w14:val="tx1"/>
                  </w14:solidFill>
                </w14:textFill>
              </w:rPr>
              <w:t>=100%</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cs="仿宋_GB2312"/>
                <w:i w:val="0"/>
                <w:color w:val="000000" w:themeColor="text1"/>
                <w:sz w:val="24"/>
                <w:szCs w:val="24"/>
                <w:highlight w:val="none"/>
                <w:u w:val="none"/>
                <w:lang w:val="en-US" w:eastAsia="zh-CN"/>
                <w14:textFill>
                  <w14:solidFill>
                    <w14:schemeClr w14:val="tx1"/>
                  </w14:solidFill>
                </w14:textFill>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3" w:type="pct"/>
          <w:trHeight w:val="670" w:hRule="atLeast"/>
        </w:trPr>
        <w:tc>
          <w:tcPr>
            <w:tcW w:w="546" w:type="pct"/>
            <w:vMerge w:val="continue"/>
            <w:tcBorders>
              <w:left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8"/>
                <w:szCs w:val="28"/>
                <w:u w:val="none"/>
                <w14:textFill>
                  <w14:solidFill>
                    <w14:schemeClr w14:val="tx1"/>
                  </w14:solidFill>
                </w14:textFill>
              </w:rPr>
            </w:pPr>
          </w:p>
        </w:tc>
        <w:tc>
          <w:tcPr>
            <w:tcW w:w="763"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时效指标</w:t>
            </w:r>
          </w:p>
        </w:tc>
        <w:tc>
          <w:tcPr>
            <w:tcW w:w="130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仿宋_GB2312" w:cs="仿宋_GB2312"/>
                <w:i w:val="0"/>
                <w:color w:val="000000" w:themeColor="text1"/>
                <w:sz w:val="24"/>
                <w:szCs w:val="24"/>
                <w:highlight w:val="none"/>
                <w:u w:val="none"/>
                <w:lang w:val="en-US" w:eastAsia="zh-CN"/>
                <w14:textFill>
                  <w14:solidFill>
                    <w14:schemeClr w14:val="tx1"/>
                  </w14:solidFill>
                </w14:textFill>
              </w:rPr>
              <w:t>新冠肺炎疫情防控医用物资购置</w:t>
            </w:r>
            <w:r>
              <w:rPr>
                <w:rFonts w:hint="eastAsia" w:ascii="仿宋_GB2312" w:hAnsi="仿宋_GB2312" w:cs="仿宋_GB2312"/>
                <w:i w:val="0"/>
                <w:color w:val="000000" w:themeColor="text1"/>
                <w:sz w:val="24"/>
                <w:szCs w:val="24"/>
                <w:highlight w:val="none"/>
                <w:u w:val="none"/>
                <w:lang w:eastAsia="zh-CN"/>
                <w14:textFill>
                  <w14:solidFill>
                    <w14:schemeClr w14:val="tx1"/>
                  </w14:solidFill>
                </w14:textFill>
              </w:rPr>
              <w:t>完成及时率</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仿宋_GB2312" w:cs="仿宋_GB2312"/>
                <w:i w:val="0"/>
                <w:color w:val="000000" w:themeColor="text1"/>
                <w:sz w:val="24"/>
                <w:szCs w:val="24"/>
                <w:highlight w:val="none"/>
                <w:u w:val="none"/>
                <w:lang w:val="en-US" w:eastAsia="zh-CN"/>
                <w14:textFill>
                  <w14:solidFill>
                    <w14:schemeClr w14:val="tx1"/>
                  </w14:solidFill>
                </w14:textFill>
              </w:rPr>
              <w:t>=100%</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cs="仿宋_GB2312"/>
                <w:i w:val="0"/>
                <w:color w:val="000000" w:themeColor="text1"/>
                <w:sz w:val="24"/>
                <w:szCs w:val="24"/>
                <w:highlight w:val="none"/>
                <w:u w:val="none"/>
                <w:lang w:val="en-US" w:eastAsia="zh-CN"/>
                <w14:textFill>
                  <w14:solidFill>
                    <w14:schemeClr w14:val="tx1"/>
                  </w14:solidFill>
                </w14:textFill>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3" w:type="pct"/>
          <w:trHeight w:val="806" w:hRule="atLeast"/>
        </w:trPr>
        <w:tc>
          <w:tcPr>
            <w:tcW w:w="546" w:type="pct"/>
            <w:vMerge w:val="continue"/>
            <w:tcBorders>
              <w:left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8"/>
                <w:szCs w:val="28"/>
                <w:u w:val="none"/>
                <w14:textFill>
                  <w14:solidFill>
                    <w14:schemeClr w14:val="tx1"/>
                  </w14:solidFill>
                </w14:textFill>
              </w:rPr>
            </w:pPr>
          </w:p>
        </w:tc>
        <w:tc>
          <w:tcPr>
            <w:tcW w:w="763"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4"/>
                <w:szCs w:val="24"/>
                <w:u w:val="none"/>
                <w14:textFill>
                  <w14:solidFill>
                    <w14:schemeClr w14:val="tx1"/>
                  </w14:solidFill>
                </w14:textFill>
              </w:rPr>
            </w:pPr>
            <w:r>
              <w:rPr>
                <w:rFonts w:hint="eastAsia" w:ascii="仿宋_GB2312" w:hAnsi="仿宋_GB2312" w:cs="仿宋_GB2312"/>
                <w:i w:val="0"/>
                <w:color w:val="000000" w:themeColor="text1"/>
                <w:kern w:val="0"/>
                <w:sz w:val="24"/>
                <w:szCs w:val="24"/>
                <w:u w:val="none"/>
                <w:lang w:val="en-US" w:eastAsia="zh-CN" w:bidi="ar"/>
                <w14:textFill>
                  <w14:solidFill>
                    <w14:schemeClr w14:val="tx1"/>
                  </w14:solidFill>
                </w14:textFill>
              </w:rPr>
              <w:t>成本指标</w:t>
            </w:r>
          </w:p>
        </w:tc>
        <w:tc>
          <w:tcPr>
            <w:tcW w:w="1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000000" w:themeColor="text1"/>
                <w:sz w:val="24"/>
                <w:szCs w:val="24"/>
                <w:highlight w:val="none"/>
                <w:u w:val="none"/>
                <w:lang w:val="en-US"/>
                <w14:textFill>
                  <w14:solidFill>
                    <w14:schemeClr w14:val="tx1"/>
                  </w14:solidFill>
                </w14:textFill>
              </w:rPr>
            </w:pPr>
            <w:r>
              <w:rPr>
                <w:rFonts w:hint="eastAsia" w:ascii="仿宋_GB2312" w:hAnsi="仿宋_GB2312" w:cs="仿宋_GB2312"/>
                <w:i w:val="0"/>
                <w:color w:val="000000" w:themeColor="text1"/>
                <w:sz w:val="24"/>
                <w:szCs w:val="24"/>
                <w:highlight w:val="none"/>
                <w:u w:val="none"/>
                <w:lang w:val="en-US" w:eastAsia="zh-CN"/>
                <w14:textFill>
                  <w14:solidFill>
                    <w14:schemeClr w14:val="tx1"/>
                  </w14:solidFill>
                </w14:textFill>
              </w:rPr>
              <w:t>新冠肺炎疫情防控医用物资购置成本预算</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cs="仿宋_GB2312"/>
                <w:i w:val="0"/>
                <w:color w:val="000000" w:themeColor="text1"/>
                <w:sz w:val="24"/>
                <w:szCs w:val="24"/>
                <w:highlight w:val="none"/>
                <w:u w:val="none"/>
                <w:lang w:eastAsia="zh-CN"/>
                <w14:textFill>
                  <w14:solidFill>
                    <w14:schemeClr w14:val="tx1"/>
                  </w14:solidFill>
                </w14:textFill>
              </w:rPr>
              <w:t>小于</w:t>
            </w:r>
            <w:r>
              <w:rPr>
                <w:rFonts w:hint="eastAsia" w:ascii="仿宋_GB2312" w:hAnsi="仿宋_GB2312" w:cs="仿宋_GB2312"/>
                <w:i w:val="0"/>
                <w:color w:val="000000" w:themeColor="text1"/>
                <w:sz w:val="24"/>
                <w:szCs w:val="24"/>
                <w:highlight w:val="none"/>
                <w:u w:val="none"/>
                <w:lang w:val="en-US" w:eastAsia="zh-CN"/>
                <w14:textFill>
                  <w14:solidFill>
                    <w14:schemeClr w14:val="tx1"/>
                  </w14:solidFill>
                </w14:textFill>
              </w:rPr>
              <w:t>49.34万元</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cs="仿宋_GB2312"/>
                <w:i w:val="0"/>
                <w:color w:val="000000" w:themeColor="text1"/>
                <w:sz w:val="24"/>
                <w:szCs w:val="24"/>
                <w:highlight w:val="none"/>
                <w:u w:val="none"/>
                <w:lang w:val="en-US" w:eastAsia="zh-CN"/>
                <w14:textFill>
                  <w14:solidFill>
                    <w14:schemeClr w14:val="tx1"/>
                  </w14:solidFill>
                </w14:textFill>
              </w:rPr>
              <w:t>=49.34万元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3" w:type="pct"/>
          <w:trHeight w:val="670" w:hRule="atLeast"/>
        </w:trPr>
        <w:tc>
          <w:tcPr>
            <w:tcW w:w="546" w:type="pct"/>
            <w:vMerge w:val="continue"/>
            <w:tcBorders>
              <w:left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8"/>
                <w:szCs w:val="28"/>
                <w:u w:val="none"/>
                <w14:textFill>
                  <w14:solidFill>
                    <w14:schemeClr w14:val="tx1"/>
                  </w14:solidFill>
                </w14:textFill>
              </w:rPr>
            </w:pPr>
          </w:p>
        </w:tc>
        <w:tc>
          <w:tcPr>
            <w:tcW w:w="763"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社会效益</w:t>
            </w:r>
            <w:r>
              <w:rPr>
                <w:rFonts w:hint="eastAsia" w:ascii="仿宋_GB2312" w:hAnsi="仿宋_GB2312" w:cs="仿宋_GB2312"/>
                <w:i w:val="0"/>
                <w:color w:val="000000" w:themeColor="text1"/>
                <w:kern w:val="0"/>
                <w:sz w:val="24"/>
                <w:szCs w:val="24"/>
                <w:u w:val="none"/>
                <w:lang w:val="en-US" w:eastAsia="zh-CN" w:bidi="ar"/>
                <w14:textFill>
                  <w14:solidFill>
                    <w14:schemeClr w14:val="tx1"/>
                  </w14:solidFill>
                </w14:textFill>
              </w:rPr>
              <w:t xml:space="preserve">  </w:t>
            </w: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指标</w:t>
            </w:r>
          </w:p>
        </w:tc>
        <w:tc>
          <w:tcPr>
            <w:tcW w:w="1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4"/>
                <w:szCs w:val="24"/>
                <w:highlight w:val="none"/>
                <w:u w:val="none"/>
                <w:lang w:eastAsia="zh-CN"/>
                <w14:textFill>
                  <w14:solidFill>
                    <w14:schemeClr w14:val="tx1"/>
                  </w14:solidFill>
                </w14:textFill>
              </w:rPr>
            </w:pPr>
            <w:r>
              <w:rPr>
                <w:rFonts w:hint="eastAsia" w:ascii="仿宋_GB2312" w:hAnsi="仿宋_GB2312" w:cs="仿宋_GB2312"/>
                <w:i w:val="0"/>
                <w:color w:val="000000" w:themeColor="text1"/>
                <w:sz w:val="24"/>
                <w:szCs w:val="24"/>
                <w:highlight w:val="none"/>
                <w:u w:val="none"/>
                <w:lang w:val="en-US" w:eastAsia="zh-CN"/>
                <w14:textFill>
                  <w14:solidFill>
                    <w14:schemeClr w14:val="tx1"/>
                  </w14:solidFill>
                </w14:textFill>
              </w:rPr>
              <w:t>新冠肺炎疫情防控医用物资</w:t>
            </w:r>
            <w:r>
              <w:rPr>
                <w:rFonts w:hint="eastAsia" w:ascii="仿宋_GB2312" w:hAnsi="仿宋_GB2312" w:cs="仿宋_GB2312"/>
                <w:i w:val="0"/>
                <w:color w:val="000000" w:themeColor="text1"/>
                <w:sz w:val="24"/>
                <w:szCs w:val="24"/>
                <w:highlight w:val="none"/>
                <w:u w:val="none"/>
                <w:lang w:eastAsia="zh-CN"/>
                <w14:textFill>
                  <w14:solidFill>
                    <w14:schemeClr w14:val="tx1"/>
                  </w14:solidFill>
                </w14:textFill>
              </w:rPr>
              <w:t>正常</w:t>
            </w:r>
            <w:r>
              <w:rPr>
                <w:rFonts w:hint="eastAsia" w:ascii="仿宋_GB2312" w:hAnsi="仿宋_GB2312" w:cs="仿宋_GB2312"/>
                <w:i w:val="0"/>
                <w:color w:val="000000" w:themeColor="text1"/>
                <w:sz w:val="24"/>
                <w:szCs w:val="24"/>
                <w:highlight w:val="none"/>
                <w:u w:val="none"/>
                <w:lang w:val="en-US" w:eastAsia="zh-CN"/>
                <w14:textFill>
                  <w14:solidFill>
                    <w14:schemeClr w14:val="tx1"/>
                  </w14:solidFill>
                </w14:textFill>
              </w:rPr>
              <w:t>投入</w:t>
            </w:r>
            <w:r>
              <w:rPr>
                <w:rFonts w:hint="eastAsia" w:ascii="仿宋_GB2312" w:hAnsi="仿宋_GB2312" w:cs="仿宋_GB2312"/>
                <w:i w:val="0"/>
                <w:color w:val="000000" w:themeColor="text1"/>
                <w:sz w:val="24"/>
                <w:szCs w:val="24"/>
                <w:highlight w:val="none"/>
                <w:u w:val="none"/>
                <w:lang w:eastAsia="zh-CN"/>
                <w14:textFill>
                  <w14:solidFill>
                    <w14:schemeClr w14:val="tx1"/>
                  </w14:solidFill>
                </w14:textFill>
              </w:rPr>
              <w:t>使用率</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仿宋_GB2312" w:cs="仿宋_GB2312"/>
                <w:i w:val="0"/>
                <w:color w:val="000000" w:themeColor="text1"/>
                <w:sz w:val="24"/>
                <w:szCs w:val="24"/>
                <w:highlight w:val="none"/>
                <w:u w:val="none"/>
                <w:lang w:val="en-US" w:eastAsia="zh-CN"/>
                <w14:textFill>
                  <w14:solidFill>
                    <w14:schemeClr w14:val="tx1"/>
                  </w14:solidFill>
                </w14:textFill>
              </w:rPr>
              <w:t>=100%</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4"/>
                <w:szCs w:val="24"/>
                <w:highlight w:val="none"/>
                <w:u w:val="none"/>
                <w14:textFill>
                  <w14:solidFill>
                    <w14:schemeClr w14:val="tx1"/>
                  </w14:solidFill>
                </w14:textFill>
              </w:rPr>
            </w:pPr>
            <w:r>
              <w:rPr>
                <w:rFonts w:hint="eastAsia" w:ascii="仿宋_GB2312" w:hAnsi="仿宋_GB2312" w:cs="仿宋_GB2312"/>
                <w:i w:val="0"/>
                <w:color w:val="000000" w:themeColor="text1"/>
                <w:sz w:val="24"/>
                <w:szCs w:val="24"/>
                <w:highlight w:val="none"/>
                <w:u w:val="none"/>
                <w:lang w:val="en-US" w:eastAsia="zh-CN"/>
                <w14:textFill>
                  <w14:solidFill>
                    <w14:schemeClr w14:val="tx1"/>
                  </w14:solidFill>
                </w14:textFill>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3" w:type="pct"/>
          <w:trHeight w:val="670" w:hRule="atLeast"/>
        </w:trPr>
        <w:tc>
          <w:tcPr>
            <w:tcW w:w="546" w:type="pct"/>
            <w:vMerge w:val="continue"/>
            <w:tcBorders>
              <w:left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8"/>
                <w:szCs w:val="28"/>
                <w:u w:val="none"/>
                <w14:textFill>
                  <w14:solidFill>
                    <w14:schemeClr w14:val="tx1"/>
                  </w14:solidFill>
                </w14:textFill>
              </w:rPr>
            </w:pPr>
          </w:p>
        </w:tc>
        <w:tc>
          <w:tcPr>
            <w:tcW w:w="763"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可持续影响指标</w:t>
            </w:r>
          </w:p>
        </w:tc>
        <w:tc>
          <w:tcPr>
            <w:tcW w:w="1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000000" w:themeColor="text1"/>
                <w:sz w:val="24"/>
                <w:szCs w:val="24"/>
                <w:highlight w:val="none"/>
                <w:u w:val="none"/>
                <w:lang w:val="en-US"/>
                <w14:textFill>
                  <w14:solidFill>
                    <w14:schemeClr w14:val="tx1"/>
                  </w14:solidFill>
                </w14:textFill>
              </w:rPr>
            </w:pPr>
            <w:r>
              <w:rPr>
                <w:rFonts w:hint="eastAsia" w:ascii="仿宋_GB2312" w:hAnsi="仿宋_GB2312" w:cs="仿宋_GB2312"/>
                <w:i w:val="0"/>
                <w:color w:val="000000" w:themeColor="text1"/>
                <w:sz w:val="24"/>
                <w:szCs w:val="24"/>
                <w:highlight w:val="none"/>
                <w:u w:val="none"/>
                <w:lang w:val="en-US" w:eastAsia="zh-CN"/>
                <w14:textFill>
                  <w14:solidFill>
                    <w14:schemeClr w14:val="tx1"/>
                  </w14:solidFill>
                </w14:textFill>
              </w:rPr>
              <w:t>新冠肺炎疫情防控医用物资运维管护制度健全性</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4"/>
                <w:szCs w:val="24"/>
                <w:highlight w:val="none"/>
                <w:u w:val="none"/>
                <w:lang w:eastAsia="zh-CN"/>
                <w14:textFill>
                  <w14:solidFill>
                    <w14:schemeClr w14:val="tx1"/>
                  </w14:solidFill>
                </w14:textFill>
              </w:rPr>
            </w:pPr>
            <w:r>
              <w:rPr>
                <w:rFonts w:hint="eastAsia" w:ascii="仿宋_GB2312" w:hAnsi="仿宋_GB2312" w:cs="仿宋_GB2312"/>
                <w:i w:val="0"/>
                <w:color w:val="000000" w:themeColor="text1"/>
                <w:sz w:val="24"/>
                <w:szCs w:val="24"/>
                <w:highlight w:val="none"/>
                <w:u w:val="none"/>
                <w:lang w:eastAsia="zh-CN"/>
                <w14:textFill>
                  <w14:solidFill>
                    <w14:schemeClr w14:val="tx1"/>
                  </w14:solidFill>
                </w14:textFill>
              </w:rPr>
              <w:t>优</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4"/>
                <w:szCs w:val="24"/>
                <w:highlight w:val="none"/>
                <w:u w:val="none"/>
                <w:lang w:eastAsia="zh-CN"/>
                <w14:textFill>
                  <w14:solidFill>
                    <w14:schemeClr w14:val="tx1"/>
                  </w14:solidFill>
                </w14:textFill>
              </w:rPr>
            </w:pPr>
            <w:r>
              <w:rPr>
                <w:rFonts w:hint="eastAsia" w:ascii="仿宋_GB2312" w:hAnsi="仿宋_GB2312" w:cs="仿宋_GB2312"/>
                <w:i w:val="0"/>
                <w:color w:val="000000" w:themeColor="text1"/>
                <w:sz w:val="24"/>
                <w:szCs w:val="24"/>
                <w:highlight w:val="none"/>
                <w:u w:val="none"/>
                <w:lang w:eastAsia="zh-CN"/>
                <w14:textFill>
                  <w14:solidFill>
                    <w14:schemeClr w14:val="tx1"/>
                  </w14:solidFill>
                </w14:textFill>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3" w:type="pct"/>
          <w:trHeight w:val="670" w:hRule="atLeast"/>
        </w:trPr>
        <w:tc>
          <w:tcPr>
            <w:tcW w:w="546" w:type="pct"/>
            <w:vMerge w:val="continue"/>
            <w:tcBorders>
              <w:left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000000" w:themeColor="text1"/>
                <w:sz w:val="28"/>
                <w:szCs w:val="28"/>
                <w:u w:val="none"/>
                <w14:textFill>
                  <w14:solidFill>
                    <w14:schemeClr w14:val="tx1"/>
                  </w14:solidFill>
                </w14:textFill>
              </w:rPr>
            </w:pP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满意</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度指标</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指标</w:t>
            </w:r>
          </w:p>
        </w:tc>
        <w:tc>
          <w:tcPr>
            <w:tcW w:w="1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000000" w:themeColor="text1"/>
                <w:sz w:val="24"/>
                <w:szCs w:val="24"/>
                <w:highlight w:val="none"/>
                <w:u w:val="none"/>
                <w:lang w:eastAsia="zh-CN"/>
                <w14:textFill>
                  <w14:solidFill>
                    <w14:schemeClr w14:val="tx1"/>
                  </w14:solidFill>
                </w14:textFill>
              </w:rPr>
            </w:pPr>
            <w:r>
              <w:rPr>
                <w:rFonts w:hint="eastAsia" w:ascii="仿宋_GB2312" w:hAnsi="仿宋_GB2312" w:cs="仿宋_GB2312"/>
                <w:i w:val="0"/>
                <w:color w:val="000000" w:themeColor="text1"/>
                <w:sz w:val="24"/>
                <w:szCs w:val="24"/>
                <w:highlight w:val="none"/>
                <w:u w:val="none"/>
                <w:lang w:eastAsia="zh-CN"/>
                <w14:textFill>
                  <w14:solidFill>
                    <w14:schemeClr w14:val="tx1"/>
                  </w14:solidFill>
                </w14:textFill>
              </w:rPr>
              <w:t>使用对象的满意度</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cs="仿宋_GB2312"/>
                <w:i w:val="0"/>
                <w:color w:val="000000" w:themeColor="text1"/>
                <w:sz w:val="24"/>
                <w:szCs w:val="24"/>
                <w:highlight w:val="none"/>
                <w:u w:val="none"/>
                <w:lang w:eastAsia="zh-CN"/>
                <w14:textFill>
                  <w14:solidFill>
                    <w14:schemeClr w14:val="tx1"/>
                  </w14:solidFill>
                </w14:textFill>
              </w:rPr>
              <w:t>大于</w:t>
            </w:r>
            <w:r>
              <w:rPr>
                <w:rFonts w:hint="eastAsia" w:ascii="仿宋_GB2312" w:hAnsi="仿宋_GB2312" w:cs="仿宋_GB2312"/>
                <w:i w:val="0"/>
                <w:color w:val="000000" w:themeColor="text1"/>
                <w:sz w:val="24"/>
                <w:szCs w:val="24"/>
                <w:highlight w:val="none"/>
                <w:u w:val="none"/>
                <w:lang w:val="en-US" w:eastAsia="zh-CN"/>
                <w14:textFill>
                  <w14:solidFill>
                    <w14:schemeClr w14:val="tx1"/>
                  </w14:solidFill>
                </w14:textFill>
              </w:rPr>
              <w:t>95%</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cs="仿宋_GB2312"/>
                <w:i w:val="0"/>
                <w:color w:val="000000" w:themeColor="text1"/>
                <w:sz w:val="24"/>
                <w:szCs w:val="24"/>
                <w:highlight w:val="none"/>
                <w:u w:val="none"/>
                <w:lang w:val="en-US" w:eastAsia="zh-CN"/>
                <w14:textFill>
                  <w14:solidFill>
                    <w14:schemeClr w14:val="tx1"/>
                  </w14:solidFill>
                </w14:textFill>
              </w:rPr>
              <w:t>95%</w:t>
            </w:r>
          </w:p>
        </w:tc>
      </w:tr>
    </w:tbl>
    <w:p>
      <w:pPr>
        <w:rPr>
          <w:rFonts w:hint="eastAsia"/>
          <w:highlight w:val="red"/>
          <w:lang w:val="en-US" w:eastAsia="zh-CN"/>
        </w:rPr>
        <w:sectPr>
          <w:headerReference r:id="rId3" w:type="default"/>
          <w:pgSz w:w="11906" w:h="16838"/>
          <w:pgMar w:top="2098" w:right="1474" w:bottom="1984" w:left="1587" w:header="851" w:footer="992" w:gutter="0"/>
          <w:pgNumType w:fmt="numberInDash" w:start="16"/>
          <w:cols w:space="425" w:num="1"/>
          <w:docGrid w:type="lines" w:linePitch="435" w:charSpace="0"/>
        </w:sectPr>
      </w:pPr>
    </w:p>
    <w:tbl>
      <w:tblPr>
        <w:tblStyle w:val="5"/>
        <w:tblW w:w="142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2"/>
        <w:gridCol w:w="781"/>
        <w:gridCol w:w="660"/>
        <w:gridCol w:w="579"/>
        <w:gridCol w:w="554"/>
        <w:gridCol w:w="2187"/>
        <w:gridCol w:w="5192"/>
        <w:gridCol w:w="672"/>
        <w:gridCol w:w="672"/>
        <w:gridCol w:w="672"/>
        <w:gridCol w:w="672"/>
        <w:gridCol w:w="6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1723"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b/>
                <w:bCs/>
                <w:i w:val="0"/>
                <w:iCs w:val="0"/>
                <w:color w:val="000000"/>
                <w:sz w:val="24"/>
                <w:szCs w:val="24"/>
                <w:u w:val="none"/>
                <w:lang w:val="en-US"/>
              </w:rPr>
            </w:pPr>
            <w:r>
              <w:rPr>
                <w:rFonts w:hint="default" w:ascii="Times New Roman" w:hAnsi="Times New Roman" w:eastAsia="黑体" w:cs="Times New Roman"/>
                <w:b/>
                <w:bCs/>
                <w:i w:val="0"/>
                <w:iCs w:val="0"/>
                <w:color w:val="000000"/>
                <w:kern w:val="0"/>
                <w:sz w:val="32"/>
                <w:szCs w:val="32"/>
                <w:highlight w:val="none"/>
                <w:u w:val="none"/>
                <w:lang w:val="en-US" w:eastAsia="zh-CN" w:bidi="ar"/>
              </w:rPr>
              <w:t>附件3</w:t>
            </w:r>
          </w:p>
        </w:tc>
        <w:tc>
          <w:tcPr>
            <w:tcW w:w="66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9"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4"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87"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19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67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67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67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67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6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7" w:hRule="atLeast"/>
        </w:trPr>
        <w:tc>
          <w:tcPr>
            <w:tcW w:w="14276" w:type="dxa"/>
            <w:gridSpan w:val="12"/>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32"/>
                <w:szCs w:val="32"/>
                <w:u w:val="none"/>
                <w:lang w:val="en-US"/>
              </w:rPr>
            </w:pPr>
            <w:r>
              <w:rPr>
                <w:rFonts w:hint="eastAsia" w:ascii="宋体" w:hAnsi="宋体" w:eastAsia="宋体" w:cs="宋体"/>
                <w:b/>
                <w:bCs/>
                <w:i w:val="0"/>
                <w:iCs w:val="0"/>
                <w:color w:val="000000"/>
                <w:kern w:val="0"/>
                <w:sz w:val="32"/>
                <w:szCs w:val="32"/>
                <w:u w:val="none"/>
                <w:lang w:val="en-US" w:eastAsia="zh-CN" w:bidi="ar"/>
              </w:rPr>
              <w:t>达川区疾病预防控制中心2023年整体支出绩效评价指标体系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2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w:t>
            </w:r>
          </w:p>
        </w:tc>
        <w:tc>
          <w:tcPr>
            <w:tcW w:w="5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指标分值</w:t>
            </w: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评价得分</w:t>
            </w:r>
          </w:p>
        </w:tc>
        <w:tc>
          <w:tcPr>
            <w:tcW w:w="2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指标解释</w:t>
            </w:r>
          </w:p>
        </w:tc>
        <w:tc>
          <w:tcPr>
            <w:tcW w:w="51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计分标准</w:t>
            </w: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评价方式</w:t>
            </w: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评价属性</w:t>
            </w:r>
          </w:p>
        </w:tc>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21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整体评价</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样本评价</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定性评价</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定量评价</w:t>
            </w: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2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得分合计</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7933"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bCs/>
                <w:i w:val="0"/>
                <w:iCs w:val="0"/>
                <w:color w:val="000000"/>
                <w:sz w:val="18"/>
                <w:szCs w:val="18"/>
                <w:u w:val="none"/>
                <w:lang w:val="en-US" w:eastAsia="zh-CN"/>
              </w:rPr>
            </w:pPr>
            <w:r>
              <w:rPr>
                <w:rFonts w:hint="eastAsia" w:ascii="宋体" w:hAnsi="宋体" w:eastAsia="宋体" w:cs="宋体"/>
                <w:b/>
                <w:bCs/>
                <w:i w:val="0"/>
                <w:iCs w:val="0"/>
                <w:color w:val="000000"/>
                <w:sz w:val="18"/>
                <w:szCs w:val="18"/>
                <w:u w:val="none"/>
                <w:lang w:val="en-US" w:eastAsia="zh-CN"/>
              </w:rPr>
              <w:t>87</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sz w:val="18"/>
                <w:szCs w:val="18"/>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9" w:hRule="atLeast"/>
        </w:trPr>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部门预算项目绩效管理（40分）</w:t>
            </w: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目标管理（15分）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目标制定</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评价部门绩效目标是否要素完整、细化量化并集体决策。</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1.绩效目标编制要素完整的，得2分，否则酌情扣分。2.绩效指标细化量化的，得2分，否则酌情扣分。 3.评价部门绩效目标纳入部门党组（委）会（办公会）集体决策范围的得1分，否则不得分。  4. 有项目绩效目标的单位，根据项目绩效目标编制质量打分，无项目绩效目标的部门，根据部门整体支出绩效目标打分。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1"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目标实现</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评价部门绩效目标实际实现程度与预期目标的偏离度。</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auto"/>
                <w:kern w:val="0"/>
                <w:sz w:val="18"/>
                <w:szCs w:val="18"/>
                <w:u w:val="none"/>
                <w:lang w:val="en-US" w:eastAsia="zh-CN" w:bidi="ar"/>
              </w:rPr>
              <w:t>以项目完成数量为核心，评价项目实际完成情况与预期绩效目标偏离度，单个数量指标实际完成未达到预期指标或超过预期指标30%以上的，均不计分。该项指标得分=达到预期值的数量指标个数/全部数量指标个数（即评价选取的项目绩效目标包含的所有数量指标）*10。</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auto"/>
                <w:kern w:val="0"/>
                <w:sz w:val="18"/>
                <w:szCs w:val="18"/>
                <w:u w:val="none"/>
                <w:lang w:val="en-US" w:eastAsia="zh-CN" w:bidi="ar"/>
              </w:rPr>
              <w:t>部门</w:t>
            </w:r>
            <w:r>
              <w:rPr>
                <w:rFonts w:hint="eastAsia" w:ascii="宋体" w:hAnsi="宋体" w:eastAsia="宋体" w:cs="宋体"/>
                <w:i w:val="0"/>
                <w:iCs w:val="0"/>
                <w:color w:val="auto"/>
                <w:kern w:val="0"/>
                <w:sz w:val="15"/>
                <w:szCs w:val="15"/>
                <w:u w:val="none"/>
                <w:lang w:val="en-US" w:eastAsia="zh-CN" w:bidi="ar"/>
              </w:rPr>
              <w:t>自评范围为部门所有纳入绩效目标管理的部门预算项目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4"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动态调整（10分）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支出控制</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部门公用经费及非定额公用支出控制情况。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计算部门日常公用经费、项目支出中“办公费、印刷费、水费、电费、物业管理费”等科目年初预算数与决算数偏差程度。                                                           预决算偏差程度在10%以内的，得2分。偏差度在10%-20%之间的，得1分，偏差度超过20%的，不得分。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5"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及时处置</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评价部门开展绩效运行监控后，将绩效监控结果应用到预算调整的情况。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1.当部门绩效监控调整取消额和结余注销额均不为零时，指标得分=部门项目支出绩效监控调整取消额÷(部门绩效监控调整取消额+预算结余注销额）*4。  2.当部门绩效监控调整取消额为零，结余注销额不为零时，指标得分=（1-10*结余注销额/年度预算总额）*4，结余注销额超过部门年度预算总额10%的，指标不得分。  3.当部门绩效监控调整取消额与结余注销额均为零时，得4分。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5"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执行进度</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评价部门在6、9、11月的预算执行情况。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部门预算执行进度在6、9、11月应达到序时进度的80%、90%、</w:t>
            </w:r>
            <w:r>
              <w:rPr>
                <w:rFonts w:hint="eastAsia" w:ascii="宋体" w:hAnsi="宋体" w:eastAsia="宋体" w:cs="宋体"/>
                <w:i w:val="0"/>
                <w:iCs w:val="0"/>
                <w:color w:val="auto"/>
                <w:kern w:val="0"/>
                <w:sz w:val="18"/>
                <w:szCs w:val="18"/>
                <w:u w:val="none"/>
                <w:lang w:val="en-US" w:eastAsia="zh-CN" w:bidi="ar"/>
              </w:rPr>
              <w:t>95%</w:t>
            </w:r>
            <w:r>
              <w:rPr>
                <w:rFonts w:hint="eastAsia" w:ascii="宋体" w:hAnsi="宋体" w:eastAsia="宋体" w:cs="宋体"/>
                <w:i w:val="0"/>
                <w:iCs w:val="0"/>
                <w:color w:val="000000"/>
                <w:kern w:val="0"/>
                <w:sz w:val="18"/>
                <w:szCs w:val="18"/>
                <w:u w:val="none"/>
                <w:lang w:val="en-US" w:eastAsia="zh-CN" w:bidi="ar"/>
              </w:rPr>
              <w:t xml:space="preserve">，即实际支出进度分别达到40%、67.5%、82.5%。                                                     6、9、11月部门预算执行进度达到量化指标的分别得1分、1分、2分，未达到目标进度的按其实际进度占目标进度的比重计算得分。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完成效率（15分）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预算完成</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评价部门预算项目年终预算执行情况。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部门预算项目12月预算执行进度达到100%的，得5分，未达100%的，按照实际进度量化计算得分。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6"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资金结余率</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8</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评价部门预算项目年终资金结余情况。                 </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部门预算项目资金结余率小于0.1的项目数/部门预算项目总数*8。</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（低效无效率）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4"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违规记录</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根据审计监督、财政检查等结果反映部门上一年度部门预算管理是否合规。</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依据评价年度审计监督、财政检查结果，出现部门预算管理方面违纪违规问题的，每个问题扣0.2分，直至扣完。</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4"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专项预算项目绩效管理（40分）</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专项预算项目绩效管理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项目个数（*个)</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37</w:t>
            </w:r>
          </w:p>
        </w:tc>
        <w:tc>
          <w:tcPr>
            <w:tcW w:w="107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部门按照专项预算项目自评工作要求对本部门管理的专项预算项目进行自评并打分，形成自评报告；有两个及以上专项预算项目的，以平均分作为自评得分。按百分制形成的自评报告分数，按0.4的比例换算成此项指标得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6" w:hRule="atLeast"/>
        </w:trPr>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绩效结果应用（10分）</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内部应用（4分）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预算挂钩</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部门内部绩效结果与预算挂钩情况。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将内设机构和下属单位绩效自评纳入考核体系，建立对内设机构和下属单位预算与绩效挂钩机制的，得4分，否则酌情扣分。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4"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信息公开（2分）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自评公开</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评价部门是否按要求将部门整体绩效自评情况和自行组织的评价情况向社会公开。</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按要求将相关绩效信息随同决算公开的，得2分，否则不得分。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6"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整改反馈（4分）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问题整改</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评价部门根据绩效管理结果整改问题、完善政策、改进管理的情况。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针对绩效管理过程中（包括绩效目标核查、绩效监控核查和重点绩效评价）提出的问题进行整改，得2分，否则酌情扣分。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6"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应用反馈</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评价部门按要求及时向财政部门反馈结果应用情况。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部门在规定时间内向财政部门反馈应用绩效结果报告的，得2分，否则不得分。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4"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自评质量（10分）</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自评质量</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自评质量</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评价部门整体支出自评准确率。</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整体支出自评得分与评价组抽查得分差异在5%以内的，不扣分；在5%-10%之间的，扣4分，在10%-20%的，扣8分，在20%以上的，扣10分（此为财政重点绩效评价计分标准，部门参照该标准对部门及下属单位抽查计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2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扣分项（10分）</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sz w:val="18"/>
                <w:szCs w:val="18"/>
                <w:u w:val="none"/>
                <w:lang w:val="en-US" w:eastAsia="zh-CN"/>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被评价单位配合评价工作情况。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重点绩效评价工作开展过程中，评价组发现被评价对象拖延推诿、提交资料不及时等拒不配合评价工作的，经报财政局复核确认后按0.5分/次予以扣分，最高扣10分（此为财政重点绩效评价计分标准，部门参照该标准对部门及下属单位计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bl>
    <w:p>
      <w:pPr>
        <w:pStyle w:val="2"/>
        <w:rPr>
          <w:rFonts w:hint="eastAsia"/>
          <w:sz w:val="18"/>
          <w:szCs w:val="18"/>
          <w:lang w:val="en-US" w:eastAsia="zh-CN"/>
        </w:rPr>
      </w:pPr>
    </w:p>
    <w:sectPr>
      <w:pgSz w:w="16838" w:h="11906" w:orient="landscape"/>
      <w:pgMar w:top="1361" w:right="907" w:bottom="1361" w:left="851" w:header="851" w:footer="992" w:gutter="0"/>
      <w:pgNumType w:fmt="numberInDash" w:start="16"/>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iZjYwZjg1YzQyNGIyNTc4M2U1Mjc3MzFkZDBhNTAifQ=="/>
  </w:docVars>
  <w:rsids>
    <w:rsidRoot w:val="24DD0D9F"/>
    <w:rsid w:val="04815948"/>
    <w:rsid w:val="061E64BE"/>
    <w:rsid w:val="073A1CDE"/>
    <w:rsid w:val="075C46AE"/>
    <w:rsid w:val="0A426A13"/>
    <w:rsid w:val="0CDA1317"/>
    <w:rsid w:val="0E0E51D6"/>
    <w:rsid w:val="0FEE65DF"/>
    <w:rsid w:val="156758B0"/>
    <w:rsid w:val="165A18B8"/>
    <w:rsid w:val="18F845CE"/>
    <w:rsid w:val="196E0920"/>
    <w:rsid w:val="19D674A8"/>
    <w:rsid w:val="19E57F62"/>
    <w:rsid w:val="1A5F2FF9"/>
    <w:rsid w:val="1D7D0455"/>
    <w:rsid w:val="1E3D18A3"/>
    <w:rsid w:val="1E6D6A63"/>
    <w:rsid w:val="1F9A6382"/>
    <w:rsid w:val="225258F5"/>
    <w:rsid w:val="24DD0D9F"/>
    <w:rsid w:val="25F533FB"/>
    <w:rsid w:val="268A7BCD"/>
    <w:rsid w:val="29D64754"/>
    <w:rsid w:val="2E5D5E8C"/>
    <w:rsid w:val="2E6E30D7"/>
    <w:rsid w:val="30B54B53"/>
    <w:rsid w:val="31375272"/>
    <w:rsid w:val="32AB3878"/>
    <w:rsid w:val="33CC0DB1"/>
    <w:rsid w:val="37890F35"/>
    <w:rsid w:val="37E64902"/>
    <w:rsid w:val="382D354A"/>
    <w:rsid w:val="3AA65E47"/>
    <w:rsid w:val="3B4E1B66"/>
    <w:rsid w:val="3CE55282"/>
    <w:rsid w:val="3E8135D7"/>
    <w:rsid w:val="3FB34286"/>
    <w:rsid w:val="41574677"/>
    <w:rsid w:val="448636F5"/>
    <w:rsid w:val="459221AF"/>
    <w:rsid w:val="48A44149"/>
    <w:rsid w:val="48EC32DE"/>
    <w:rsid w:val="4B906CC4"/>
    <w:rsid w:val="4CD77D18"/>
    <w:rsid w:val="4DAE4F0E"/>
    <w:rsid w:val="4DD35A19"/>
    <w:rsid w:val="4DD75067"/>
    <w:rsid w:val="4EA104FD"/>
    <w:rsid w:val="4EA41A52"/>
    <w:rsid w:val="4FAF3CEF"/>
    <w:rsid w:val="4FEBBCF9"/>
    <w:rsid w:val="50787D2F"/>
    <w:rsid w:val="52855B2A"/>
    <w:rsid w:val="53B611D5"/>
    <w:rsid w:val="55E77D6B"/>
    <w:rsid w:val="57C1696A"/>
    <w:rsid w:val="5B650361"/>
    <w:rsid w:val="5D2E44D2"/>
    <w:rsid w:val="5D4146ED"/>
    <w:rsid w:val="5E8E6FD6"/>
    <w:rsid w:val="603911C4"/>
    <w:rsid w:val="62C70D09"/>
    <w:rsid w:val="63A83743"/>
    <w:rsid w:val="63AA3C48"/>
    <w:rsid w:val="65AD3286"/>
    <w:rsid w:val="6A077302"/>
    <w:rsid w:val="6AF95A36"/>
    <w:rsid w:val="6C6972D4"/>
    <w:rsid w:val="6CC01150"/>
    <w:rsid w:val="6CDD4D14"/>
    <w:rsid w:val="6E2C279D"/>
    <w:rsid w:val="723E4C29"/>
    <w:rsid w:val="73E9130F"/>
    <w:rsid w:val="7456694C"/>
    <w:rsid w:val="77EA25B1"/>
    <w:rsid w:val="790243F1"/>
    <w:rsid w:val="7B95B66A"/>
    <w:rsid w:val="7D503A08"/>
    <w:rsid w:val="7DFFC92B"/>
    <w:rsid w:val="8FFB8306"/>
    <w:rsid w:val="EE3EC4D1"/>
    <w:rsid w:val="EFDA3B4A"/>
    <w:rsid w:val="F7A7381F"/>
    <w:rsid w:val="FB9F1E31"/>
    <w:rsid w:val="FFF38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rFonts w:eastAsia="宋体"/>
      <w:sz w:val="18"/>
      <w:szCs w:val="18"/>
    </w:rPr>
  </w:style>
  <w:style w:type="paragraph" w:styleId="3">
    <w:name w:val="Body Text"/>
    <w:basedOn w:val="1"/>
    <w:qFormat/>
    <w:uiPriority w:val="0"/>
    <w:rPr>
      <w:rFonts w:ascii="仿宋_GB2312" w:eastAsia="仿宋_GB2312" w:cs="仿宋_GB2312"/>
      <w:sz w:val="32"/>
      <w:szCs w:val="32"/>
      <w:lang w:val="zh-CN" w:eastAsia="zh-CN" w:bidi="zh-CN"/>
    </w:rPr>
  </w:style>
  <w:style w:type="paragraph" w:styleId="4">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character" w:customStyle="1" w:styleId="7">
    <w:name w:val="font31"/>
    <w:basedOn w:val="6"/>
    <w:qFormat/>
    <w:uiPriority w:val="0"/>
    <w:rPr>
      <w:rFonts w:hint="eastAsia" w:ascii="宋体" w:hAnsi="宋体" w:eastAsia="宋体" w:cs="宋体"/>
      <w:color w:val="000000"/>
      <w:sz w:val="24"/>
      <w:szCs w:val="24"/>
      <w:u w:val="none"/>
    </w:rPr>
  </w:style>
  <w:style w:type="character" w:customStyle="1" w:styleId="8">
    <w:name w:val="font01"/>
    <w:basedOn w:val="6"/>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6436</Words>
  <Characters>6968</Characters>
  <Lines>0</Lines>
  <Paragraphs>0</Paragraphs>
  <TotalTime>33</TotalTime>
  <ScaleCrop>false</ScaleCrop>
  <LinksUpToDate>false</LinksUpToDate>
  <CharactersWithSpaces>7568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2023-03-17T15:44:00Z</dcterms:created>
  <dc:creator>WPS_1676363659</dc:creator>
  <cp:lastModifiedBy>Administrator</cp:lastModifiedBy>
  <cp:lastPrinted>2023-04-17T14:36:00Z</cp:lastPrinted>
  <dcterms:modified xsi:type="dcterms:W3CDTF">2023-04-20T08:52:01Z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C3AEE1B0BC65432EBFEE907CCC8C77F7_13</vt:lpwstr>
  </property>
</Properties>
</file>