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ind w:left="0" w:right="0" w:firstLine="0"/>
        <w:jc w:val="center"/>
        <w:rPr>
          <w:rFonts w:ascii="宋体" w:hAnsi="宋体" w:eastAsia="宋体" w:cs="宋体"/>
          <w:i w:val="0"/>
          <w:iCs w:val="0"/>
          <w:caps w:val="0"/>
          <w:color w:val="003E8C"/>
          <w:spacing w:val="0"/>
          <w:sz w:val="33"/>
          <w:szCs w:val="33"/>
        </w:rPr>
      </w:pPr>
      <w:r>
        <w:rPr>
          <w:rFonts w:ascii="方正小标宋简体" w:hAnsi="方正小标宋简体" w:eastAsia="方正小标宋简体" w:cs="方正小标宋简体"/>
          <w:b w:val="0"/>
          <w:bCs w:val="0"/>
          <w:i w:val="0"/>
          <w:iCs w:val="0"/>
          <w:caps w:val="0"/>
          <w:color w:val="003E8C"/>
          <w:spacing w:val="-17"/>
          <w:sz w:val="33"/>
          <w:szCs w:val="33"/>
          <w:bdr w:val="none" w:color="auto" w:sz="0" w:space="0"/>
          <w:shd w:val="clear" w:fill="FFFFFF"/>
        </w:rPr>
        <w:t>《</w:t>
      </w:r>
      <w:r>
        <w:rPr>
          <w:rFonts w:hint="eastAsia" w:ascii="方正小标宋简体" w:hAnsi="方正小标宋简体" w:eastAsia="方正小标宋简体" w:cs="方正小标宋简体"/>
          <w:b w:val="0"/>
          <w:bCs w:val="0"/>
          <w:i w:val="0"/>
          <w:iCs w:val="0"/>
          <w:caps w:val="0"/>
          <w:color w:val="003E8C"/>
          <w:spacing w:val="-17"/>
          <w:sz w:val="33"/>
          <w:szCs w:val="33"/>
          <w:bdr w:val="none" w:color="auto" w:sz="0" w:space="0"/>
          <w:shd w:val="clear" w:fill="FFFFFF"/>
        </w:rPr>
        <w:t>关于实施“乙类乙管”后优化新型冠状病毒感染患者治疗费用医疗保障相关政策的通知》政策解读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0"/>
        <w:jc w:val="both"/>
        <w:rPr>
          <w:rFonts w:hint="default" w:ascii="Times New Roman" w:hAnsi="Times New Roman" w:cs="Times New Roman"/>
          <w:i w:val="0"/>
          <w:iCs w:val="0"/>
          <w:caps w:val="0"/>
          <w:color w:val="333333"/>
          <w:spacing w:val="0"/>
          <w:sz w:val="32"/>
          <w:szCs w:val="32"/>
          <w:bdr w:val="none" w:color="auto" w:sz="0" w:space="0"/>
          <w:shd w:val="clear" w:fill="FFFFFF"/>
        </w:rPr>
      </w:pPr>
      <w:bookmarkStart w:id="0" w:name="_GoBack"/>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0"/>
        <w:jc w:val="both"/>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bdr w:val="none" w:color="auto" w:sz="0" w:space="0"/>
          <w:shd w:val="clear" w:fill="FFFFFF"/>
        </w:rPr>
        <w:t>2023</w:t>
      </w:r>
      <w:r>
        <w:rPr>
          <w:rFonts w:ascii="仿宋" w:hAnsi="仿宋" w:eastAsia="仿宋" w:cs="仿宋"/>
          <w:i w:val="0"/>
          <w:iCs w:val="0"/>
          <w:caps w:val="0"/>
          <w:color w:val="333333"/>
          <w:spacing w:val="0"/>
          <w:sz w:val="32"/>
          <w:szCs w:val="32"/>
          <w:bdr w:val="none" w:color="auto" w:sz="0" w:space="0"/>
          <w:shd w:val="clear" w:fill="FFFFFF"/>
        </w:rPr>
        <w:t>年</w:t>
      </w:r>
      <w:r>
        <w:rPr>
          <w:rFonts w:hint="default" w:ascii="Times New Roman" w:hAnsi="Times New Roman" w:cs="Times New Roman"/>
          <w:i w:val="0"/>
          <w:iCs w:val="0"/>
          <w:caps w:val="0"/>
          <w:color w:val="333333"/>
          <w:spacing w:val="0"/>
          <w:sz w:val="32"/>
          <w:szCs w:val="32"/>
          <w:bdr w:val="none" w:color="auto" w:sz="0" w:space="0"/>
          <w:shd w:val="clear" w:fill="FFFFFF"/>
        </w:rPr>
        <w:t>1</w:t>
      </w:r>
      <w:r>
        <w:rPr>
          <w:rFonts w:hint="eastAsia" w:ascii="仿宋" w:hAnsi="仿宋" w:eastAsia="仿宋" w:cs="仿宋"/>
          <w:i w:val="0"/>
          <w:iCs w:val="0"/>
          <w:caps w:val="0"/>
          <w:color w:val="333333"/>
          <w:spacing w:val="0"/>
          <w:sz w:val="32"/>
          <w:szCs w:val="32"/>
          <w:bdr w:val="none" w:color="auto" w:sz="0" w:space="0"/>
          <w:shd w:val="clear" w:fill="FFFFFF"/>
        </w:rPr>
        <w:t>月</w:t>
      </w:r>
      <w:r>
        <w:rPr>
          <w:rFonts w:hint="default" w:ascii="Times New Roman" w:hAnsi="Times New Roman" w:cs="Times New Roman"/>
          <w:i w:val="0"/>
          <w:iCs w:val="0"/>
          <w:caps w:val="0"/>
          <w:color w:val="333333"/>
          <w:spacing w:val="0"/>
          <w:sz w:val="32"/>
          <w:szCs w:val="32"/>
          <w:bdr w:val="none" w:color="auto" w:sz="0" w:space="0"/>
          <w:shd w:val="clear" w:fill="FFFFFF"/>
        </w:rPr>
        <w:t>7</w:t>
      </w:r>
      <w:r>
        <w:rPr>
          <w:rFonts w:hint="eastAsia" w:ascii="仿宋" w:hAnsi="仿宋" w:eastAsia="仿宋" w:cs="仿宋"/>
          <w:i w:val="0"/>
          <w:iCs w:val="0"/>
          <w:caps w:val="0"/>
          <w:color w:val="333333"/>
          <w:spacing w:val="0"/>
          <w:sz w:val="32"/>
          <w:szCs w:val="32"/>
          <w:bdr w:val="none" w:color="auto" w:sz="0" w:space="0"/>
          <w:shd w:val="clear" w:fill="FFFFFF"/>
        </w:rPr>
        <w:t>日，省医保局会同财政厅、省卫生健康委印发了《关于实施“乙类乙管”后优化新型冠状病毒感染患者治疗费用医疗保障相关政策的通知》（以下简称《通知》），现将主要内容解读如下。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ascii="宋体" w:hAnsi="宋体" w:eastAsia="宋体" w:cs="宋体"/>
          <w:i w:val="0"/>
          <w:iCs w:val="0"/>
          <w:caps w:val="0"/>
          <w:color w:val="333333"/>
          <w:spacing w:val="0"/>
          <w:sz w:val="21"/>
          <w:szCs w:val="21"/>
        </w:rPr>
      </w:pPr>
      <w:r>
        <w:rPr>
          <w:rFonts w:ascii="黑体" w:hAnsi="宋体" w:eastAsia="黑体" w:cs="黑体"/>
          <w:b w:val="0"/>
          <w:bCs w:val="0"/>
          <w:i w:val="0"/>
          <w:iCs w:val="0"/>
          <w:caps w:val="0"/>
          <w:color w:val="333333"/>
          <w:spacing w:val="0"/>
          <w:sz w:val="32"/>
          <w:szCs w:val="32"/>
          <w:bdr w:val="none" w:color="auto" w:sz="0" w:space="0"/>
          <w:shd w:val="clear" w:fill="FFFFFF"/>
        </w:rPr>
        <w:t>     一、出台背景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为贯彻落实党中央、国务院决策部署，做好新型冠状病毒感染实施“乙类乙管”后新型冠状病毒感染患者治疗费用医疗保障工作，根据《国家医保局 财政部 国家卫生健康委 国家疾控局关于实施“乙类乙管”后优化新型冠状病毒感染患者治疗费用医疗保障相关政策的通知》（医保发〔2023〕1号）要求，立即研究出台了本《通知》，确保我省参保群众及时享受医保待遇。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ascii="宋体" w:hAnsi="宋体" w:eastAsia="宋体" w:cs="宋体"/>
          <w:i w:val="0"/>
          <w:iCs w:val="0"/>
          <w:caps w:val="0"/>
          <w:color w:val="333333"/>
          <w:spacing w:val="0"/>
          <w:sz w:val="21"/>
          <w:szCs w:val="21"/>
        </w:rPr>
      </w:pPr>
      <w:r>
        <w:rPr>
          <w:rFonts w:hint="eastAsia" w:ascii="黑体" w:hAnsi="宋体" w:eastAsia="黑体" w:cs="黑体"/>
          <w:b w:val="0"/>
          <w:bCs w:val="0"/>
          <w:i w:val="0"/>
          <w:iCs w:val="0"/>
          <w:caps w:val="0"/>
          <w:color w:val="333333"/>
          <w:spacing w:val="0"/>
          <w:sz w:val="32"/>
          <w:szCs w:val="32"/>
          <w:bdr w:val="none" w:color="auto" w:sz="0" w:space="0"/>
          <w:shd w:val="clear" w:fill="FFFFFF"/>
        </w:rPr>
        <w:t>     二、主要内容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3"/>
        <w:jc w:val="both"/>
        <w:rPr>
          <w:rFonts w:ascii="宋体" w:hAnsi="宋体" w:eastAsia="宋体" w:cs="宋体"/>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一是</w:t>
      </w:r>
      <w:r>
        <w:rPr>
          <w:rFonts w:hint="eastAsia" w:ascii="仿宋" w:hAnsi="仿宋" w:eastAsia="仿宋" w:cs="仿宋"/>
          <w:i w:val="0"/>
          <w:iCs w:val="0"/>
          <w:caps w:val="0"/>
          <w:color w:val="333333"/>
          <w:spacing w:val="0"/>
          <w:sz w:val="32"/>
          <w:szCs w:val="32"/>
          <w:bdr w:val="none" w:color="auto" w:sz="0" w:space="0"/>
          <w:shd w:val="clear" w:fill="FFFFFF"/>
        </w:rPr>
        <w:t>优化医保支付政策。明确新型冠状病毒感染住院患者继续执行前期费用保障政策。细化我省参保患者在基层医保定点医疗机构发生的新型冠状病毒感染及疑似症状门急诊费用专项保障政策等。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422"/>
        <w:jc w:val="both"/>
        <w:rPr>
          <w:rFonts w:ascii="宋体" w:hAnsi="宋体" w:eastAsia="宋体" w:cs="宋体"/>
          <w:i w:val="0"/>
          <w:iCs w:val="0"/>
          <w:caps w:val="0"/>
          <w:color w:val="333333"/>
          <w:spacing w:val="0"/>
          <w:sz w:val="21"/>
          <w:szCs w:val="21"/>
        </w:rPr>
      </w:pPr>
      <w:r>
        <w:rPr>
          <w:rFonts w:hint="eastAsia" w:ascii="仿宋" w:hAnsi="仿宋" w:eastAsia="仿宋" w:cs="仿宋"/>
          <w:b/>
          <w:bCs/>
          <w:i w:val="0"/>
          <w:iCs w:val="0"/>
          <w:caps w:val="0"/>
          <w:color w:val="333333"/>
          <w:spacing w:val="0"/>
          <w:sz w:val="32"/>
          <w:szCs w:val="32"/>
          <w:bdr w:val="none" w:color="auto" w:sz="0" w:space="0"/>
          <w:shd w:val="clear" w:fill="FFFFFF"/>
        </w:rPr>
        <w:t> 二是</w:t>
      </w:r>
      <w:r>
        <w:rPr>
          <w:rFonts w:hint="eastAsia" w:ascii="仿宋" w:hAnsi="仿宋" w:eastAsia="仿宋" w:cs="仿宋"/>
          <w:i w:val="0"/>
          <w:iCs w:val="0"/>
          <w:caps w:val="0"/>
          <w:color w:val="333333"/>
          <w:spacing w:val="0"/>
          <w:sz w:val="32"/>
          <w:szCs w:val="32"/>
          <w:bdr w:val="none" w:color="auto" w:sz="0" w:space="0"/>
          <w:shd w:val="clear" w:fill="FFFFFF"/>
        </w:rPr>
        <w:t>规范我省临时医保目录。在国家规定基础上，细化我省药品和医疗服务项目医保临时支付政策，新增复方氨酚烷胺等5种药品临时纳入我省基本医保支付范围。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422"/>
        <w:jc w:val="both"/>
        <w:rPr>
          <w:rFonts w:ascii="宋体" w:hAnsi="宋体" w:eastAsia="宋体" w:cs="宋体"/>
          <w:i w:val="0"/>
          <w:iCs w:val="0"/>
          <w:caps w:val="0"/>
          <w:color w:val="333333"/>
          <w:spacing w:val="0"/>
          <w:sz w:val="21"/>
          <w:szCs w:val="21"/>
        </w:rPr>
      </w:pPr>
      <w:r>
        <w:rPr>
          <w:rFonts w:hint="eastAsia" w:ascii="仿宋" w:hAnsi="仿宋" w:eastAsia="仿宋" w:cs="仿宋"/>
          <w:b/>
          <w:bCs/>
          <w:i w:val="0"/>
          <w:iCs w:val="0"/>
          <w:caps w:val="0"/>
          <w:color w:val="333333"/>
          <w:spacing w:val="0"/>
          <w:sz w:val="32"/>
          <w:szCs w:val="32"/>
          <w:bdr w:val="none" w:color="auto" w:sz="0" w:space="0"/>
          <w:shd w:val="clear" w:fill="FFFFFF"/>
        </w:rPr>
        <w:t> 三是</w:t>
      </w:r>
      <w:r>
        <w:rPr>
          <w:rFonts w:hint="eastAsia" w:ascii="仿宋" w:hAnsi="仿宋" w:eastAsia="仿宋" w:cs="仿宋"/>
          <w:i w:val="0"/>
          <w:iCs w:val="0"/>
          <w:caps w:val="0"/>
          <w:color w:val="333333"/>
          <w:spacing w:val="0"/>
          <w:sz w:val="32"/>
          <w:szCs w:val="32"/>
          <w:bdr w:val="none" w:color="auto" w:sz="0" w:space="0"/>
          <w:shd w:val="clear" w:fill="FFFFFF"/>
        </w:rPr>
        <w:t>做好“互联网+”医保服务。对于行业部门准许针对新型冠状病毒感染开放的互联网首诊服务，明确了医疗服务价格和医保支付政策，助力患者在线诊疗。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422"/>
        <w:jc w:val="both"/>
        <w:rPr>
          <w:rFonts w:ascii="宋体" w:hAnsi="宋体" w:eastAsia="宋体" w:cs="宋体"/>
          <w:i w:val="0"/>
          <w:iCs w:val="0"/>
          <w:caps w:val="0"/>
          <w:color w:val="333333"/>
          <w:spacing w:val="0"/>
          <w:sz w:val="21"/>
          <w:szCs w:val="21"/>
        </w:rPr>
      </w:pPr>
      <w:r>
        <w:rPr>
          <w:rFonts w:hint="eastAsia" w:ascii="仿宋" w:hAnsi="仿宋" w:eastAsia="仿宋" w:cs="仿宋"/>
          <w:b/>
          <w:bCs/>
          <w:i w:val="0"/>
          <w:iCs w:val="0"/>
          <w:caps w:val="0"/>
          <w:color w:val="333333"/>
          <w:spacing w:val="0"/>
          <w:sz w:val="32"/>
          <w:szCs w:val="32"/>
          <w:bdr w:val="none" w:color="auto" w:sz="0" w:space="0"/>
          <w:shd w:val="clear" w:fill="FFFFFF"/>
        </w:rPr>
        <w:t> 四是</w:t>
      </w:r>
      <w:r>
        <w:rPr>
          <w:rFonts w:hint="eastAsia" w:ascii="仿宋" w:hAnsi="仿宋" w:eastAsia="仿宋" w:cs="仿宋"/>
          <w:i w:val="0"/>
          <w:iCs w:val="0"/>
          <w:caps w:val="0"/>
          <w:color w:val="333333"/>
          <w:spacing w:val="0"/>
          <w:sz w:val="32"/>
          <w:szCs w:val="32"/>
          <w:bdr w:val="none" w:color="auto" w:sz="0" w:space="0"/>
          <w:shd w:val="clear" w:fill="FFFFFF"/>
        </w:rPr>
        <w:t>落实各项工作要求并明确部门职责。包括完善价格形成机制，确保医保基金安全可持续，优化医保经办流程，加强部门协调联动等。</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5ZjBiNDE1NzY2MzgzMDA1ODU2NDI3MzAzOTcyMWQifQ=="/>
  </w:docVars>
  <w:rsids>
    <w:rsidRoot w:val="00000000"/>
    <w:rsid w:val="751372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555</Words>
  <Characters>569</Characters>
  <Lines>0</Lines>
  <Paragraphs>0</Paragraphs>
  <TotalTime>0</TotalTime>
  <ScaleCrop>false</ScaleCrop>
  <LinksUpToDate>false</LinksUpToDate>
  <CharactersWithSpaces>572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今朝相思语明日欲念空</cp:lastModifiedBy>
  <dcterms:modified xsi:type="dcterms:W3CDTF">2023-02-02T06:07:17Z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FBFFF0D6FF4649D5910DC2F17F2CF616</vt:lpwstr>
  </property>
</Properties>
</file>