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center"/>
        <w:rPr>
          <w:rFonts w:hint="eastAsia" w:ascii="方正小标宋简体" w:hAnsi="黑体" w:eastAsia="方正小标宋简体" w:cs="黑体"/>
          <w:bCs/>
          <w:sz w:val="44"/>
          <w:szCs w:val="44"/>
          <w:lang w:eastAsia="zh-CN"/>
        </w:rPr>
      </w:pPr>
      <w:r>
        <w:rPr>
          <w:rFonts w:hint="eastAsia" w:ascii="方正小标宋简体" w:hAnsi="黑体" w:eastAsia="方正小标宋简体" w:cs="黑体"/>
          <w:bCs/>
          <w:sz w:val="44"/>
          <w:szCs w:val="44"/>
          <w:lang w:eastAsia="zh-CN"/>
        </w:rPr>
        <w:t>中国教育工会达州市达川区委员会</w:t>
      </w:r>
    </w:p>
    <w:p>
      <w:pPr>
        <w:widowControl/>
        <w:spacing w:line="578" w:lineRule="exact"/>
        <w:jc w:val="center"/>
        <w:rPr>
          <w:rFonts w:hint="eastAsia" w:ascii="方正小标宋简体" w:hAnsi="黑体" w:eastAsia="方正小标宋简体" w:cs="黑体"/>
          <w:bCs/>
          <w:sz w:val="44"/>
          <w:szCs w:val="44"/>
          <w:lang w:eastAsia="zh-CN"/>
        </w:rPr>
      </w:pPr>
      <w:r>
        <w:rPr>
          <w:rFonts w:hint="eastAsia" w:ascii="方正小标宋简体" w:hAnsi="黑体" w:eastAsia="方正小标宋简体" w:cs="黑体"/>
          <w:bCs/>
          <w:sz w:val="44"/>
          <w:szCs w:val="44"/>
          <w:lang w:eastAsia="zh-CN"/>
        </w:rPr>
        <w:t>2023年单位整体支出绩效评价报告</w:t>
      </w:r>
    </w:p>
    <w:p>
      <w:pPr>
        <w:tabs>
          <w:tab w:val="left" w:pos="3885"/>
        </w:tabs>
        <w:snapToGrid w:val="0"/>
        <w:spacing w:line="600" w:lineRule="exact"/>
        <w:ind w:firstLine="640" w:firstLineChars="200"/>
        <w:rPr>
          <w:rFonts w:hint="eastAsia" w:eastAsia="仿宋"/>
          <w:kern w:val="0"/>
          <w:szCs w:val="32"/>
        </w:rPr>
      </w:pPr>
    </w:p>
    <w:p>
      <w:pPr>
        <w:tabs>
          <w:tab w:val="left" w:pos="3885"/>
        </w:tabs>
        <w:snapToGrid w:val="0"/>
        <w:spacing w:line="600" w:lineRule="exact"/>
        <w:ind w:firstLine="640" w:firstLineChars="200"/>
        <w:rPr>
          <w:rFonts w:eastAsia="仿宋"/>
          <w:kern w:val="0"/>
          <w:szCs w:val="32"/>
        </w:rPr>
      </w:pPr>
      <w:r>
        <w:rPr>
          <w:rFonts w:hint="eastAsia" w:eastAsia="仿宋"/>
          <w:kern w:val="0"/>
          <w:szCs w:val="32"/>
        </w:rPr>
        <w:t>根据达州市达川区财政局《</w:t>
      </w:r>
      <w:r>
        <w:rPr>
          <w:rFonts w:eastAsia="仿宋"/>
          <w:kern w:val="0"/>
          <w:szCs w:val="32"/>
        </w:rPr>
        <w:t>关于开展202</w:t>
      </w:r>
      <w:r>
        <w:rPr>
          <w:rFonts w:hint="eastAsia" w:eastAsia="仿宋"/>
          <w:kern w:val="0"/>
          <w:szCs w:val="32"/>
        </w:rPr>
        <w:t>3</w:t>
      </w:r>
      <w:r>
        <w:rPr>
          <w:rFonts w:eastAsia="仿宋"/>
          <w:kern w:val="0"/>
          <w:szCs w:val="32"/>
        </w:rPr>
        <w:t>年部门</w:t>
      </w:r>
      <w:r>
        <w:rPr>
          <w:rFonts w:hint="eastAsia" w:eastAsia="仿宋"/>
          <w:kern w:val="0"/>
          <w:szCs w:val="32"/>
        </w:rPr>
        <w:t>（单位）、</w:t>
      </w:r>
      <w:r>
        <w:rPr>
          <w:rFonts w:eastAsia="仿宋"/>
          <w:kern w:val="0"/>
          <w:szCs w:val="32"/>
        </w:rPr>
        <w:t>政策和项目支出绩效评价工作的通知</w:t>
      </w:r>
      <w:r>
        <w:rPr>
          <w:rFonts w:hint="eastAsia" w:eastAsia="仿宋"/>
          <w:kern w:val="0"/>
          <w:szCs w:val="32"/>
        </w:rPr>
        <w:t>》（达川财绩效〔2023〕9号）文件要求，现将本单位2023年开展单位整体支出绩效评价情况报告如下：</w:t>
      </w:r>
    </w:p>
    <w:p>
      <w:pPr>
        <w:widowControl/>
        <w:adjustRightInd w:val="0"/>
        <w:snapToGrid w:val="0"/>
        <w:spacing w:line="580" w:lineRule="exact"/>
        <w:ind w:firstLine="643" w:firstLineChars="200"/>
        <w:contextualSpacing/>
        <w:jc w:val="left"/>
        <w:rPr>
          <w:rFonts w:ascii="黑体" w:hAnsi="宋体" w:eastAsia="黑体" w:cs="宋体"/>
          <w:b/>
          <w:kern w:val="0"/>
          <w:szCs w:val="32"/>
          <w:shd w:val="clear" w:color="auto" w:fill="FFFFFF"/>
          <w:lang w:val="zh-CN"/>
        </w:rPr>
      </w:pPr>
      <w:r>
        <w:rPr>
          <w:rFonts w:hint="eastAsia" w:ascii="黑体" w:hAnsi="宋体" w:eastAsia="黑体" w:cs="宋体"/>
          <w:b/>
          <w:kern w:val="0"/>
          <w:szCs w:val="32"/>
          <w:shd w:val="clear" w:color="auto" w:fill="FFFFFF"/>
        </w:rPr>
        <w:t>一、</w:t>
      </w:r>
      <w:r>
        <w:rPr>
          <w:rFonts w:hint="eastAsia" w:ascii="黑体" w:hAnsi="宋体" w:eastAsia="黑体" w:cs="宋体"/>
          <w:b/>
          <w:kern w:val="0"/>
          <w:szCs w:val="32"/>
          <w:shd w:val="clear" w:color="auto" w:fill="FFFFFF"/>
          <w:lang w:val="zh-CN"/>
        </w:rPr>
        <w:t>单位概况</w:t>
      </w:r>
    </w:p>
    <w:p>
      <w:pPr>
        <w:widowControl/>
        <w:adjustRightInd w:val="0"/>
        <w:snapToGrid w:val="0"/>
        <w:spacing w:line="580" w:lineRule="exact"/>
        <w:ind w:firstLine="643" w:firstLineChars="200"/>
        <w:contextualSpacing/>
        <w:jc w:val="left"/>
        <w:rPr>
          <w:rFonts w:ascii="仿宋_GB2312" w:hAnsi="宋体" w:cs="宋体"/>
          <w:b/>
          <w:kern w:val="0"/>
          <w:szCs w:val="32"/>
          <w:shd w:val="clear" w:color="auto" w:fill="FFFFFF"/>
          <w:lang w:val="zh-CN"/>
        </w:rPr>
      </w:pPr>
      <w:r>
        <w:rPr>
          <w:rFonts w:hint="eastAsia" w:ascii="仿宋_GB2312" w:hAnsi="宋体" w:cs="宋体"/>
          <w:b/>
          <w:kern w:val="0"/>
          <w:szCs w:val="32"/>
          <w:shd w:val="clear" w:color="auto" w:fill="FFFFFF"/>
          <w:lang w:val="zh-CN"/>
        </w:rPr>
        <w:t>（一）机构组成。</w:t>
      </w:r>
    </w:p>
    <w:p>
      <w:pPr>
        <w:tabs>
          <w:tab w:val="left" w:pos="3885"/>
        </w:tabs>
        <w:snapToGrid w:val="0"/>
        <w:spacing w:line="600" w:lineRule="exact"/>
        <w:ind w:firstLine="640" w:firstLineChars="200"/>
      </w:pPr>
      <w:bookmarkStart w:id="0" w:name="_Hlk109805662"/>
      <w:r>
        <w:rPr>
          <w:rFonts w:hint="eastAsia" w:eastAsia="仿宋"/>
          <w:kern w:val="0"/>
          <w:szCs w:val="32"/>
        </w:rPr>
        <w:t>中国教育工会达州市达川区委员会</w:t>
      </w:r>
      <w:r>
        <w:rPr>
          <w:rFonts w:hint="eastAsia" w:eastAsia="仿宋"/>
          <w:kern w:val="0"/>
          <w:szCs w:val="32"/>
          <w:lang w:val="en-US" w:eastAsia="zh-CN"/>
        </w:rPr>
        <w:t>(以下简称“</w:t>
      </w:r>
      <w:r>
        <w:rPr>
          <w:rFonts w:hint="eastAsia" w:eastAsia="仿宋"/>
          <w:kern w:val="0"/>
          <w:szCs w:val="32"/>
          <w:lang w:eastAsia="zh-CN"/>
        </w:rPr>
        <w:t>达川教工会”</w:t>
      </w:r>
      <w:r>
        <w:rPr>
          <w:rFonts w:hint="eastAsia" w:eastAsia="仿宋"/>
          <w:kern w:val="0"/>
          <w:szCs w:val="32"/>
          <w:lang w:val="en-US" w:eastAsia="zh-CN"/>
        </w:rPr>
        <w:t>)</w:t>
      </w:r>
      <w:r>
        <w:rPr>
          <w:rFonts w:hint="eastAsia" w:eastAsia="仿宋"/>
          <w:kern w:val="0"/>
          <w:szCs w:val="32"/>
        </w:rPr>
        <w:t>是达川区</w:t>
      </w:r>
      <w:r>
        <w:rPr>
          <w:rFonts w:hint="eastAsia" w:eastAsia="仿宋"/>
          <w:kern w:val="0"/>
          <w:szCs w:val="32"/>
          <w:lang w:val="en-US" w:eastAsia="zh-CN"/>
        </w:rPr>
        <w:t>一</w:t>
      </w:r>
      <w:r>
        <w:rPr>
          <w:rFonts w:hint="eastAsia" w:eastAsia="仿宋"/>
          <w:kern w:val="0"/>
          <w:szCs w:val="32"/>
        </w:rPr>
        <w:t>级预算单位，隶属于达州市达川区教育局，属公益一类事业单位，经费来源为财政</w:t>
      </w:r>
      <w:r>
        <w:rPr>
          <w:rFonts w:hint="eastAsia" w:eastAsia="仿宋"/>
          <w:kern w:val="0"/>
          <w:szCs w:val="32"/>
          <w:lang w:eastAsia="zh-CN"/>
        </w:rPr>
        <w:t>全额</w:t>
      </w:r>
      <w:r>
        <w:rPr>
          <w:rFonts w:hint="eastAsia" w:eastAsia="仿宋"/>
          <w:kern w:val="0"/>
          <w:szCs w:val="32"/>
        </w:rPr>
        <w:t>拨款。内设机构4个，分别是</w:t>
      </w:r>
      <w:r>
        <w:rPr>
          <w:rFonts w:hint="eastAsia" w:eastAsia="仿宋"/>
          <w:kern w:val="0"/>
          <w:szCs w:val="32"/>
          <w:lang w:val="en-US" w:eastAsia="zh-CN"/>
        </w:rPr>
        <w:t>办公室、民生办、档案室、财务室。</w:t>
      </w:r>
    </w:p>
    <w:bookmarkEnd w:id="0"/>
    <w:p>
      <w:pPr>
        <w:widowControl/>
        <w:adjustRightInd w:val="0"/>
        <w:snapToGrid w:val="0"/>
        <w:spacing w:line="580" w:lineRule="exact"/>
        <w:ind w:left="643"/>
        <w:contextualSpacing/>
        <w:jc w:val="left"/>
        <w:rPr>
          <w:rFonts w:ascii="仿宋_GB2312" w:hAnsi="宋体" w:cs="宋体"/>
          <w:b/>
          <w:kern w:val="0"/>
          <w:szCs w:val="32"/>
          <w:shd w:val="clear" w:color="auto" w:fill="FFFFFF"/>
          <w:lang w:val="zh-CN"/>
        </w:rPr>
      </w:pPr>
      <w:r>
        <w:rPr>
          <w:rFonts w:hint="eastAsia" w:ascii="仿宋_GB2312" w:hAnsi="宋体" w:cs="宋体"/>
          <w:b/>
          <w:kern w:val="0"/>
          <w:szCs w:val="32"/>
          <w:shd w:val="clear" w:color="auto" w:fill="FFFFFF"/>
          <w:lang w:val="zh-CN"/>
        </w:rPr>
        <w:t>（二）机构职能。</w:t>
      </w:r>
    </w:p>
    <w:p>
      <w:pPr>
        <w:tabs>
          <w:tab w:val="left" w:pos="3885"/>
        </w:tabs>
        <w:snapToGrid w:val="0"/>
        <w:spacing w:line="600" w:lineRule="exact"/>
        <w:ind w:firstLine="640" w:firstLineChars="200"/>
        <w:rPr>
          <w:rFonts w:hint="eastAsia" w:eastAsia="仿宋"/>
          <w:kern w:val="0"/>
          <w:szCs w:val="32"/>
          <w:lang w:val="zh-CN" w:eastAsia="zh-CN"/>
        </w:rPr>
      </w:pPr>
      <w:r>
        <w:rPr>
          <w:rFonts w:hint="eastAsia" w:eastAsia="仿宋"/>
          <w:kern w:val="0"/>
          <w:szCs w:val="32"/>
          <w:lang w:eastAsia="zh-CN"/>
        </w:rPr>
        <w:t>达川教工会</w:t>
      </w:r>
      <w:r>
        <w:rPr>
          <w:rFonts w:hint="eastAsia" w:eastAsia="仿宋"/>
          <w:kern w:val="0"/>
          <w:szCs w:val="32"/>
          <w:lang w:val="zh-CN" w:eastAsia="zh-CN"/>
        </w:rPr>
        <w:t>履行达川区教育系统工会管理职责，具体如下：</w:t>
      </w:r>
    </w:p>
    <w:p>
      <w:pPr>
        <w:tabs>
          <w:tab w:val="left" w:pos="3885"/>
        </w:tabs>
        <w:snapToGrid w:val="0"/>
        <w:spacing w:line="600" w:lineRule="exact"/>
        <w:ind w:firstLine="640" w:firstLineChars="200"/>
        <w:rPr>
          <w:rFonts w:hint="eastAsia" w:eastAsia="仿宋"/>
          <w:kern w:val="0"/>
          <w:szCs w:val="32"/>
          <w:lang w:val="en-US" w:eastAsia="zh-CN"/>
        </w:rPr>
      </w:pPr>
      <w:r>
        <w:rPr>
          <w:rFonts w:hint="eastAsia" w:eastAsia="仿宋"/>
          <w:kern w:val="0"/>
          <w:szCs w:val="32"/>
          <w:lang w:val="en-US" w:eastAsia="zh-CN"/>
        </w:rPr>
        <w:t>1.协助教育局从事教职工职业道德教育、培训和评选表彰工作。</w:t>
      </w:r>
    </w:p>
    <w:p>
      <w:pPr>
        <w:tabs>
          <w:tab w:val="left" w:pos="3885"/>
        </w:tabs>
        <w:snapToGrid w:val="0"/>
        <w:spacing w:line="600" w:lineRule="exact"/>
        <w:ind w:firstLine="640" w:firstLineChars="200"/>
        <w:rPr>
          <w:rFonts w:hint="eastAsia" w:eastAsia="仿宋"/>
          <w:kern w:val="0"/>
          <w:szCs w:val="32"/>
          <w:lang w:val="en-US" w:eastAsia="zh-CN"/>
        </w:rPr>
      </w:pPr>
      <w:r>
        <w:rPr>
          <w:rFonts w:hint="eastAsia" w:eastAsia="仿宋"/>
          <w:kern w:val="0"/>
          <w:szCs w:val="32"/>
          <w:lang w:val="en-US" w:eastAsia="zh-CN"/>
        </w:rPr>
        <w:t>2.承担推进基层民主政治建设的主要工作。</w:t>
      </w:r>
    </w:p>
    <w:p>
      <w:pPr>
        <w:tabs>
          <w:tab w:val="left" w:pos="3885"/>
        </w:tabs>
        <w:snapToGrid w:val="0"/>
        <w:spacing w:line="600" w:lineRule="exact"/>
        <w:ind w:firstLine="640" w:firstLineChars="200"/>
        <w:rPr>
          <w:rFonts w:hint="eastAsia" w:eastAsia="仿宋"/>
          <w:kern w:val="0"/>
          <w:szCs w:val="32"/>
          <w:lang w:val="en-US" w:eastAsia="zh-CN"/>
        </w:rPr>
      </w:pPr>
      <w:r>
        <w:rPr>
          <w:rFonts w:hint="eastAsia" w:eastAsia="仿宋"/>
          <w:kern w:val="0"/>
          <w:szCs w:val="32"/>
          <w:lang w:val="en-US" w:eastAsia="zh-CN"/>
        </w:rPr>
        <w:t>(1)督办学校教职工代表大会制度建设，加强学校民主管理；</w:t>
      </w:r>
    </w:p>
    <w:p>
      <w:pPr>
        <w:tabs>
          <w:tab w:val="left" w:pos="3885"/>
        </w:tabs>
        <w:snapToGrid w:val="0"/>
        <w:spacing w:line="600" w:lineRule="exact"/>
        <w:ind w:firstLine="640" w:firstLineChars="200"/>
        <w:rPr>
          <w:rFonts w:hint="eastAsia" w:eastAsia="仿宋"/>
          <w:kern w:val="0"/>
          <w:szCs w:val="32"/>
          <w:lang w:val="en-US" w:eastAsia="zh-CN"/>
        </w:rPr>
      </w:pPr>
      <w:r>
        <w:rPr>
          <w:rFonts w:hint="eastAsia" w:eastAsia="仿宋"/>
          <w:kern w:val="0"/>
          <w:szCs w:val="32"/>
          <w:lang w:val="en-US" w:eastAsia="zh-CN"/>
        </w:rPr>
        <w:t>(2)督促检查校务公开，发挥工会在基层的监督作用；</w:t>
      </w:r>
    </w:p>
    <w:p>
      <w:pPr>
        <w:tabs>
          <w:tab w:val="left" w:pos="3885"/>
        </w:tabs>
        <w:snapToGrid w:val="0"/>
        <w:spacing w:line="600" w:lineRule="exact"/>
        <w:ind w:firstLine="640" w:firstLineChars="200"/>
        <w:rPr>
          <w:rFonts w:hint="eastAsia" w:eastAsia="仿宋"/>
          <w:kern w:val="0"/>
          <w:szCs w:val="32"/>
          <w:lang w:val="en-US" w:eastAsia="zh-CN"/>
        </w:rPr>
      </w:pPr>
      <w:r>
        <w:rPr>
          <w:rFonts w:hint="eastAsia" w:eastAsia="仿宋"/>
          <w:kern w:val="0"/>
          <w:szCs w:val="32"/>
          <w:lang w:val="en-US" w:eastAsia="zh-CN"/>
        </w:rPr>
        <w:t>(3)在局党组的领导下进行干部民主测评。</w:t>
      </w:r>
    </w:p>
    <w:p>
      <w:pPr>
        <w:tabs>
          <w:tab w:val="left" w:pos="3885"/>
        </w:tabs>
        <w:snapToGrid w:val="0"/>
        <w:spacing w:line="600" w:lineRule="exact"/>
        <w:ind w:firstLine="640" w:firstLineChars="200"/>
        <w:rPr>
          <w:rFonts w:hint="eastAsia" w:eastAsia="仿宋"/>
          <w:kern w:val="0"/>
          <w:szCs w:val="32"/>
          <w:lang w:val="en-US" w:eastAsia="zh-CN"/>
        </w:rPr>
      </w:pPr>
      <w:r>
        <w:rPr>
          <w:rFonts w:hint="eastAsia" w:eastAsia="仿宋"/>
          <w:kern w:val="0"/>
          <w:szCs w:val="32"/>
          <w:lang w:val="en-US" w:eastAsia="zh-CN"/>
        </w:rPr>
        <w:t>3.主持全县教育系统工会工作，发挥工会的四项基本职能，维护职工合法权益，组织教职工参与教育教学改革，围绕教学中心开展职工技能培训和技能竞赛，协助教育局制定教职工政治学习、业务学习的制度、办法和措施。</w:t>
      </w:r>
    </w:p>
    <w:p>
      <w:pPr>
        <w:tabs>
          <w:tab w:val="left" w:pos="3885"/>
        </w:tabs>
        <w:snapToGrid w:val="0"/>
        <w:spacing w:line="600" w:lineRule="exact"/>
        <w:ind w:firstLine="640" w:firstLineChars="200"/>
        <w:rPr>
          <w:rFonts w:hint="eastAsia" w:eastAsia="仿宋"/>
          <w:kern w:val="0"/>
          <w:szCs w:val="32"/>
          <w:lang w:val="en-US" w:eastAsia="zh-CN"/>
        </w:rPr>
      </w:pPr>
      <w:r>
        <w:rPr>
          <w:rFonts w:hint="eastAsia" w:eastAsia="仿宋"/>
          <w:kern w:val="0"/>
          <w:szCs w:val="32"/>
          <w:lang w:val="en-US" w:eastAsia="zh-CN"/>
        </w:rPr>
        <w:t>4.承担教育系统“惠民帮扶”的主要工作。</w:t>
      </w:r>
    </w:p>
    <w:p>
      <w:pPr>
        <w:tabs>
          <w:tab w:val="left" w:pos="3885"/>
        </w:tabs>
        <w:snapToGrid w:val="0"/>
        <w:spacing w:line="600" w:lineRule="exact"/>
        <w:ind w:firstLine="640" w:firstLineChars="200"/>
        <w:rPr>
          <w:rFonts w:hint="eastAsia" w:eastAsia="仿宋"/>
          <w:kern w:val="0"/>
          <w:szCs w:val="32"/>
          <w:lang w:val="en-US" w:eastAsia="zh-CN"/>
        </w:rPr>
      </w:pPr>
      <w:r>
        <w:rPr>
          <w:rFonts w:hint="eastAsia" w:eastAsia="仿宋"/>
          <w:kern w:val="0"/>
          <w:szCs w:val="32"/>
          <w:lang w:val="en-US" w:eastAsia="zh-CN"/>
        </w:rPr>
        <w:t>(1)每年组织全县师生为“惠民帮扶”募捐；</w:t>
      </w:r>
    </w:p>
    <w:p>
      <w:pPr>
        <w:tabs>
          <w:tab w:val="left" w:pos="3885"/>
        </w:tabs>
        <w:snapToGrid w:val="0"/>
        <w:spacing w:line="600" w:lineRule="exact"/>
        <w:ind w:firstLine="640" w:firstLineChars="200"/>
        <w:rPr>
          <w:rFonts w:hint="eastAsia" w:eastAsia="仿宋"/>
          <w:kern w:val="0"/>
          <w:szCs w:val="32"/>
          <w:lang w:val="en-US" w:eastAsia="zh-CN"/>
        </w:rPr>
      </w:pPr>
      <w:r>
        <w:rPr>
          <w:rFonts w:hint="eastAsia" w:eastAsia="仿宋"/>
          <w:kern w:val="0"/>
          <w:szCs w:val="32"/>
          <w:lang w:val="en-US" w:eastAsia="zh-CN"/>
        </w:rPr>
        <w:t>(2)调查、审批、资助贫困教职工、中小学生；</w:t>
      </w:r>
    </w:p>
    <w:p>
      <w:pPr>
        <w:tabs>
          <w:tab w:val="left" w:pos="3885"/>
        </w:tabs>
        <w:snapToGrid w:val="0"/>
        <w:spacing w:line="600" w:lineRule="exact"/>
        <w:ind w:firstLine="640" w:firstLineChars="200"/>
        <w:rPr>
          <w:rFonts w:hint="default" w:eastAsia="仿宋"/>
          <w:kern w:val="0"/>
          <w:szCs w:val="32"/>
          <w:lang w:val="en-US" w:eastAsia="zh-CN"/>
        </w:rPr>
      </w:pPr>
      <w:r>
        <w:rPr>
          <w:rFonts w:hint="eastAsia" w:eastAsia="仿宋"/>
          <w:kern w:val="0"/>
          <w:szCs w:val="32"/>
          <w:lang w:val="en-US" w:eastAsia="zh-CN"/>
        </w:rPr>
        <w:t>(3)组织调查、审核当年新入学的贫困大学新生资助工作;</w:t>
      </w:r>
    </w:p>
    <w:p>
      <w:pPr>
        <w:tabs>
          <w:tab w:val="left" w:pos="3885"/>
        </w:tabs>
        <w:snapToGrid w:val="0"/>
        <w:spacing w:line="600" w:lineRule="exact"/>
        <w:ind w:firstLine="640" w:firstLineChars="200"/>
        <w:rPr>
          <w:rFonts w:hint="eastAsia" w:eastAsia="仿宋"/>
          <w:kern w:val="0"/>
          <w:szCs w:val="32"/>
          <w:lang w:val="en-US" w:eastAsia="zh-CN"/>
        </w:rPr>
      </w:pPr>
      <w:r>
        <w:rPr>
          <w:rFonts w:hint="eastAsia" w:eastAsia="仿宋"/>
          <w:kern w:val="0"/>
          <w:szCs w:val="32"/>
          <w:lang w:val="en-US" w:eastAsia="zh-CN"/>
        </w:rPr>
        <w:t>(4)开展节假日慰问活动，实施元旦、春节送温暖工程。五是承担突发灾情的募捐救助活动。</w:t>
      </w:r>
    </w:p>
    <w:p>
      <w:pPr>
        <w:tabs>
          <w:tab w:val="left" w:pos="3885"/>
        </w:tabs>
        <w:snapToGrid w:val="0"/>
        <w:spacing w:line="600" w:lineRule="exact"/>
        <w:ind w:firstLine="640" w:firstLineChars="200"/>
        <w:rPr>
          <w:rFonts w:hint="eastAsia" w:eastAsia="仿宋"/>
          <w:kern w:val="0"/>
          <w:szCs w:val="32"/>
          <w:lang w:val="en-US" w:eastAsia="zh-CN"/>
        </w:rPr>
      </w:pPr>
      <w:r>
        <w:rPr>
          <w:rFonts w:hint="eastAsia" w:eastAsia="仿宋"/>
          <w:kern w:val="0"/>
          <w:szCs w:val="32"/>
          <w:lang w:val="en-US" w:eastAsia="zh-CN"/>
        </w:rPr>
        <w:t>5.承担全县教职工互助保险工作，负责参保、申报、赔付。</w:t>
      </w:r>
    </w:p>
    <w:p>
      <w:pPr>
        <w:tabs>
          <w:tab w:val="left" w:pos="3885"/>
        </w:tabs>
        <w:snapToGrid w:val="0"/>
        <w:spacing w:line="600" w:lineRule="exact"/>
        <w:ind w:firstLine="640" w:firstLineChars="200"/>
        <w:rPr>
          <w:rFonts w:hint="eastAsia" w:eastAsia="仿宋"/>
          <w:kern w:val="0"/>
          <w:szCs w:val="32"/>
          <w:lang w:val="en-US" w:eastAsia="zh-CN"/>
        </w:rPr>
      </w:pPr>
      <w:r>
        <w:rPr>
          <w:rFonts w:hint="eastAsia" w:eastAsia="仿宋"/>
          <w:kern w:val="0"/>
          <w:szCs w:val="32"/>
          <w:lang w:val="en-US" w:eastAsia="zh-CN"/>
        </w:rPr>
        <w:t>6.承担女职工大病保险工作，负责参保、申报、赔付。</w:t>
      </w:r>
    </w:p>
    <w:p>
      <w:pPr>
        <w:tabs>
          <w:tab w:val="left" w:pos="3885"/>
        </w:tabs>
        <w:snapToGrid w:val="0"/>
        <w:spacing w:line="600" w:lineRule="exact"/>
        <w:ind w:firstLine="640" w:firstLineChars="200"/>
        <w:rPr>
          <w:rFonts w:hint="eastAsia" w:eastAsia="仿宋"/>
          <w:kern w:val="0"/>
          <w:szCs w:val="32"/>
          <w:lang w:val="en-US" w:eastAsia="zh-CN"/>
        </w:rPr>
      </w:pPr>
      <w:r>
        <w:rPr>
          <w:rFonts w:hint="eastAsia" w:eastAsia="仿宋"/>
          <w:kern w:val="0"/>
          <w:szCs w:val="32"/>
          <w:lang w:val="en-US" w:eastAsia="zh-CN"/>
        </w:rPr>
        <w:t>7.负责本系统劳动模范评选管理工作。</w:t>
      </w:r>
    </w:p>
    <w:p>
      <w:pPr>
        <w:tabs>
          <w:tab w:val="left" w:pos="3885"/>
        </w:tabs>
        <w:snapToGrid w:val="0"/>
        <w:spacing w:line="600" w:lineRule="exact"/>
        <w:ind w:firstLine="640" w:firstLineChars="200"/>
        <w:rPr>
          <w:rFonts w:hint="eastAsia" w:eastAsia="仿宋"/>
          <w:kern w:val="0"/>
          <w:szCs w:val="32"/>
          <w:lang w:val="en-US" w:eastAsia="zh-CN"/>
        </w:rPr>
      </w:pPr>
      <w:r>
        <w:rPr>
          <w:rFonts w:hint="eastAsia" w:eastAsia="仿宋"/>
          <w:kern w:val="0"/>
          <w:szCs w:val="32"/>
          <w:lang w:val="en-US" w:eastAsia="zh-CN"/>
        </w:rPr>
        <w:t>8.协助教育局对学校管理督查评估工作。</w:t>
      </w:r>
    </w:p>
    <w:p>
      <w:pPr>
        <w:tabs>
          <w:tab w:val="left" w:pos="3885"/>
        </w:tabs>
        <w:snapToGrid w:val="0"/>
        <w:spacing w:line="600" w:lineRule="exact"/>
        <w:ind w:firstLine="640" w:firstLineChars="200"/>
        <w:rPr>
          <w:rFonts w:hint="eastAsia" w:eastAsia="仿宋"/>
          <w:kern w:val="0"/>
          <w:szCs w:val="32"/>
          <w:lang w:val="en-US" w:eastAsia="zh-CN"/>
        </w:rPr>
      </w:pPr>
      <w:r>
        <w:rPr>
          <w:rFonts w:hint="eastAsia" w:eastAsia="仿宋"/>
          <w:kern w:val="0"/>
          <w:szCs w:val="32"/>
          <w:lang w:val="en-US" w:eastAsia="zh-CN"/>
        </w:rPr>
        <w:t>9.协助教育局管理退休职工工作。</w:t>
      </w:r>
    </w:p>
    <w:p>
      <w:pPr>
        <w:tabs>
          <w:tab w:val="left" w:pos="3885"/>
        </w:tabs>
        <w:snapToGrid w:val="0"/>
        <w:spacing w:line="600" w:lineRule="exact"/>
        <w:ind w:firstLine="640" w:firstLineChars="200"/>
        <w:rPr>
          <w:rFonts w:hint="eastAsia" w:eastAsia="仿宋"/>
          <w:kern w:val="0"/>
          <w:szCs w:val="32"/>
          <w:lang w:eastAsia="zh-CN"/>
        </w:rPr>
      </w:pPr>
      <w:r>
        <w:rPr>
          <w:rFonts w:hint="eastAsia" w:eastAsia="仿宋"/>
          <w:kern w:val="0"/>
          <w:szCs w:val="32"/>
          <w:lang w:val="en-US" w:eastAsia="zh-CN"/>
        </w:rPr>
        <w:t>10.承担教育系统工会组织建设、信息宣传和教职工权益保护。</w:t>
      </w:r>
    </w:p>
    <w:p>
      <w:pPr>
        <w:widowControl/>
        <w:adjustRightInd w:val="0"/>
        <w:snapToGrid w:val="0"/>
        <w:spacing w:line="580" w:lineRule="exact"/>
        <w:ind w:firstLine="643" w:firstLineChars="200"/>
        <w:contextualSpacing/>
        <w:jc w:val="left"/>
        <w:rPr>
          <w:rFonts w:ascii="仿宋_GB2312" w:hAnsi="宋体" w:cs="宋体"/>
          <w:b/>
          <w:kern w:val="0"/>
          <w:szCs w:val="32"/>
          <w:shd w:val="clear" w:color="auto" w:fill="FFFFFF"/>
          <w:lang w:val="zh-CN"/>
        </w:rPr>
      </w:pPr>
      <w:r>
        <w:rPr>
          <w:rFonts w:hint="eastAsia" w:ascii="仿宋_GB2312" w:hAnsi="宋体" w:cs="宋体"/>
          <w:b/>
          <w:kern w:val="0"/>
          <w:szCs w:val="32"/>
          <w:shd w:val="clear" w:color="auto" w:fill="FFFFFF"/>
          <w:lang w:val="zh-CN"/>
        </w:rPr>
        <w:t>（三）人员概况。</w:t>
      </w:r>
    </w:p>
    <w:p>
      <w:pPr>
        <w:tabs>
          <w:tab w:val="left" w:pos="3885"/>
        </w:tabs>
        <w:snapToGrid w:val="0"/>
        <w:spacing w:line="600" w:lineRule="exact"/>
        <w:ind w:firstLine="640" w:firstLineChars="200"/>
        <w:rPr>
          <w:rFonts w:hint="eastAsia" w:eastAsia="仿宋"/>
          <w:kern w:val="0"/>
          <w:szCs w:val="32"/>
          <w:lang w:val="en-US" w:eastAsia="zh-CN"/>
        </w:rPr>
      </w:pPr>
      <w:r>
        <w:rPr>
          <w:rFonts w:hint="eastAsia" w:eastAsia="仿宋"/>
          <w:kern w:val="0"/>
          <w:szCs w:val="32"/>
          <w:lang w:val="en-US" w:eastAsia="zh-CN"/>
        </w:rPr>
        <w:t>达川区教育工会现有人员编制4名。在编在岗人员2名，借用人员7名。</w:t>
      </w:r>
    </w:p>
    <w:p>
      <w:pPr>
        <w:widowControl/>
        <w:adjustRightInd w:val="0"/>
        <w:snapToGrid w:val="0"/>
        <w:spacing w:line="580" w:lineRule="exact"/>
        <w:ind w:firstLine="643" w:firstLineChars="200"/>
        <w:contextualSpacing/>
        <w:jc w:val="left"/>
        <w:rPr>
          <w:rFonts w:ascii="黑体" w:hAnsi="宋体" w:eastAsia="黑体" w:cs="宋体"/>
          <w:b/>
          <w:kern w:val="0"/>
          <w:szCs w:val="32"/>
          <w:shd w:val="clear" w:color="auto" w:fill="FFFFFF"/>
        </w:rPr>
      </w:pPr>
      <w:r>
        <w:rPr>
          <w:rFonts w:hint="eastAsia" w:ascii="黑体" w:hAnsi="宋体" w:eastAsia="黑体" w:cs="宋体"/>
          <w:b/>
          <w:kern w:val="0"/>
          <w:szCs w:val="32"/>
          <w:shd w:val="clear" w:color="auto" w:fill="FFFFFF"/>
        </w:rPr>
        <w:t>二、部门财政资金收支情况</w:t>
      </w:r>
    </w:p>
    <w:p>
      <w:pPr>
        <w:widowControl/>
        <w:adjustRightInd w:val="0"/>
        <w:snapToGrid w:val="0"/>
        <w:spacing w:line="580" w:lineRule="exact"/>
        <w:ind w:firstLine="643" w:firstLineChars="200"/>
        <w:contextualSpacing/>
        <w:jc w:val="left"/>
        <w:rPr>
          <w:rFonts w:eastAsia="楷体_GB2312"/>
          <w:b/>
          <w:kern w:val="0"/>
          <w:szCs w:val="32"/>
          <w:shd w:val="clear" w:color="auto" w:fill="FFFFFF"/>
        </w:rPr>
      </w:pPr>
      <w:r>
        <w:rPr>
          <w:rFonts w:eastAsia="楷体_GB2312"/>
          <w:b/>
          <w:kern w:val="0"/>
          <w:szCs w:val="32"/>
          <w:shd w:val="clear" w:color="auto" w:fill="FFFFFF"/>
        </w:rPr>
        <w:t>（一）部门财政资金收入情况</w:t>
      </w:r>
      <w:r>
        <w:rPr>
          <w:rFonts w:hint="eastAsia" w:eastAsia="楷体_GB2312"/>
          <w:b/>
          <w:kern w:val="0"/>
          <w:szCs w:val="32"/>
          <w:shd w:val="clear" w:color="auto" w:fill="FFFFFF"/>
        </w:rPr>
        <w:t>。</w:t>
      </w:r>
    </w:p>
    <w:p>
      <w:pPr>
        <w:widowControl/>
        <w:adjustRightInd w:val="0"/>
        <w:snapToGrid w:val="0"/>
        <w:spacing w:line="580" w:lineRule="exact"/>
        <w:ind w:firstLine="640" w:firstLineChars="200"/>
        <w:contextualSpacing/>
        <w:jc w:val="left"/>
        <w:rPr>
          <w:rFonts w:eastAsia="方正仿宋_GBK"/>
          <w:kern w:val="0"/>
          <w:szCs w:val="32"/>
          <w:shd w:val="clear" w:color="auto" w:fill="FFFFFF"/>
        </w:rPr>
      </w:pPr>
      <w:r>
        <w:rPr>
          <w:rFonts w:eastAsia="方正仿宋_GBK"/>
          <w:kern w:val="0"/>
          <w:szCs w:val="32"/>
          <w:shd w:val="clear" w:color="auto" w:fill="FFFFFF"/>
        </w:rPr>
        <w:t>202</w:t>
      </w:r>
      <w:r>
        <w:rPr>
          <w:rFonts w:hint="eastAsia" w:eastAsia="方正仿宋_GBK"/>
          <w:kern w:val="0"/>
          <w:szCs w:val="32"/>
          <w:shd w:val="clear" w:color="auto" w:fill="FFFFFF"/>
        </w:rPr>
        <w:t>2</w:t>
      </w:r>
      <w:r>
        <w:rPr>
          <w:rFonts w:eastAsia="方正仿宋_GBK"/>
          <w:kern w:val="0"/>
          <w:szCs w:val="32"/>
          <w:shd w:val="clear" w:color="auto" w:fill="FFFFFF"/>
        </w:rPr>
        <w:t>年</w:t>
      </w:r>
      <w:r>
        <w:rPr>
          <w:rFonts w:hint="eastAsia" w:eastAsia="方正仿宋_GBK"/>
          <w:kern w:val="0"/>
          <w:szCs w:val="32"/>
          <w:shd w:val="clear" w:color="auto" w:fill="FFFFFF"/>
        </w:rPr>
        <w:t>本单位</w:t>
      </w:r>
      <w:r>
        <w:rPr>
          <w:rFonts w:eastAsia="方正仿宋_GBK"/>
          <w:kern w:val="0"/>
          <w:szCs w:val="32"/>
          <w:shd w:val="clear" w:color="auto" w:fill="FFFFFF"/>
        </w:rPr>
        <w:t>财政资金收入为</w:t>
      </w:r>
      <w:r>
        <w:rPr>
          <w:rFonts w:hint="eastAsia" w:eastAsia="方正仿宋_GBK"/>
          <w:kern w:val="0"/>
          <w:szCs w:val="32"/>
          <w:shd w:val="clear" w:color="auto" w:fill="FFFFFF"/>
          <w:lang w:val="en-US" w:eastAsia="zh-CN"/>
        </w:rPr>
        <w:t>67.54</w:t>
      </w:r>
      <w:r>
        <w:rPr>
          <w:rFonts w:eastAsia="方正仿宋_GBK"/>
          <w:kern w:val="0"/>
          <w:szCs w:val="32"/>
          <w:shd w:val="clear" w:color="auto" w:fill="FFFFFF"/>
        </w:rPr>
        <w:t>万元。</w:t>
      </w:r>
    </w:p>
    <w:p>
      <w:pPr>
        <w:widowControl/>
        <w:adjustRightInd w:val="0"/>
        <w:snapToGrid w:val="0"/>
        <w:spacing w:line="580" w:lineRule="exact"/>
        <w:ind w:firstLine="643" w:firstLineChars="200"/>
        <w:contextualSpacing/>
        <w:jc w:val="left"/>
        <w:rPr>
          <w:rFonts w:eastAsia="楷体_GB2312"/>
          <w:b/>
          <w:kern w:val="0"/>
          <w:szCs w:val="32"/>
          <w:shd w:val="clear" w:color="auto" w:fill="FFFFFF"/>
        </w:rPr>
      </w:pPr>
      <w:r>
        <w:rPr>
          <w:rFonts w:eastAsia="楷体_GB2312"/>
          <w:b/>
          <w:kern w:val="0"/>
          <w:szCs w:val="32"/>
          <w:shd w:val="clear" w:color="auto" w:fill="FFFFFF"/>
        </w:rPr>
        <w:t>（二）部门财政资金支出情况</w:t>
      </w:r>
      <w:r>
        <w:rPr>
          <w:rFonts w:hint="eastAsia" w:eastAsia="楷体_GB2312"/>
          <w:b/>
          <w:kern w:val="0"/>
          <w:szCs w:val="32"/>
          <w:shd w:val="clear" w:color="auto" w:fill="FFFFFF"/>
        </w:rPr>
        <w:t>。</w:t>
      </w:r>
    </w:p>
    <w:p>
      <w:pPr>
        <w:widowControl/>
        <w:adjustRightInd w:val="0"/>
        <w:snapToGrid w:val="0"/>
        <w:spacing w:line="580" w:lineRule="exact"/>
        <w:ind w:firstLine="640" w:firstLineChars="200"/>
        <w:contextualSpacing/>
        <w:jc w:val="left"/>
        <w:rPr>
          <w:rFonts w:eastAsia="方正仿宋_GBK"/>
          <w:kern w:val="0"/>
          <w:szCs w:val="32"/>
          <w:shd w:val="clear" w:color="auto" w:fill="FFFFFF"/>
        </w:rPr>
      </w:pPr>
      <w:r>
        <w:rPr>
          <w:rFonts w:eastAsia="方正仿宋_GBK"/>
          <w:kern w:val="0"/>
          <w:szCs w:val="32"/>
          <w:shd w:val="clear" w:color="auto" w:fill="FFFFFF"/>
        </w:rPr>
        <w:t>202</w:t>
      </w:r>
      <w:r>
        <w:rPr>
          <w:rFonts w:hint="eastAsia" w:eastAsia="方正仿宋_GBK"/>
          <w:kern w:val="0"/>
          <w:szCs w:val="32"/>
          <w:shd w:val="clear" w:color="auto" w:fill="FFFFFF"/>
        </w:rPr>
        <w:t>2</w:t>
      </w:r>
      <w:r>
        <w:rPr>
          <w:rFonts w:eastAsia="方正仿宋_GBK"/>
          <w:kern w:val="0"/>
          <w:szCs w:val="32"/>
          <w:shd w:val="clear" w:color="auto" w:fill="FFFFFF"/>
        </w:rPr>
        <w:t>年</w:t>
      </w:r>
      <w:r>
        <w:rPr>
          <w:rFonts w:hint="eastAsia" w:eastAsia="方正仿宋_GBK"/>
          <w:kern w:val="0"/>
          <w:szCs w:val="32"/>
          <w:shd w:val="clear" w:color="auto" w:fill="FFFFFF"/>
        </w:rPr>
        <w:t>本单位财政资金</w:t>
      </w:r>
      <w:r>
        <w:rPr>
          <w:rFonts w:eastAsia="方正仿宋_GBK"/>
          <w:kern w:val="0"/>
          <w:szCs w:val="32"/>
          <w:shd w:val="clear" w:color="auto" w:fill="FFFFFF"/>
        </w:rPr>
        <w:t>支出</w:t>
      </w:r>
      <w:r>
        <w:rPr>
          <w:rFonts w:hint="eastAsia" w:eastAsia="方正仿宋_GBK"/>
          <w:kern w:val="0"/>
          <w:szCs w:val="32"/>
          <w:shd w:val="clear" w:color="auto" w:fill="FFFFFF"/>
          <w:lang w:val="en-US" w:eastAsia="zh-CN"/>
        </w:rPr>
        <w:t>41.60</w:t>
      </w:r>
      <w:r>
        <w:rPr>
          <w:rFonts w:eastAsia="方正仿宋_GBK"/>
          <w:kern w:val="0"/>
          <w:szCs w:val="32"/>
          <w:shd w:val="clear" w:color="auto" w:fill="FFFFFF"/>
        </w:rPr>
        <w:t>万元，其中：基本支出</w:t>
      </w:r>
      <w:r>
        <w:rPr>
          <w:rFonts w:hint="eastAsia" w:eastAsia="方正仿宋_GBK"/>
          <w:kern w:val="0"/>
          <w:szCs w:val="32"/>
          <w:shd w:val="clear" w:color="auto" w:fill="FFFFFF"/>
          <w:lang w:val="en-US" w:eastAsia="zh-CN"/>
        </w:rPr>
        <w:t>29.60</w:t>
      </w:r>
      <w:r>
        <w:rPr>
          <w:rFonts w:eastAsia="方正仿宋_GBK"/>
          <w:kern w:val="0"/>
          <w:szCs w:val="32"/>
          <w:shd w:val="clear" w:color="auto" w:fill="FFFFFF"/>
        </w:rPr>
        <w:t>万元（人员经费</w:t>
      </w:r>
      <w:r>
        <w:rPr>
          <w:rFonts w:hint="eastAsia" w:eastAsia="方正仿宋_GBK"/>
          <w:kern w:val="0"/>
          <w:szCs w:val="32"/>
          <w:shd w:val="clear" w:color="auto" w:fill="FFFFFF"/>
          <w:lang w:val="en-US" w:eastAsia="zh-CN"/>
        </w:rPr>
        <w:t>28.95</w:t>
      </w:r>
      <w:r>
        <w:rPr>
          <w:rFonts w:eastAsia="方正仿宋_GBK"/>
          <w:kern w:val="0"/>
          <w:szCs w:val="32"/>
          <w:shd w:val="clear" w:color="auto" w:fill="FFFFFF"/>
        </w:rPr>
        <w:t>万元</w:t>
      </w:r>
      <w:r>
        <w:rPr>
          <w:rFonts w:hint="eastAsia" w:eastAsia="方正仿宋_GBK"/>
          <w:kern w:val="0"/>
          <w:szCs w:val="32"/>
          <w:shd w:val="clear" w:color="auto" w:fill="FFFFFF"/>
        </w:rPr>
        <w:t>、</w:t>
      </w:r>
      <w:r>
        <w:rPr>
          <w:rFonts w:eastAsia="方正仿宋_GBK"/>
          <w:kern w:val="0"/>
          <w:szCs w:val="32"/>
          <w:shd w:val="clear" w:color="auto" w:fill="FFFFFF"/>
        </w:rPr>
        <w:t>日常公用经费</w:t>
      </w:r>
      <w:r>
        <w:rPr>
          <w:rFonts w:hint="eastAsia" w:eastAsia="方正仿宋_GBK"/>
          <w:kern w:val="0"/>
          <w:szCs w:val="32"/>
          <w:shd w:val="clear" w:color="auto" w:fill="FFFFFF"/>
          <w:lang w:val="en-US" w:eastAsia="zh-CN"/>
        </w:rPr>
        <w:t>0.65</w:t>
      </w:r>
      <w:r>
        <w:rPr>
          <w:rFonts w:eastAsia="方正仿宋_GBK"/>
          <w:kern w:val="0"/>
          <w:szCs w:val="32"/>
          <w:shd w:val="clear" w:color="auto" w:fill="FFFFFF"/>
        </w:rPr>
        <w:t>万元），项目支出</w:t>
      </w:r>
      <w:r>
        <w:rPr>
          <w:rFonts w:hint="eastAsia" w:eastAsia="方正仿宋_GBK"/>
          <w:kern w:val="0"/>
          <w:szCs w:val="32"/>
          <w:shd w:val="clear" w:color="auto" w:fill="FFFFFF"/>
          <w:lang w:val="en-US" w:eastAsia="zh-CN"/>
        </w:rPr>
        <w:t>12.00</w:t>
      </w:r>
      <w:r>
        <w:rPr>
          <w:rFonts w:eastAsia="方正仿宋_GBK"/>
          <w:kern w:val="0"/>
          <w:szCs w:val="32"/>
          <w:shd w:val="clear" w:color="auto" w:fill="FFFFFF"/>
        </w:rPr>
        <w:t>万元。</w:t>
      </w:r>
    </w:p>
    <w:p>
      <w:pPr>
        <w:widowControl/>
        <w:adjustRightInd w:val="0"/>
        <w:snapToGrid w:val="0"/>
        <w:spacing w:line="580" w:lineRule="exact"/>
        <w:ind w:firstLine="640" w:firstLineChars="200"/>
        <w:contextualSpacing/>
        <w:jc w:val="left"/>
        <w:rPr>
          <w:rFonts w:eastAsia="方正仿宋_GBK"/>
          <w:kern w:val="0"/>
          <w:szCs w:val="32"/>
          <w:shd w:val="clear" w:color="auto" w:fill="FFFFFF"/>
        </w:rPr>
      </w:pPr>
      <w:r>
        <w:rPr>
          <w:rFonts w:eastAsia="方正仿宋_GBK"/>
          <w:kern w:val="0"/>
          <w:szCs w:val="32"/>
          <w:shd w:val="clear" w:color="auto" w:fill="FFFFFF"/>
        </w:rPr>
        <w:t>达川</w:t>
      </w:r>
      <w:r>
        <w:rPr>
          <w:rFonts w:hint="eastAsia" w:eastAsia="方正仿宋_GBK"/>
          <w:kern w:val="0"/>
          <w:szCs w:val="32"/>
          <w:shd w:val="clear" w:color="auto" w:fill="FFFFFF"/>
          <w:lang w:val="en-US" w:eastAsia="zh-CN"/>
        </w:rPr>
        <w:t>教工会</w:t>
      </w:r>
      <w:r>
        <w:rPr>
          <w:rFonts w:eastAsia="方正仿宋_GBK"/>
          <w:kern w:val="0"/>
          <w:szCs w:val="32"/>
          <w:shd w:val="clear" w:color="auto" w:fill="FFFFFF"/>
        </w:rPr>
        <w:t>无下属单位，202</w:t>
      </w:r>
      <w:r>
        <w:rPr>
          <w:rFonts w:hint="eastAsia" w:eastAsia="方正仿宋_GBK"/>
          <w:kern w:val="0"/>
          <w:szCs w:val="32"/>
          <w:shd w:val="clear" w:color="auto" w:fill="FFFFFF"/>
        </w:rPr>
        <w:t>2</w:t>
      </w:r>
      <w:r>
        <w:rPr>
          <w:rFonts w:eastAsia="方正仿宋_GBK"/>
          <w:kern w:val="0"/>
          <w:szCs w:val="32"/>
          <w:shd w:val="clear" w:color="auto" w:fill="FFFFFF"/>
        </w:rPr>
        <w:t>年无下属单位支出。</w:t>
      </w:r>
    </w:p>
    <w:p>
      <w:pPr>
        <w:widowControl/>
        <w:adjustRightInd w:val="0"/>
        <w:snapToGrid w:val="0"/>
        <w:spacing w:line="580" w:lineRule="exact"/>
        <w:ind w:firstLine="643" w:firstLineChars="200"/>
        <w:contextualSpacing/>
        <w:jc w:val="left"/>
        <w:rPr>
          <w:rFonts w:eastAsia="楷体_GB2312"/>
          <w:b/>
          <w:kern w:val="0"/>
          <w:szCs w:val="32"/>
          <w:shd w:val="clear" w:color="auto" w:fill="FFFFFF"/>
        </w:rPr>
      </w:pPr>
      <w:r>
        <w:rPr>
          <w:rFonts w:eastAsia="楷体_GB2312"/>
          <w:b/>
          <w:kern w:val="0"/>
          <w:szCs w:val="32"/>
          <w:shd w:val="clear" w:color="auto" w:fill="FFFFFF"/>
        </w:rPr>
        <w:t>（三）部门财政收入结转结余情况。</w:t>
      </w:r>
    </w:p>
    <w:p>
      <w:pPr>
        <w:widowControl/>
        <w:adjustRightInd w:val="0"/>
        <w:snapToGrid w:val="0"/>
        <w:spacing w:line="580" w:lineRule="exact"/>
        <w:ind w:firstLine="640" w:firstLineChars="200"/>
        <w:contextualSpacing/>
        <w:jc w:val="left"/>
        <w:rPr>
          <w:rFonts w:ascii="仿宋_GB2312" w:hAnsi="宋体" w:cs="宋体"/>
          <w:kern w:val="0"/>
          <w:szCs w:val="32"/>
          <w:shd w:val="clear" w:color="auto" w:fill="FFFFFF"/>
        </w:rPr>
      </w:pPr>
      <w:r>
        <w:rPr>
          <w:rFonts w:eastAsia="方正仿宋_GBK"/>
          <w:kern w:val="0"/>
          <w:szCs w:val="32"/>
          <w:shd w:val="clear" w:color="auto" w:fill="FFFFFF"/>
        </w:rPr>
        <w:t>2021年</w:t>
      </w:r>
      <w:r>
        <w:rPr>
          <w:rFonts w:hint="eastAsia" w:eastAsia="方正仿宋_GBK"/>
          <w:kern w:val="0"/>
          <w:szCs w:val="32"/>
          <w:shd w:val="clear" w:color="auto" w:fill="FFFFFF"/>
        </w:rPr>
        <w:t>本单位</w:t>
      </w:r>
      <w:r>
        <w:rPr>
          <w:rFonts w:eastAsia="方正仿宋_GBK"/>
          <w:kern w:val="0"/>
          <w:szCs w:val="32"/>
          <w:shd w:val="clear" w:color="auto" w:fill="FFFFFF"/>
        </w:rPr>
        <w:t>结转下年资金</w:t>
      </w:r>
      <w:r>
        <w:rPr>
          <w:rFonts w:hint="eastAsia" w:eastAsia="方正仿宋_GBK"/>
          <w:kern w:val="0"/>
          <w:szCs w:val="32"/>
          <w:shd w:val="clear" w:color="auto" w:fill="FFFFFF"/>
          <w:lang w:val="en-US" w:eastAsia="zh-CN"/>
        </w:rPr>
        <w:t>25.94</w:t>
      </w:r>
      <w:r>
        <w:rPr>
          <w:rFonts w:eastAsia="方正仿宋_GBK"/>
          <w:kern w:val="0"/>
          <w:szCs w:val="32"/>
          <w:shd w:val="clear" w:color="auto" w:fill="FFFFFF"/>
        </w:rPr>
        <w:t>万元。结转资金未进行结余分配，全部结转下年</w:t>
      </w:r>
      <w:r>
        <w:rPr>
          <w:rFonts w:hint="eastAsia" w:eastAsia="方正仿宋_GBK"/>
          <w:kern w:val="0"/>
          <w:szCs w:val="32"/>
          <w:shd w:val="clear" w:color="auto" w:fill="FFFFFF"/>
          <w:lang w:val="en-US" w:eastAsia="zh-CN"/>
        </w:rPr>
        <w:t>25.94</w:t>
      </w:r>
      <w:r>
        <w:rPr>
          <w:rFonts w:eastAsia="方正仿宋_GBK"/>
          <w:kern w:val="0"/>
          <w:szCs w:val="32"/>
          <w:shd w:val="clear" w:color="auto" w:fill="FFFFFF"/>
        </w:rPr>
        <w:t>万元。</w:t>
      </w:r>
    </w:p>
    <w:p>
      <w:pPr>
        <w:widowControl/>
        <w:adjustRightInd w:val="0"/>
        <w:snapToGrid w:val="0"/>
        <w:spacing w:line="580" w:lineRule="exact"/>
        <w:ind w:left="640"/>
        <w:contextualSpacing/>
        <w:jc w:val="left"/>
        <w:rPr>
          <w:rFonts w:ascii="黑体" w:hAnsi="宋体" w:eastAsia="黑体" w:cs="宋体"/>
          <w:b/>
          <w:kern w:val="0"/>
          <w:szCs w:val="32"/>
          <w:shd w:val="clear" w:color="auto" w:fill="FFFFFF"/>
        </w:rPr>
      </w:pPr>
      <w:r>
        <w:rPr>
          <w:rFonts w:hint="eastAsia" w:ascii="黑体" w:hAnsi="宋体" w:eastAsia="黑体" w:cs="宋体"/>
          <w:b/>
          <w:kern w:val="0"/>
          <w:szCs w:val="32"/>
          <w:shd w:val="clear" w:color="auto" w:fill="FFFFFF"/>
        </w:rPr>
        <w:t>三、部门整体预算绩效管理情况</w:t>
      </w:r>
    </w:p>
    <w:p>
      <w:pPr>
        <w:widowControl/>
        <w:adjustRightInd w:val="0"/>
        <w:snapToGrid w:val="0"/>
        <w:spacing w:line="580" w:lineRule="exact"/>
        <w:ind w:firstLine="643" w:firstLineChars="200"/>
        <w:contextualSpacing/>
        <w:jc w:val="left"/>
        <w:rPr>
          <w:rFonts w:ascii="仿宋_GB2312" w:hAnsi="宋体" w:cs="宋体"/>
          <w:b/>
          <w:kern w:val="0"/>
          <w:szCs w:val="32"/>
          <w:shd w:val="clear" w:color="auto" w:fill="FFFFFF"/>
          <w:lang w:val="zh-CN"/>
        </w:rPr>
      </w:pPr>
      <w:r>
        <w:rPr>
          <w:rFonts w:hint="eastAsia" w:ascii="仿宋_GB2312" w:hAnsi="宋体" w:cs="宋体"/>
          <w:b/>
          <w:kern w:val="0"/>
          <w:szCs w:val="32"/>
          <w:shd w:val="clear" w:color="auto" w:fill="FFFFFF"/>
          <w:lang w:val="zh-CN"/>
        </w:rPr>
        <w:t>(一)总体工作情况。</w:t>
      </w:r>
    </w:p>
    <w:p>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40" w:firstLineChars="200"/>
        <w:contextualSpacing/>
        <w:jc w:val="left"/>
        <w:textAlignment w:val="auto"/>
        <w:rPr>
          <w:rFonts w:hint="eastAsia" w:ascii="仿宋_GB2312" w:hAnsi="宋体" w:cs="宋体"/>
          <w:kern w:val="0"/>
          <w:szCs w:val="32"/>
          <w:shd w:val="clear" w:color="auto" w:fill="FFFFFF"/>
          <w:lang w:val="en-US" w:eastAsia="zh-CN"/>
        </w:rPr>
      </w:pPr>
      <w:r>
        <w:rPr>
          <w:rFonts w:hint="eastAsia" w:ascii="仿宋_GB2312" w:hAnsi="宋体" w:cs="宋体"/>
          <w:kern w:val="0"/>
          <w:szCs w:val="32"/>
          <w:shd w:val="clear" w:color="auto" w:fill="FFFFFF"/>
          <w:lang w:val="zh-CN" w:eastAsia="zh-CN"/>
        </w:rPr>
        <w:t>202</w:t>
      </w:r>
      <w:r>
        <w:rPr>
          <w:rFonts w:hint="eastAsia" w:ascii="仿宋_GB2312" w:hAnsi="宋体" w:cs="宋体"/>
          <w:kern w:val="0"/>
          <w:szCs w:val="32"/>
          <w:shd w:val="clear" w:color="auto" w:fill="FFFFFF"/>
          <w:lang w:val="en-US" w:eastAsia="zh-CN"/>
        </w:rPr>
        <w:t>2</w:t>
      </w:r>
      <w:r>
        <w:rPr>
          <w:rFonts w:hint="eastAsia" w:ascii="仿宋_GB2312" w:hAnsi="宋体" w:cs="宋体"/>
          <w:kern w:val="0"/>
          <w:szCs w:val="32"/>
          <w:shd w:val="clear" w:color="auto" w:fill="FFFFFF"/>
          <w:lang w:val="zh-CN" w:eastAsia="zh-CN"/>
        </w:rPr>
        <w:t>年，我单位设定的总体工作目标为：在达川区教育局的领导下，贯彻落实党的二十大精神，坚持党建工作与</w:t>
      </w:r>
      <w:r>
        <w:rPr>
          <w:rFonts w:hint="eastAsia" w:ascii="仿宋_GB2312" w:hAnsi="宋体" w:cs="宋体"/>
          <w:kern w:val="0"/>
          <w:szCs w:val="32"/>
          <w:shd w:val="clear" w:color="auto" w:fill="FFFFFF"/>
          <w:lang w:val="en-US" w:eastAsia="zh-CN"/>
        </w:rPr>
        <w:t>工会工作</w:t>
      </w:r>
      <w:r>
        <w:rPr>
          <w:rFonts w:hint="eastAsia" w:ascii="仿宋_GB2312" w:hAnsi="宋体" w:cs="宋体"/>
          <w:kern w:val="0"/>
          <w:szCs w:val="32"/>
          <w:shd w:val="clear" w:color="auto" w:fill="FFFFFF"/>
          <w:lang w:val="zh-CN" w:eastAsia="zh-CN"/>
        </w:rPr>
        <w:t>同步推进。</w:t>
      </w:r>
      <w:r>
        <w:rPr>
          <w:rFonts w:hint="eastAsia" w:ascii="仿宋_GB2312" w:hAnsi="宋体" w:cs="宋体"/>
          <w:kern w:val="0"/>
          <w:szCs w:val="32"/>
          <w:shd w:val="clear" w:color="auto" w:fill="FFFFFF"/>
          <w:lang w:val="en-US" w:eastAsia="zh-CN"/>
        </w:rPr>
        <w:t>主要是：</w:t>
      </w:r>
    </w:p>
    <w:p>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40" w:firstLineChars="200"/>
        <w:contextualSpacing/>
        <w:jc w:val="left"/>
        <w:textAlignment w:val="auto"/>
        <w:rPr>
          <w:rFonts w:hint="eastAsia" w:ascii="仿宋_GB2312" w:hAnsi="宋体" w:cs="宋体"/>
          <w:kern w:val="0"/>
          <w:szCs w:val="32"/>
          <w:shd w:val="clear" w:color="auto" w:fill="FFFFFF"/>
          <w:lang w:val="en-US" w:eastAsia="zh-CN"/>
        </w:rPr>
      </w:pPr>
      <w:r>
        <w:rPr>
          <w:rFonts w:hint="eastAsia" w:ascii="仿宋_GB2312" w:hAnsi="宋体" w:cs="宋体"/>
          <w:kern w:val="0"/>
          <w:szCs w:val="32"/>
          <w:shd w:val="clear" w:color="auto" w:fill="FFFFFF"/>
          <w:lang w:val="en-US" w:eastAsia="zh-CN"/>
        </w:rPr>
        <w:t>1.协助教科局抓好教职工道德教育、培训和评选表彰工作，承担推进基层民主政治建设的主要工作，主持全区教育系统工会工作，发挥工会的四项基本职能，维持全区工会的正常运转。</w:t>
      </w:r>
    </w:p>
    <w:p>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40" w:firstLineChars="200"/>
        <w:contextualSpacing/>
        <w:jc w:val="left"/>
        <w:textAlignment w:val="auto"/>
        <w:rPr>
          <w:rFonts w:hint="eastAsia" w:ascii="仿宋_GB2312" w:hAnsi="宋体" w:cs="宋体"/>
          <w:kern w:val="0"/>
          <w:szCs w:val="32"/>
          <w:shd w:val="clear" w:color="auto" w:fill="FFFFFF"/>
          <w:lang w:val="zh-CN"/>
        </w:rPr>
      </w:pPr>
      <w:r>
        <w:rPr>
          <w:rFonts w:hint="eastAsia" w:ascii="仿宋_GB2312" w:hAnsi="宋体" w:cs="宋体"/>
          <w:kern w:val="0"/>
          <w:szCs w:val="32"/>
          <w:shd w:val="clear" w:color="auto" w:fill="FFFFFF"/>
          <w:lang w:val="en-US" w:eastAsia="zh-CN"/>
        </w:rPr>
        <w:t>2.抓好工会党建工作，发挥党员先锋示范作用，为我区教育教学的发展起到引领和示范作用。</w:t>
      </w:r>
    </w:p>
    <w:p>
      <w:pPr>
        <w:widowControl/>
        <w:adjustRightInd w:val="0"/>
        <w:snapToGrid w:val="0"/>
        <w:spacing w:line="580" w:lineRule="exact"/>
        <w:ind w:firstLine="640" w:firstLineChars="200"/>
        <w:contextualSpacing/>
        <w:jc w:val="left"/>
        <w:rPr>
          <w:rFonts w:hint="eastAsia" w:ascii="仿宋_GB2312" w:hAnsi="宋体" w:cs="宋体"/>
          <w:kern w:val="0"/>
          <w:szCs w:val="32"/>
          <w:shd w:val="clear" w:color="auto" w:fill="FFFFFF"/>
        </w:rPr>
      </w:pPr>
      <w:r>
        <w:rPr>
          <w:rFonts w:ascii="仿宋_GB2312" w:hAnsi="宋体" w:cs="宋体"/>
          <w:kern w:val="0"/>
          <w:szCs w:val="32"/>
          <w:shd w:val="clear" w:color="auto" w:fill="FFFFFF"/>
        </w:rPr>
        <w:t>2022</w:t>
      </w:r>
      <w:r>
        <w:rPr>
          <w:rFonts w:hint="eastAsia" w:ascii="仿宋_GB2312" w:hAnsi="宋体" w:cs="宋体"/>
          <w:kern w:val="0"/>
          <w:szCs w:val="32"/>
          <w:shd w:val="clear" w:color="auto" w:fill="FFFFFF"/>
        </w:rPr>
        <w:t>年</w:t>
      </w:r>
      <w:r>
        <w:rPr>
          <w:rFonts w:hint="eastAsia" w:ascii="仿宋_GB2312" w:hAnsi="宋体" w:cs="宋体"/>
          <w:kern w:val="0"/>
          <w:szCs w:val="32"/>
          <w:shd w:val="clear" w:color="auto" w:fill="FFFFFF"/>
          <w:lang w:val="en-US" w:eastAsia="zh-CN"/>
        </w:rPr>
        <w:t>底</w:t>
      </w:r>
      <w:r>
        <w:rPr>
          <w:rFonts w:hint="eastAsia" w:ascii="仿宋_GB2312" w:hAnsi="宋体" w:cs="宋体"/>
          <w:kern w:val="0"/>
          <w:szCs w:val="32"/>
          <w:shd w:val="clear" w:color="auto" w:fill="FFFFFF"/>
        </w:rPr>
        <w:t>各项工作任务均全面完成，完成质量较高。</w:t>
      </w:r>
    </w:p>
    <w:p>
      <w:pPr>
        <w:widowControl/>
        <w:adjustRightInd w:val="0"/>
        <w:snapToGrid w:val="0"/>
        <w:spacing w:line="580" w:lineRule="exact"/>
        <w:ind w:firstLine="643" w:firstLineChars="200"/>
        <w:contextualSpacing/>
        <w:jc w:val="left"/>
        <w:rPr>
          <w:rFonts w:ascii="仿宋_GB2312" w:hAnsi="宋体" w:cs="宋体"/>
          <w:b/>
          <w:kern w:val="0"/>
          <w:szCs w:val="32"/>
          <w:shd w:val="clear" w:color="auto" w:fill="FFFFFF"/>
          <w:lang w:val="zh-CN"/>
        </w:rPr>
      </w:pPr>
      <w:r>
        <w:rPr>
          <w:rFonts w:hint="eastAsia" w:ascii="仿宋_GB2312" w:hAnsi="宋体" w:cs="宋体"/>
          <w:b/>
          <w:kern w:val="0"/>
          <w:szCs w:val="32"/>
          <w:shd w:val="clear" w:color="auto" w:fill="FFFFFF"/>
          <w:lang w:val="zh-CN"/>
        </w:rPr>
        <w:t>(二)部门预算管理情况。</w:t>
      </w:r>
    </w:p>
    <w:p>
      <w:pPr>
        <w:widowControl/>
        <w:adjustRightInd w:val="0"/>
        <w:snapToGrid w:val="0"/>
        <w:spacing w:line="580" w:lineRule="exact"/>
        <w:ind w:firstLine="640" w:firstLineChars="200"/>
        <w:contextualSpacing/>
        <w:jc w:val="left"/>
        <w:rPr>
          <w:rFonts w:ascii="仿宋_GB2312" w:hAnsi="宋体" w:cs="宋体"/>
          <w:kern w:val="0"/>
          <w:szCs w:val="32"/>
          <w:shd w:val="clear" w:color="auto" w:fill="FFFFFF"/>
          <w:lang w:val="zh-CN"/>
        </w:rPr>
      </w:pPr>
      <w:r>
        <w:rPr>
          <w:rFonts w:hint="eastAsia" w:ascii="仿宋_GB2312" w:hAnsi="宋体" w:cs="宋体"/>
          <w:kern w:val="0"/>
          <w:szCs w:val="32"/>
          <w:shd w:val="clear" w:color="auto" w:fill="FFFFFF"/>
          <w:lang w:val="zh-CN"/>
        </w:rPr>
        <w:t>202</w:t>
      </w:r>
      <w:r>
        <w:rPr>
          <w:rFonts w:hint="eastAsia" w:ascii="仿宋_GB2312" w:hAnsi="宋体" w:cs="宋体"/>
          <w:kern w:val="0"/>
          <w:szCs w:val="32"/>
          <w:shd w:val="clear" w:color="auto" w:fill="FFFFFF"/>
        </w:rPr>
        <w:t>2</w:t>
      </w:r>
      <w:r>
        <w:rPr>
          <w:rFonts w:hint="eastAsia" w:ascii="仿宋_GB2312" w:hAnsi="宋体" w:cs="宋体"/>
          <w:kern w:val="0"/>
          <w:szCs w:val="32"/>
          <w:shd w:val="clear" w:color="auto" w:fill="FFFFFF"/>
          <w:lang w:val="zh-CN"/>
        </w:rPr>
        <w:t>年，我单位的部门预算管理工作有序开展，现结合整体支出绩效评价指标体系，将主要情况总结如下:</w:t>
      </w:r>
    </w:p>
    <w:p>
      <w:pPr>
        <w:widowControl/>
        <w:adjustRightInd w:val="0"/>
        <w:snapToGrid w:val="0"/>
        <w:spacing w:line="580" w:lineRule="exact"/>
        <w:ind w:firstLine="640" w:firstLineChars="200"/>
        <w:contextualSpacing/>
        <w:jc w:val="left"/>
        <w:rPr>
          <w:rFonts w:ascii="仿宋_GB2312" w:hAnsi="宋体" w:cs="宋体"/>
          <w:kern w:val="0"/>
          <w:szCs w:val="32"/>
          <w:shd w:val="clear" w:color="auto" w:fill="FFFFFF"/>
          <w:lang w:val="zh-CN"/>
        </w:rPr>
      </w:pPr>
      <w:r>
        <w:rPr>
          <w:rFonts w:hint="eastAsia" w:ascii="仿宋_GB2312" w:hAnsi="宋体" w:cs="宋体"/>
          <w:kern w:val="0"/>
          <w:szCs w:val="32"/>
          <w:shd w:val="clear" w:color="auto" w:fill="FFFFFF"/>
          <w:lang w:val="zh-CN"/>
        </w:rPr>
        <w:t>1.在“目标制定”方面，我单位严格按照绩效目标制定的相关规定，结合本单位部门预算项目的实际情况，完整、合理地制定各项目的绩效目标，无要素遗漏，绩效指标基本做到细化量化。部门绩效目标纳入单位党组会集体决策范围。该项指标分值为5分，自评得分</w:t>
      </w:r>
      <w:r>
        <w:rPr>
          <w:rFonts w:hint="eastAsia" w:ascii="仿宋_GB2312" w:hAnsi="宋体" w:cs="宋体"/>
          <w:kern w:val="0"/>
          <w:szCs w:val="32"/>
          <w:shd w:val="clear" w:color="auto" w:fill="FFFFFF"/>
        </w:rPr>
        <w:t>5</w:t>
      </w:r>
      <w:r>
        <w:rPr>
          <w:rFonts w:hint="eastAsia" w:ascii="仿宋_GB2312" w:hAnsi="宋体" w:cs="宋体"/>
          <w:kern w:val="0"/>
          <w:szCs w:val="32"/>
          <w:shd w:val="clear" w:color="auto" w:fill="FFFFFF"/>
          <w:lang w:val="zh-CN"/>
        </w:rPr>
        <w:t>分。</w:t>
      </w:r>
    </w:p>
    <w:p>
      <w:pPr>
        <w:widowControl/>
        <w:adjustRightInd w:val="0"/>
        <w:snapToGrid w:val="0"/>
        <w:spacing w:line="580" w:lineRule="exact"/>
        <w:ind w:firstLine="640" w:firstLineChars="200"/>
        <w:contextualSpacing/>
        <w:jc w:val="left"/>
        <w:rPr>
          <w:rFonts w:ascii="仿宋_GB2312" w:hAnsi="宋体" w:cs="宋体"/>
          <w:kern w:val="0"/>
          <w:szCs w:val="32"/>
          <w:shd w:val="clear" w:color="auto" w:fill="FFFFFF"/>
          <w:lang w:val="zh-CN"/>
        </w:rPr>
      </w:pPr>
      <w:r>
        <w:rPr>
          <w:rFonts w:hint="eastAsia" w:ascii="仿宋_GB2312" w:hAnsi="宋体" w:cs="宋体"/>
          <w:kern w:val="0"/>
          <w:szCs w:val="32"/>
          <w:shd w:val="clear" w:color="auto" w:fill="FFFFFF"/>
          <w:lang w:val="zh-CN"/>
        </w:rPr>
        <w:t>2.在“目标实现”方面，我单位202</w:t>
      </w:r>
      <w:r>
        <w:rPr>
          <w:rFonts w:hint="eastAsia" w:ascii="仿宋_GB2312" w:hAnsi="宋体" w:cs="宋体"/>
          <w:kern w:val="0"/>
          <w:szCs w:val="32"/>
          <w:shd w:val="clear" w:color="auto" w:fill="FFFFFF"/>
        </w:rPr>
        <w:t>2</w:t>
      </w:r>
      <w:r>
        <w:rPr>
          <w:rFonts w:hint="eastAsia" w:ascii="仿宋_GB2312" w:hAnsi="宋体" w:cs="宋体"/>
          <w:kern w:val="0"/>
          <w:szCs w:val="32"/>
          <w:shd w:val="clear" w:color="auto" w:fill="FFFFFF"/>
          <w:lang w:val="zh-CN"/>
        </w:rPr>
        <w:t>年共</w:t>
      </w:r>
      <w:r>
        <w:rPr>
          <w:rFonts w:hint="eastAsia" w:ascii="仿宋_GB2312" w:hAnsi="宋体" w:cs="宋体"/>
          <w:kern w:val="0"/>
          <w:szCs w:val="32"/>
          <w:shd w:val="clear" w:color="auto" w:fill="FFFFFF"/>
          <w:lang w:val="en-US" w:eastAsia="zh-CN"/>
        </w:rPr>
        <w:t>2</w:t>
      </w:r>
      <w:r>
        <w:rPr>
          <w:rFonts w:hint="eastAsia" w:ascii="仿宋_GB2312" w:hAnsi="宋体" w:cs="宋体"/>
          <w:kern w:val="0"/>
          <w:szCs w:val="32"/>
          <w:shd w:val="clear" w:color="auto" w:fill="FFFFFF"/>
          <w:lang w:val="zh-CN"/>
        </w:rPr>
        <w:t>个部门预算项目，均属于特定目标类项目。部门所有纳入绩效目标管理的部门预算项目中涉及数量指标共计</w:t>
      </w:r>
      <w:r>
        <w:rPr>
          <w:rFonts w:hint="eastAsia" w:ascii="仿宋_GB2312" w:hAnsi="宋体" w:cs="宋体"/>
          <w:kern w:val="0"/>
          <w:szCs w:val="32"/>
          <w:shd w:val="clear" w:color="auto" w:fill="FFFFFF"/>
          <w:lang w:val="en-US" w:eastAsia="zh-CN"/>
        </w:rPr>
        <w:t>2</w:t>
      </w:r>
      <w:r>
        <w:rPr>
          <w:rFonts w:hint="eastAsia" w:ascii="仿宋_GB2312" w:hAnsi="宋体" w:cs="宋体"/>
          <w:kern w:val="0"/>
          <w:szCs w:val="32"/>
          <w:shd w:val="clear" w:color="auto" w:fill="FFFFFF"/>
          <w:lang w:val="zh-CN"/>
        </w:rPr>
        <w:t>个，已完成数量为</w:t>
      </w:r>
      <w:r>
        <w:rPr>
          <w:rFonts w:hint="eastAsia" w:ascii="仿宋_GB2312" w:hAnsi="宋体" w:cs="宋体"/>
          <w:kern w:val="0"/>
          <w:szCs w:val="32"/>
          <w:shd w:val="clear" w:color="auto" w:fill="FFFFFF"/>
          <w:lang w:val="en-US" w:eastAsia="zh-CN"/>
        </w:rPr>
        <w:t>2</w:t>
      </w:r>
      <w:r>
        <w:rPr>
          <w:rFonts w:hint="eastAsia" w:ascii="仿宋_GB2312" w:hAnsi="宋体" w:cs="宋体"/>
          <w:kern w:val="0"/>
          <w:szCs w:val="32"/>
          <w:shd w:val="clear" w:color="auto" w:fill="FFFFFF"/>
          <w:lang w:val="zh-CN"/>
        </w:rPr>
        <w:t>个。该项指标分值为10分，自评得分</w:t>
      </w:r>
      <w:r>
        <w:rPr>
          <w:rFonts w:hint="eastAsia" w:ascii="仿宋_GB2312" w:hAnsi="宋体" w:cs="宋体"/>
          <w:kern w:val="0"/>
          <w:szCs w:val="32"/>
          <w:shd w:val="clear" w:color="auto" w:fill="FFFFFF"/>
        </w:rPr>
        <w:t>10</w:t>
      </w:r>
      <w:r>
        <w:rPr>
          <w:rFonts w:hint="eastAsia" w:ascii="仿宋_GB2312" w:hAnsi="宋体" w:cs="宋体"/>
          <w:kern w:val="0"/>
          <w:szCs w:val="32"/>
          <w:shd w:val="clear" w:color="auto" w:fill="FFFFFF"/>
          <w:lang w:val="zh-CN"/>
        </w:rPr>
        <w:t>分。</w:t>
      </w:r>
    </w:p>
    <w:p>
      <w:pPr>
        <w:widowControl/>
        <w:adjustRightInd w:val="0"/>
        <w:snapToGrid w:val="0"/>
        <w:spacing w:line="580" w:lineRule="exact"/>
        <w:ind w:firstLine="640" w:firstLineChars="200"/>
        <w:contextualSpacing/>
        <w:jc w:val="left"/>
        <w:rPr>
          <w:rFonts w:ascii="仿宋_GB2312" w:hAnsi="宋体" w:cs="宋体"/>
          <w:color w:val="FF0000"/>
          <w:kern w:val="0"/>
          <w:szCs w:val="32"/>
          <w:shd w:val="clear" w:color="auto" w:fill="FFFFFF"/>
          <w:lang w:val="zh-CN"/>
        </w:rPr>
      </w:pPr>
      <w:r>
        <w:rPr>
          <w:rFonts w:hint="eastAsia" w:ascii="仿宋_GB2312" w:hAnsi="宋体" w:cs="宋体"/>
          <w:kern w:val="0"/>
          <w:szCs w:val="32"/>
          <w:shd w:val="clear" w:color="auto" w:fill="FFFFFF"/>
          <w:lang w:val="zh-CN"/>
        </w:rPr>
        <w:t>3.在“支出控制”方面，我单位202</w:t>
      </w:r>
      <w:r>
        <w:rPr>
          <w:rFonts w:hint="eastAsia" w:ascii="仿宋_GB2312" w:hAnsi="宋体" w:cs="宋体"/>
          <w:kern w:val="0"/>
          <w:szCs w:val="32"/>
          <w:shd w:val="clear" w:color="auto" w:fill="FFFFFF"/>
        </w:rPr>
        <w:t>2</w:t>
      </w:r>
      <w:r>
        <w:rPr>
          <w:rFonts w:hint="eastAsia" w:ascii="仿宋_GB2312" w:hAnsi="宋体" w:cs="宋体"/>
          <w:kern w:val="0"/>
          <w:szCs w:val="32"/>
          <w:shd w:val="clear" w:color="auto" w:fill="FFFFFF"/>
          <w:lang w:val="zh-CN"/>
        </w:rPr>
        <w:t>年日常公用经费、项目支出中“办公费、印刷费、</w:t>
      </w:r>
      <w:r>
        <w:rPr>
          <w:rFonts w:hint="eastAsia" w:ascii="仿宋_GB2312" w:hAnsi="宋体" w:cs="宋体"/>
          <w:kern w:val="0"/>
          <w:szCs w:val="32"/>
          <w:shd w:val="clear" w:color="auto" w:fill="FFFFFF"/>
          <w:lang w:val="en-US" w:eastAsia="zh-CN"/>
        </w:rPr>
        <w:t>邮</w:t>
      </w:r>
      <w:r>
        <w:rPr>
          <w:rFonts w:hint="eastAsia" w:ascii="仿宋_GB2312" w:hAnsi="宋体" w:cs="宋体"/>
          <w:kern w:val="0"/>
          <w:szCs w:val="32"/>
          <w:shd w:val="clear" w:color="auto" w:fill="FFFFFF"/>
          <w:lang w:val="zh-CN"/>
        </w:rPr>
        <w:t>电费、</w:t>
      </w:r>
      <w:r>
        <w:rPr>
          <w:rFonts w:hint="eastAsia" w:ascii="仿宋_GB2312" w:hAnsi="宋体" w:cs="宋体"/>
          <w:kern w:val="0"/>
          <w:szCs w:val="32"/>
          <w:shd w:val="clear" w:color="auto" w:fill="FFFFFF"/>
          <w:lang w:val="en-US" w:eastAsia="zh-CN"/>
        </w:rPr>
        <w:t>差旅费、培训费、租赁费、其他商品和服务支出</w:t>
      </w:r>
      <w:r>
        <w:rPr>
          <w:rFonts w:hint="eastAsia" w:ascii="仿宋_GB2312" w:hAnsi="宋体" w:cs="宋体"/>
          <w:kern w:val="0"/>
          <w:szCs w:val="32"/>
          <w:shd w:val="clear" w:color="auto" w:fill="FFFFFF"/>
          <w:lang w:val="zh-CN"/>
        </w:rPr>
        <w:t>”等科目年初预算额</w:t>
      </w:r>
      <w:r>
        <w:rPr>
          <w:rFonts w:hint="eastAsia" w:ascii="仿宋_GB2312" w:hAnsi="宋体" w:cs="宋体"/>
          <w:kern w:val="0"/>
          <w:szCs w:val="32"/>
          <w:shd w:val="clear" w:color="auto" w:fill="FFFFFF"/>
          <w:lang w:val="en-US" w:eastAsia="zh-CN"/>
        </w:rPr>
        <w:t>12.70</w:t>
      </w:r>
      <w:r>
        <w:rPr>
          <w:rFonts w:hint="eastAsia" w:ascii="仿宋_GB2312" w:hAnsi="宋体" w:cs="宋体"/>
          <w:kern w:val="0"/>
          <w:szCs w:val="32"/>
          <w:shd w:val="clear" w:color="auto" w:fill="FFFFFF"/>
          <w:lang w:val="zh-CN"/>
        </w:rPr>
        <w:t>万元，年末决算数</w:t>
      </w:r>
      <w:r>
        <w:rPr>
          <w:rFonts w:hint="eastAsia" w:ascii="仿宋_GB2312" w:hAnsi="宋体" w:cs="宋体"/>
          <w:kern w:val="0"/>
          <w:szCs w:val="32"/>
          <w:shd w:val="clear" w:color="auto" w:fill="FFFFFF"/>
          <w:lang w:val="en-US" w:eastAsia="zh-CN"/>
        </w:rPr>
        <w:t>12.65</w:t>
      </w:r>
      <w:r>
        <w:rPr>
          <w:rFonts w:hint="eastAsia" w:ascii="仿宋_GB2312" w:hAnsi="宋体" w:cs="宋体"/>
          <w:kern w:val="0"/>
          <w:szCs w:val="32"/>
          <w:shd w:val="clear" w:color="auto" w:fill="FFFFFF"/>
          <w:lang w:val="zh-CN"/>
        </w:rPr>
        <w:t>万元，偏差度</w:t>
      </w:r>
      <w:r>
        <w:rPr>
          <w:rFonts w:hint="eastAsia" w:ascii="仿宋_GB2312" w:hAnsi="宋体" w:cs="宋体"/>
          <w:kern w:val="0"/>
          <w:szCs w:val="32"/>
          <w:shd w:val="clear" w:color="auto" w:fill="FFFFFF"/>
          <w:lang w:val="en-US" w:eastAsia="zh-CN"/>
        </w:rPr>
        <w:t>0.4</w:t>
      </w:r>
      <w:r>
        <w:rPr>
          <w:rFonts w:hint="eastAsia" w:ascii="仿宋_GB2312" w:hAnsi="宋体" w:cs="宋体"/>
          <w:kern w:val="0"/>
          <w:szCs w:val="32"/>
          <w:shd w:val="clear" w:color="auto" w:fill="FFFFFF"/>
          <w:lang w:val="zh-CN"/>
        </w:rPr>
        <w:t>%。该项指标分值为2分。</w:t>
      </w:r>
    </w:p>
    <w:p>
      <w:pPr>
        <w:widowControl/>
        <w:adjustRightInd w:val="0"/>
        <w:snapToGrid w:val="0"/>
        <w:spacing w:line="580" w:lineRule="exact"/>
        <w:ind w:firstLine="640" w:firstLineChars="200"/>
        <w:contextualSpacing/>
        <w:jc w:val="left"/>
        <w:rPr>
          <w:rFonts w:ascii="仿宋_GB2312" w:hAnsi="宋体" w:cs="宋体"/>
          <w:kern w:val="0"/>
          <w:szCs w:val="32"/>
          <w:shd w:val="clear" w:color="auto" w:fill="FFFFFF"/>
          <w:lang w:val="zh-CN"/>
        </w:rPr>
      </w:pPr>
      <w:r>
        <w:rPr>
          <w:rFonts w:hint="eastAsia" w:ascii="仿宋_GB2312" w:hAnsi="宋体" w:cs="宋体"/>
          <w:kern w:val="0"/>
          <w:szCs w:val="32"/>
          <w:shd w:val="clear" w:color="auto" w:fill="FFFFFF"/>
          <w:lang w:val="zh-CN"/>
        </w:rPr>
        <w:t>4.在“及时处置”方面，我单位部门绩效监控调整取消额(0万元)和结余注销额(0万元)，该项指标分值为4分，指标自评得分4分。</w:t>
      </w:r>
    </w:p>
    <w:p>
      <w:pPr>
        <w:widowControl/>
        <w:adjustRightInd w:val="0"/>
        <w:snapToGrid w:val="0"/>
        <w:spacing w:line="580" w:lineRule="exact"/>
        <w:ind w:firstLine="640" w:firstLineChars="200"/>
        <w:contextualSpacing/>
        <w:jc w:val="left"/>
        <w:rPr>
          <w:rFonts w:ascii="仿宋_GB2312" w:hAnsi="宋体" w:cs="宋体"/>
          <w:kern w:val="0"/>
          <w:szCs w:val="32"/>
          <w:shd w:val="clear" w:color="auto" w:fill="FFFFFF"/>
          <w:lang w:val="zh-CN"/>
        </w:rPr>
      </w:pPr>
      <w:r>
        <w:rPr>
          <w:rFonts w:hint="eastAsia" w:ascii="仿宋_GB2312" w:hAnsi="宋体" w:cs="宋体"/>
          <w:kern w:val="0"/>
          <w:szCs w:val="32"/>
          <w:shd w:val="clear" w:color="auto" w:fill="FFFFFF"/>
          <w:lang w:val="zh-CN"/>
        </w:rPr>
        <w:t>5.在“执行进度”方面，根据系统提取数据显示，我单位202</w:t>
      </w:r>
      <w:r>
        <w:rPr>
          <w:rFonts w:hint="eastAsia" w:ascii="仿宋_GB2312" w:hAnsi="宋体" w:cs="宋体"/>
          <w:kern w:val="0"/>
          <w:szCs w:val="32"/>
          <w:shd w:val="clear" w:color="auto" w:fill="FFFFFF"/>
        </w:rPr>
        <w:t>2</w:t>
      </w:r>
      <w:r>
        <w:rPr>
          <w:rFonts w:hint="eastAsia" w:ascii="仿宋_GB2312" w:hAnsi="宋体" w:cs="宋体"/>
          <w:kern w:val="0"/>
          <w:szCs w:val="32"/>
          <w:shd w:val="clear" w:color="auto" w:fill="FFFFFF"/>
          <w:lang w:val="zh-CN"/>
        </w:rPr>
        <w:t>年6月、9月、11月执行进度分别为</w:t>
      </w:r>
      <w:r>
        <w:rPr>
          <w:rFonts w:hint="eastAsia" w:ascii="仿宋_GB2312" w:hAnsi="宋体" w:cs="宋体"/>
          <w:kern w:val="0"/>
          <w:szCs w:val="32"/>
          <w:shd w:val="clear" w:color="auto" w:fill="FFFFFF"/>
        </w:rPr>
        <w:t>10</w:t>
      </w:r>
      <w:r>
        <w:rPr>
          <w:rFonts w:hint="eastAsia" w:ascii="仿宋_GB2312" w:hAnsi="宋体" w:cs="宋体"/>
          <w:kern w:val="0"/>
          <w:szCs w:val="32"/>
          <w:shd w:val="clear" w:color="auto" w:fill="FFFFFF"/>
          <w:lang w:val="zh-CN"/>
        </w:rPr>
        <w:t>%、</w:t>
      </w:r>
      <w:r>
        <w:rPr>
          <w:rFonts w:hint="eastAsia" w:ascii="仿宋_GB2312" w:hAnsi="宋体" w:cs="宋体"/>
          <w:kern w:val="0"/>
          <w:szCs w:val="32"/>
          <w:shd w:val="clear" w:color="auto" w:fill="FFFFFF"/>
        </w:rPr>
        <w:t>40</w:t>
      </w:r>
      <w:r>
        <w:rPr>
          <w:rFonts w:hint="eastAsia" w:ascii="仿宋_GB2312" w:hAnsi="宋体" w:cs="宋体"/>
          <w:kern w:val="0"/>
          <w:szCs w:val="32"/>
          <w:shd w:val="clear" w:color="auto" w:fill="FFFFFF"/>
          <w:lang w:val="zh-CN"/>
        </w:rPr>
        <w:t>%、</w:t>
      </w:r>
      <w:r>
        <w:rPr>
          <w:rFonts w:hint="eastAsia" w:ascii="仿宋_GB2312" w:hAnsi="宋体" w:cs="宋体"/>
          <w:kern w:val="0"/>
          <w:szCs w:val="32"/>
          <w:shd w:val="clear" w:color="auto" w:fill="FFFFFF"/>
        </w:rPr>
        <w:t>90</w:t>
      </w:r>
      <w:r>
        <w:rPr>
          <w:rFonts w:hint="eastAsia" w:ascii="仿宋_GB2312" w:hAnsi="宋体" w:cs="宋体"/>
          <w:kern w:val="0"/>
          <w:szCs w:val="32"/>
          <w:shd w:val="clear" w:color="auto" w:fill="FFFFFF"/>
          <w:lang w:val="zh-CN"/>
        </w:rPr>
        <w:t>%.该项指标分值为4分，按其实际进度占目标进度的比重计算得分</w:t>
      </w:r>
      <w:r>
        <w:rPr>
          <w:rFonts w:hint="eastAsia" w:ascii="仿宋_GB2312" w:hAnsi="宋体" w:cs="宋体"/>
          <w:kern w:val="0"/>
          <w:szCs w:val="32"/>
          <w:shd w:val="clear" w:color="auto" w:fill="FFFFFF"/>
        </w:rPr>
        <w:t>2</w:t>
      </w:r>
      <w:r>
        <w:rPr>
          <w:rFonts w:hint="eastAsia" w:ascii="仿宋_GB2312" w:hAnsi="宋体" w:cs="宋体"/>
          <w:kern w:val="0"/>
          <w:szCs w:val="32"/>
          <w:shd w:val="clear" w:color="auto" w:fill="FFFFFF"/>
          <w:lang w:val="zh-CN"/>
        </w:rPr>
        <w:t>分。</w:t>
      </w:r>
    </w:p>
    <w:p>
      <w:pPr>
        <w:widowControl/>
        <w:adjustRightInd w:val="0"/>
        <w:snapToGrid w:val="0"/>
        <w:spacing w:line="580" w:lineRule="exact"/>
        <w:ind w:firstLine="640" w:firstLineChars="200"/>
        <w:contextualSpacing/>
        <w:jc w:val="left"/>
        <w:rPr>
          <w:rFonts w:ascii="仿宋_GB2312" w:hAnsi="宋体" w:cs="宋体"/>
          <w:kern w:val="0"/>
          <w:szCs w:val="32"/>
          <w:shd w:val="clear" w:color="auto" w:fill="FFFFFF"/>
          <w:lang w:val="zh-CN"/>
        </w:rPr>
      </w:pPr>
      <w:r>
        <w:rPr>
          <w:rFonts w:hint="eastAsia" w:ascii="仿宋_GB2312" w:hAnsi="宋体" w:cs="宋体"/>
          <w:kern w:val="0"/>
          <w:szCs w:val="32"/>
          <w:shd w:val="clear" w:color="auto" w:fill="FFFFFF"/>
          <w:lang w:val="zh-CN"/>
        </w:rPr>
        <w:t>6.在“预算完成”方面，部门预算项目年末预算执行进度</w:t>
      </w:r>
      <w:r>
        <w:rPr>
          <w:rFonts w:hint="eastAsia" w:ascii="仿宋_GB2312" w:hAnsi="宋体" w:cs="宋体"/>
          <w:kern w:val="0"/>
          <w:szCs w:val="32"/>
          <w:shd w:val="clear" w:color="auto" w:fill="FFFFFF"/>
        </w:rPr>
        <w:t>100</w:t>
      </w:r>
      <w:r>
        <w:rPr>
          <w:rFonts w:hint="eastAsia" w:ascii="仿宋_GB2312" w:hAnsi="宋体" w:cs="宋体"/>
          <w:kern w:val="0"/>
          <w:szCs w:val="32"/>
          <w:shd w:val="clear" w:color="auto" w:fill="FFFFFF"/>
          <w:lang w:val="zh-CN"/>
        </w:rPr>
        <w:t>%。该项指标分值为5分，按照实际进度量化计算得分</w:t>
      </w:r>
      <w:r>
        <w:rPr>
          <w:rFonts w:hint="eastAsia" w:ascii="仿宋_GB2312" w:hAnsi="宋体" w:cs="宋体"/>
          <w:kern w:val="0"/>
          <w:szCs w:val="32"/>
          <w:shd w:val="clear" w:color="auto" w:fill="FFFFFF"/>
        </w:rPr>
        <w:t>5</w:t>
      </w:r>
      <w:r>
        <w:rPr>
          <w:rFonts w:hint="eastAsia" w:ascii="仿宋_GB2312" w:hAnsi="宋体" w:cs="宋体"/>
          <w:kern w:val="0"/>
          <w:szCs w:val="32"/>
          <w:shd w:val="clear" w:color="auto" w:fill="FFFFFF"/>
          <w:lang w:val="zh-CN"/>
        </w:rPr>
        <w:t>分。</w:t>
      </w:r>
    </w:p>
    <w:p>
      <w:pPr>
        <w:widowControl/>
        <w:adjustRightInd w:val="0"/>
        <w:snapToGrid w:val="0"/>
        <w:spacing w:line="580" w:lineRule="exact"/>
        <w:ind w:firstLine="640" w:firstLineChars="200"/>
        <w:contextualSpacing/>
        <w:jc w:val="left"/>
        <w:rPr>
          <w:rFonts w:ascii="仿宋_GB2312" w:hAnsi="宋体" w:cs="宋体"/>
          <w:kern w:val="0"/>
          <w:szCs w:val="32"/>
          <w:shd w:val="clear" w:color="auto" w:fill="FFFFFF"/>
          <w:lang w:val="zh-CN"/>
        </w:rPr>
      </w:pPr>
      <w:r>
        <w:rPr>
          <w:rFonts w:hint="eastAsia" w:ascii="仿宋_GB2312" w:hAnsi="宋体" w:cs="宋体"/>
          <w:kern w:val="0"/>
          <w:szCs w:val="32"/>
          <w:shd w:val="clear" w:color="auto" w:fill="FFFFFF"/>
          <w:lang w:val="zh-CN"/>
        </w:rPr>
        <w:t>7.在“资金结余率”方面，我单位部门预算项目共</w:t>
      </w:r>
      <w:r>
        <w:rPr>
          <w:rFonts w:hint="eastAsia" w:ascii="仿宋_GB2312" w:hAnsi="宋体" w:cs="宋体"/>
          <w:kern w:val="0"/>
          <w:szCs w:val="32"/>
          <w:shd w:val="clear" w:color="auto" w:fill="FFFFFF"/>
          <w:lang w:val="en-US" w:eastAsia="zh-CN"/>
        </w:rPr>
        <w:t>2</w:t>
      </w:r>
      <w:r>
        <w:rPr>
          <w:rFonts w:hint="eastAsia" w:ascii="仿宋_GB2312" w:hAnsi="宋体" w:cs="宋体"/>
          <w:kern w:val="0"/>
          <w:szCs w:val="32"/>
          <w:shd w:val="clear" w:color="auto" w:fill="FFFFFF"/>
          <w:lang w:val="zh-CN"/>
        </w:rPr>
        <w:t>项，资金余率小于</w:t>
      </w:r>
      <w:r>
        <w:rPr>
          <w:rFonts w:hint="eastAsia" w:ascii="仿宋_GB2312" w:hAnsi="宋体" w:cs="宋体"/>
          <w:kern w:val="0"/>
          <w:szCs w:val="32"/>
          <w:shd w:val="clear" w:color="auto" w:fill="FFFFFF"/>
        </w:rPr>
        <w:t>0.1</w:t>
      </w:r>
      <w:r>
        <w:rPr>
          <w:rFonts w:hint="eastAsia" w:ascii="仿宋_GB2312" w:hAnsi="宋体" w:cs="宋体"/>
          <w:kern w:val="0"/>
          <w:szCs w:val="32"/>
          <w:shd w:val="clear" w:color="auto" w:fill="FFFFFF"/>
          <w:lang w:val="zh-CN"/>
        </w:rPr>
        <w:t>的项目数</w:t>
      </w:r>
      <w:r>
        <w:rPr>
          <w:rFonts w:hint="eastAsia" w:ascii="仿宋_GB2312" w:hAnsi="宋体" w:cs="宋体"/>
          <w:kern w:val="0"/>
          <w:szCs w:val="32"/>
          <w:shd w:val="clear" w:color="auto" w:fill="FFFFFF"/>
          <w:lang w:val="en-US" w:eastAsia="zh-CN"/>
        </w:rPr>
        <w:t>2</w:t>
      </w:r>
      <w:r>
        <w:rPr>
          <w:rFonts w:hint="eastAsia" w:ascii="仿宋_GB2312" w:hAnsi="宋体" w:cs="宋体"/>
          <w:kern w:val="0"/>
          <w:szCs w:val="32"/>
          <w:shd w:val="clear" w:color="auto" w:fill="FFFFFF"/>
          <w:lang w:val="zh-CN"/>
        </w:rPr>
        <w:t>项。该项指标分值为8分，按照相应量化计算得分</w:t>
      </w:r>
      <w:r>
        <w:rPr>
          <w:rFonts w:hint="eastAsia" w:ascii="仿宋_GB2312" w:hAnsi="宋体" w:cs="宋体"/>
          <w:kern w:val="0"/>
          <w:szCs w:val="32"/>
          <w:shd w:val="clear" w:color="auto" w:fill="FFFFFF"/>
        </w:rPr>
        <w:t>8</w:t>
      </w:r>
      <w:r>
        <w:rPr>
          <w:rFonts w:hint="eastAsia" w:ascii="仿宋_GB2312" w:hAnsi="宋体" w:cs="宋体"/>
          <w:kern w:val="0"/>
          <w:szCs w:val="32"/>
          <w:shd w:val="clear" w:color="auto" w:fill="FFFFFF"/>
          <w:lang w:val="zh-CN"/>
        </w:rPr>
        <w:t>分。</w:t>
      </w:r>
    </w:p>
    <w:p>
      <w:pPr>
        <w:widowControl/>
        <w:adjustRightInd w:val="0"/>
        <w:snapToGrid w:val="0"/>
        <w:spacing w:line="580" w:lineRule="exact"/>
        <w:ind w:firstLine="640" w:firstLineChars="200"/>
        <w:contextualSpacing/>
        <w:jc w:val="left"/>
        <w:rPr>
          <w:rFonts w:ascii="仿宋_GB2312" w:hAnsi="宋体" w:cs="宋体"/>
          <w:kern w:val="0"/>
          <w:szCs w:val="32"/>
          <w:shd w:val="clear" w:color="auto" w:fill="FFFFFF"/>
          <w:lang w:val="zh-CN"/>
        </w:rPr>
      </w:pPr>
      <w:r>
        <w:rPr>
          <w:rFonts w:hint="eastAsia" w:ascii="仿宋_GB2312" w:hAnsi="宋体" w:cs="宋体"/>
          <w:kern w:val="0"/>
          <w:szCs w:val="32"/>
          <w:shd w:val="clear" w:color="auto" w:fill="FFFFFF"/>
          <w:lang w:val="zh-CN"/>
        </w:rPr>
        <w:t>8.在违规记录上，我单位202</w:t>
      </w:r>
      <w:r>
        <w:rPr>
          <w:rFonts w:hint="eastAsia" w:ascii="仿宋_GB2312" w:hAnsi="宋体" w:cs="宋体"/>
          <w:kern w:val="0"/>
          <w:szCs w:val="32"/>
          <w:shd w:val="clear" w:color="auto" w:fill="FFFFFF"/>
        </w:rPr>
        <w:t>2</w:t>
      </w:r>
      <w:r>
        <w:rPr>
          <w:rFonts w:hint="eastAsia" w:ascii="仿宋_GB2312" w:hAnsi="宋体" w:cs="宋体"/>
          <w:kern w:val="0"/>
          <w:szCs w:val="32"/>
          <w:shd w:val="clear" w:color="auto" w:fill="FFFFFF"/>
          <w:lang w:val="zh-CN"/>
        </w:rPr>
        <w:t>年没有出现部门预算管理方面违纪违规问题。该项指标分值为2分，自评得分2分。</w:t>
      </w:r>
      <w:bookmarkStart w:id="1" w:name="_Toc110955069"/>
    </w:p>
    <w:p>
      <w:pPr>
        <w:spacing w:line="600" w:lineRule="exact"/>
        <w:ind w:firstLine="643" w:firstLineChars="200"/>
        <w:outlineLvl w:val="2"/>
        <w:rPr>
          <w:rFonts w:eastAsia="仿宋"/>
          <w:b/>
          <w:bCs/>
          <w:kern w:val="0"/>
          <w:szCs w:val="32"/>
        </w:rPr>
      </w:pPr>
      <w:r>
        <w:rPr>
          <w:rFonts w:eastAsia="仿宋"/>
          <w:b/>
          <w:bCs/>
          <w:kern w:val="0"/>
          <w:szCs w:val="32"/>
        </w:rPr>
        <w:t>（</w:t>
      </w:r>
      <w:r>
        <w:rPr>
          <w:rFonts w:hint="eastAsia" w:eastAsia="仿宋"/>
          <w:b/>
          <w:bCs/>
          <w:kern w:val="0"/>
          <w:szCs w:val="32"/>
        </w:rPr>
        <w:t>三</w:t>
      </w:r>
      <w:r>
        <w:rPr>
          <w:rFonts w:eastAsia="仿宋"/>
          <w:b/>
          <w:bCs/>
          <w:kern w:val="0"/>
          <w:szCs w:val="32"/>
        </w:rPr>
        <w:t>）专项预算管理</w:t>
      </w:r>
      <w:bookmarkEnd w:id="1"/>
      <w:r>
        <w:rPr>
          <w:rFonts w:hint="eastAsia" w:eastAsia="仿宋"/>
          <w:b/>
          <w:bCs/>
          <w:kern w:val="0"/>
          <w:szCs w:val="32"/>
        </w:rPr>
        <w:t>。</w:t>
      </w:r>
    </w:p>
    <w:p>
      <w:pPr>
        <w:spacing w:line="600" w:lineRule="exact"/>
        <w:ind w:firstLine="640" w:firstLineChars="200"/>
        <w:outlineLvl w:val="2"/>
        <w:rPr>
          <w:rFonts w:eastAsia="仿宋"/>
          <w:szCs w:val="32"/>
        </w:rPr>
      </w:pPr>
      <w:r>
        <w:rPr>
          <w:rFonts w:eastAsia="仿宋"/>
          <w:szCs w:val="32"/>
        </w:rPr>
        <w:t>1.专项绩效的预算情况</w:t>
      </w:r>
      <w:r>
        <w:rPr>
          <w:rFonts w:hint="eastAsia" w:eastAsia="仿宋"/>
          <w:szCs w:val="32"/>
        </w:rPr>
        <w:t>。</w:t>
      </w:r>
    </w:p>
    <w:p>
      <w:pPr>
        <w:spacing w:line="578" w:lineRule="exact"/>
        <w:ind w:firstLine="640" w:firstLineChars="200"/>
        <w:rPr>
          <w:rFonts w:eastAsia="仿宋"/>
          <w:bCs/>
          <w:kern w:val="0"/>
          <w:szCs w:val="32"/>
        </w:rPr>
      </w:pPr>
      <w:r>
        <w:rPr>
          <w:rFonts w:eastAsia="仿宋"/>
          <w:bCs/>
          <w:kern w:val="0"/>
          <w:szCs w:val="32"/>
        </w:rPr>
        <w:t>202</w:t>
      </w:r>
      <w:r>
        <w:rPr>
          <w:rFonts w:hint="eastAsia" w:eastAsia="仿宋"/>
          <w:bCs/>
          <w:kern w:val="0"/>
          <w:szCs w:val="32"/>
        </w:rPr>
        <w:t>2</w:t>
      </w:r>
      <w:r>
        <w:rPr>
          <w:rFonts w:eastAsia="仿宋"/>
          <w:bCs/>
          <w:kern w:val="0"/>
          <w:szCs w:val="32"/>
        </w:rPr>
        <w:t>年度共有</w:t>
      </w:r>
      <w:r>
        <w:rPr>
          <w:rFonts w:hint="eastAsia" w:eastAsia="仿宋"/>
          <w:bCs/>
          <w:kern w:val="0"/>
          <w:szCs w:val="32"/>
          <w:lang w:val="en-US" w:eastAsia="zh-CN"/>
        </w:rPr>
        <w:t>2</w:t>
      </w:r>
      <w:r>
        <w:rPr>
          <w:rFonts w:eastAsia="仿宋"/>
          <w:bCs/>
          <w:kern w:val="0"/>
          <w:szCs w:val="32"/>
        </w:rPr>
        <w:t>个项目，</w:t>
      </w:r>
      <w:r>
        <w:rPr>
          <w:rFonts w:hint="eastAsia" w:eastAsia="仿宋"/>
          <w:bCs/>
          <w:kern w:val="0"/>
          <w:szCs w:val="32"/>
        </w:rPr>
        <w:t>无</w:t>
      </w:r>
      <w:r>
        <w:rPr>
          <w:rFonts w:eastAsia="仿宋"/>
          <w:bCs/>
          <w:kern w:val="0"/>
          <w:szCs w:val="32"/>
        </w:rPr>
        <w:t>追加项目，主要专项绩效预算情况</w:t>
      </w:r>
      <w:r>
        <w:rPr>
          <w:rFonts w:hint="eastAsia" w:eastAsia="仿宋"/>
          <w:bCs/>
          <w:kern w:val="0"/>
          <w:szCs w:val="32"/>
        </w:rPr>
        <w:t>为</w:t>
      </w:r>
      <w:r>
        <w:rPr>
          <w:rFonts w:eastAsia="仿宋"/>
          <w:bCs/>
          <w:kern w:val="0"/>
          <w:szCs w:val="32"/>
        </w:rPr>
        <w:t>：</w:t>
      </w:r>
    </w:p>
    <w:p>
      <w:pPr>
        <w:spacing w:line="578" w:lineRule="exact"/>
        <w:ind w:firstLine="640" w:firstLineChars="200"/>
        <w:rPr>
          <w:rFonts w:eastAsia="仿宋"/>
          <w:bCs/>
          <w:kern w:val="0"/>
          <w:szCs w:val="32"/>
        </w:rPr>
      </w:pPr>
      <w:r>
        <w:rPr>
          <w:rFonts w:hint="eastAsia" w:eastAsia="仿宋"/>
          <w:bCs/>
          <w:kern w:val="0"/>
          <w:szCs w:val="32"/>
        </w:rPr>
        <w:t>（1）</w:t>
      </w:r>
      <w:r>
        <w:rPr>
          <w:rFonts w:hint="eastAsia" w:eastAsia="仿宋"/>
          <w:bCs/>
          <w:kern w:val="0"/>
          <w:szCs w:val="32"/>
          <w:lang w:val="en-US" w:eastAsia="zh-CN"/>
        </w:rPr>
        <w:t>工会活动</w:t>
      </w:r>
      <w:r>
        <w:rPr>
          <w:rFonts w:hint="eastAsia" w:eastAsia="仿宋"/>
          <w:bCs/>
          <w:kern w:val="0"/>
          <w:szCs w:val="32"/>
        </w:rPr>
        <w:t>专项项目</w:t>
      </w:r>
      <w:r>
        <w:rPr>
          <w:rFonts w:hint="eastAsia" w:eastAsia="仿宋"/>
          <w:bCs/>
          <w:kern w:val="0"/>
          <w:szCs w:val="32"/>
          <w:lang w:val="en-US" w:eastAsia="zh-CN"/>
        </w:rPr>
        <w:t>8.00</w:t>
      </w:r>
      <w:r>
        <w:rPr>
          <w:rFonts w:eastAsia="仿宋"/>
          <w:bCs/>
          <w:kern w:val="0"/>
          <w:szCs w:val="32"/>
        </w:rPr>
        <w:t>万元，全年目标</w:t>
      </w:r>
      <w:r>
        <w:rPr>
          <w:rFonts w:hint="eastAsia" w:eastAsia="仿宋"/>
          <w:bCs/>
          <w:kern w:val="0"/>
          <w:szCs w:val="32"/>
        </w:rPr>
        <w:t>为</w:t>
      </w:r>
      <w:r>
        <w:rPr>
          <w:rFonts w:hint="eastAsia" w:eastAsia="仿宋"/>
          <w:bCs/>
          <w:kern w:val="0"/>
          <w:szCs w:val="32"/>
          <w:lang w:val="en-US" w:eastAsia="zh-CN"/>
        </w:rPr>
        <w:t>开展全区各类工会活动不少于10次，工作经费8.00</w:t>
      </w:r>
      <w:r>
        <w:rPr>
          <w:rFonts w:hint="eastAsia" w:eastAsia="仿宋"/>
          <w:bCs/>
          <w:kern w:val="0"/>
          <w:szCs w:val="32"/>
        </w:rPr>
        <w:t>万元，目的</w:t>
      </w:r>
      <w:r>
        <w:rPr>
          <w:rFonts w:hint="eastAsia" w:eastAsia="仿宋"/>
          <w:bCs/>
          <w:kern w:val="0"/>
          <w:szCs w:val="32"/>
          <w:lang w:val="en-US" w:eastAsia="zh-CN"/>
        </w:rPr>
        <w:t>是团结广大教职工跟党走，忠诚党的教育事业，为达川教育作出应</w:t>
      </w:r>
      <w:bookmarkStart w:id="2" w:name="_GoBack"/>
      <w:bookmarkEnd w:id="2"/>
      <w:r>
        <w:rPr>
          <w:rFonts w:hint="eastAsia" w:eastAsia="仿宋"/>
          <w:bCs/>
          <w:kern w:val="0"/>
          <w:szCs w:val="32"/>
          <w:lang w:val="en-US" w:eastAsia="zh-CN"/>
        </w:rPr>
        <w:t>有的贡献</w:t>
      </w:r>
      <w:r>
        <w:rPr>
          <w:rFonts w:hint="eastAsia" w:eastAsia="仿宋"/>
          <w:bCs/>
          <w:kern w:val="0"/>
          <w:szCs w:val="32"/>
        </w:rPr>
        <w:t>。2022年实际</w:t>
      </w:r>
      <w:r>
        <w:rPr>
          <w:rFonts w:eastAsia="仿宋"/>
          <w:bCs/>
          <w:kern w:val="0"/>
          <w:szCs w:val="32"/>
        </w:rPr>
        <w:t>完成</w:t>
      </w:r>
      <w:r>
        <w:rPr>
          <w:rFonts w:hint="eastAsia" w:eastAsia="仿宋"/>
          <w:bCs/>
          <w:kern w:val="0"/>
          <w:szCs w:val="32"/>
          <w:lang w:val="en-US" w:eastAsia="zh-CN"/>
        </w:rPr>
        <w:t>8.00</w:t>
      </w:r>
      <w:r>
        <w:rPr>
          <w:rFonts w:hint="eastAsia" w:eastAsia="仿宋"/>
          <w:bCs/>
          <w:kern w:val="0"/>
          <w:szCs w:val="32"/>
        </w:rPr>
        <w:t>万元，完成</w:t>
      </w:r>
      <w:r>
        <w:rPr>
          <w:rFonts w:hint="eastAsia" w:eastAsia="仿宋"/>
          <w:bCs/>
          <w:kern w:val="0"/>
          <w:szCs w:val="32"/>
          <w:lang w:val="en-US" w:eastAsia="zh-CN"/>
        </w:rPr>
        <w:t>率</w:t>
      </w:r>
      <w:r>
        <w:rPr>
          <w:rFonts w:hint="eastAsia" w:eastAsia="仿宋"/>
          <w:bCs/>
          <w:kern w:val="0"/>
          <w:szCs w:val="32"/>
        </w:rPr>
        <w:t>100%；</w:t>
      </w:r>
    </w:p>
    <w:p>
      <w:pPr>
        <w:spacing w:line="580" w:lineRule="exact"/>
        <w:ind w:firstLine="640" w:firstLineChars="200"/>
        <w:rPr>
          <w:rFonts w:eastAsia="仿宋"/>
          <w:bCs/>
          <w:kern w:val="0"/>
          <w:szCs w:val="32"/>
        </w:rPr>
      </w:pPr>
      <w:r>
        <w:rPr>
          <w:rFonts w:hint="eastAsia" w:eastAsia="仿宋"/>
          <w:bCs/>
          <w:kern w:val="0"/>
          <w:szCs w:val="32"/>
        </w:rPr>
        <w:t>（</w:t>
      </w:r>
      <w:r>
        <w:rPr>
          <w:rFonts w:hint="eastAsia" w:eastAsia="仿宋"/>
          <w:bCs/>
          <w:kern w:val="0"/>
          <w:szCs w:val="32"/>
          <w:lang w:val="en-US" w:eastAsia="zh-CN"/>
        </w:rPr>
        <w:t>2</w:t>
      </w:r>
      <w:r>
        <w:rPr>
          <w:rFonts w:hint="eastAsia" w:eastAsia="仿宋"/>
          <w:bCs/>
          <w:kern w:val="0"/>
          <w:szCs w:val="32"/>
        </w:rPr>
        <w:t>）</w:t>
      </w:r>
      <w:r>
        <w:rPr>
          <w:rFonts w:hint="eastAsia" w:eastAsia="仿宋"/>
          <w:bCs/>
          <w:kern w:val="0"/>
          <w:szCs w:val="32"/>
          <w:lang w:val="en-US" w:eastAsia="zh-CN"/>
        </w:rPr>
        <w:t>大学新生资助</w:t>
      </w:r>
      <w:r>
        <w:rPr>
          <w:rFonts w:hint="eastAsia" w:eastAsia="仿宋"/>
          <w:bCs/>
          <w:kern w:val="0"/>
          <w:szCs w:val="32"/>
        </w:rPr>
        <w:t>专项项目</w:t>
      </w:r>
      <w:r>
        <w:rPr>
          <w:rFonts w:hint="eastAsia" w:eastAsia="仿宋"/>
          <w:bCs/>
          <w:kern w:val="0"/>
          <w:szCs w:val="32"/>
          <w:lang w:val="en-US" w:eastAsia="zh-CN"/>
        </w:rPr>
        <w:t>4</w:t>
      </w:r>
      <w:r>
        <w:rPr>
          <w:rFonts w:hint="eastAsia" w:eastAsia="仿宋"/>
          <w:bCs/>
          <w:kern w:val="0"/>
          <w:szCs w:val="32"/>
        </w:rPr>
        <w:t>.00</w:t>
      </w:r>
      <w:r>
        <w:rPr>
          <w:rFonts w:eastAsia="仿宋"/>
          <w:bCs/>
          <w:kern w:val="0"/>
          <w:szCs w:val="32"/>
        </w:rPr>
        <w:t>万元</w:t>
      </w:r>
      <w:r>
        <w:rPr>
          <w:rFonts w:hint="eastAsia" w:eastAsia="仿宋"/>
          <w:bCs/>
          <w:kern w:val="0"/>
          <w:szCs w:val="32"/>
          <w:lang w:eastAsia="zh-CN"/>
        </w:rPr>
        <w:t>。</w:t>
      </w:r>
      <w:r>
        <w:rPr>
          <w:rFonts w:eastAsia="仿宋"/>
          <w:bCs/>
          <w:kern w:val="0"/>
          <w:szCs w:val="32"/>
        </w:rPr>
        <w:t>全年目标</w:t>
      </w:r>
      <w:r>
        <w:rPr>
          <w:rFonts w:hint="eastAsia" w:eastAsia="仿宋"/>
          <w:bCs/>
          <w:kern w:val="0"/>
          <w:szCs w:val="32"/>
        </w:rPr>
        <w:t>为</w:t>
      </w:r>
      <w:r>
        <w:rPr>
          <w:rFonts w:hint="eastAsia" w:eastAsia="仿宋"/>
          <w:bCs/>
          <w:kern w:val="0"/>
          <w:szCs w:val="32"/>
          <w:lang w:val="en-US" w:eastAsia="zh-CN"/>
        </w:rPr>
        <w:t>开展大学新生家庭经济情况调研评估，做到应助尽助，把党和国家的资助政策落实到位，不让贫困子弟因贫辍学。全年共资助大学新生24名，</w:t>
      </w:r>
      <w:r>
        <w:rPr>
          <w:rFonts w:hint="eastAsia" w:eastAsia="仿宋"/>
          <w:bCs/>
          <w:kern w:val="0"/>
          <w:szCs w:val="32"/>
        </w:rPr>
        <w:t>实际完成</w:t>
      </w:r>
      <w:r>
        <w:rPr>
          <w:rFonts w:hint="eastAsia" w:eastAsia="仿宋"/>
          <w:bCs/>
          <w:kern w:val="0"/>
          <w:szCs w:val="32"/>
          <w:lang w:val="en-US" w:eastAsia="zh-CN"/>
        </w:rPr>
        <w:t>4</w:t>
      </w:r>
      <w:r>
        <w:rPr>
          <w:rFonts w:hint="eastAsia" w:eastAsia="仿宋"/>
          <w:bCs/>
          <w:kern w:val="0"/>
          <w:szCs w:val="32"/>
        </w:rPr>
        <w:t>.00万元工作</w:t>
      </w:r>
      <w:r>
        <w:rPr>
          <w:rFonts w:hint="eastAsia" w:eastAsia="仿宋"/>
          <w:bCs/>
          <w:kern w:val="0"/>
          <w:szCs w:val="32"/>
          <w:lang w:val="en-US" w:eastAsia="zh-CN"/>
        </w:rPr>
        <w:t>经费</w:t>
      </w:r>
      <w:r>
        <w:rPr>
          <w:rFonts w:hint="eastAsia" w:eastAsia="仿宋"/>
          <w:bCs/>
          <w:kern w:val="0"/>
          <w:szCs w:val="32"/>
        </w:rPr>
        <w:t>，已完成100%。</w:t>
      </w:r>
    </w:p>
    <w:p>
      <w:pPr>
        <w:spacing w:line="580" w:lineRule="exact"/>
        <w:ind w:firstLine="640" w:firstLineChars="200"/>
        <w:rPr>
          <w:rFonts w:eastAsia="仿宋"/>
          <w:szCs w:val="32"/>
        </w:rPr>
      </w:pPr>
      <w:r>
        <w:rPr>
          <w:rFonts w:eastAsia="仿宋"/>
          <w:szCs w:val="32"/>
        </w:rPr>
        <w:t>2.专项绩效的执行情况</w:t>
      </w:r>
    </w:p>
    <w:p>
      <w:pPr>
        <w:spacing w:line="580" w:lineRule="exact"/>
        <w:ind w:firstLine="480" w:firstLineChars="150"/>
        <w:rPr>
          <w:rFonts w:eastAsia="仿宋"/>
          <w:bCs/>
          <w:kern w:val="0"/>
          <w:szCs w:val="32"/>
        </w:rPr>
      </w:pPr>
      <w:r>
        <w:rPr>
          <w:rFonts w:eastAsia="仿宋"/>
          <w:bCs/>
          <w:kern w:val="0"/>
          <w:szCs w:val="32"/>
        </w:rPr>
        <w:t>绩效目标项目年初有</w:t>
      </w:r>
      <w:r>
        <w:rPr>
          <w:rFonts w:hint="eastAsia" w:eastAsia="仿宋"/>
          <w:bCs/>
          <w:kern w:val="0"/>
          <w:szCs w:val="32"/>
          <w:lang w:val="en-US" w:eastAsia="zh-CN"/>
        </w:rPr>
        <w:t>2</w:t>
      </w:r>
      <w:r>
        <w:rPr>
          <w:rFonts w:eastAsia="仿宋"/>
          <w:bCs/>
          <w:kern w:val="0"/>
          <w:szCs w:val="32"/>
        </w:rPr>
        <w:t>个，开展绩效评价项目</w:t>
      </w:r>
      <w:r>
        <w:rPr>
          <w:rFonts w:hint="eastAsia" w:eastAsia="仿宋"/>
          <w:bCs/>
          <w:kern w:val="0"/>
          <w:szCs w:val="32"/>
          <w:lang w:val="en-US" w:eastAsia="zh-CN"/>
        </w:rPr>
        <w:t>2</w:t>
      </w:r>
      <w:r>
        <w:rPr>
          <w:rFonts w:eastAsia="仿宋"/>
          <w:bCs/>
          <w:kern w:val="0"/>
          <w:szCs w:val="32"/>
        </w:rPr>
        <w:t>个，开展自评项目数</w:t>
      </w:r>
      <w:r>
        <w:rPr>
          <w:rFonts w:hint="eastAsia" w:eastAsia="仿宋"/>
          <w:bCs/>
          <w:kern w:val="0"/>
          <w:szCs w:val="32"/>
          <w:lang w:val="en-US" w:eastAsia="zh-CN"/>
        </w:rPr>
        <w:t>2</w:t>
      </w:r>
      <w:r>
        <w:rPr>
          <w:rFonts w:eastAsia="仿宋"/>
          <w:bCs/>
          <w:kern w:val="0"/>
          <w:szCs w:val="32"/>
        </w:rPr>
        <w:t>个，完成绩效评价数</w:t>
      </w:r>
      <w:r>
        <w:rPr>
          <w:rFonts w:hint="eastAsia" w:eastAsia="仿宋"/>
          <w:bCs/>
          <w:kern w:val="0"/>
          <w:szCs w:val="32"/>
          <w:lang w:val="en-US" w:eastAsia="zh-CN"/>
        </w:rPr>
        <w:t>2</w:t>
      </w:r>
      <w:r>
        <w:rPr>
          <w:rFonts w:eastAsia="仿宋"/>
          <w:bCs/>
          <w:kern w:val="0"/>
          <w:szCs w:val="32"/>
        </w:rPr>
        <w:t>个；应填报绩效目标的项目数</w:t>
      </w:r>
      <w:r>
        <w:rPr>
          <w:rFonts w:hint="eastAsia" w:eastAsia="仿宋"/>
          <w:bCs/>
          <w:kern w:val="0"/>
          <w:szCs w:val="32"/>
          <w:lang w:val="en-US" w:eastAsia="zh-CN"/>
        </w:rPr>
        <w:t>2</w:t>
      </w:r>
      <w:r>
        <w:rPr>
          <w:rFonts w:eastAsia="仿宋"/>
          <w:bCs/>
          <w:kern w:val="0"/>
          <w:szCs w:val="32"/>
        </w:rPr>
        <w:t>个（年中追加</w:t>
      </w:r>
      <w:r>
        <w:rPr>
          <w:rFonts w:hint="eastAsia" w:eastAsia="仿宋"/>
          <w:bCs/>
          <w:kern w:val="0"/>
          <w:szCs w:val="32"/>
        </w:rPr>
        <w:t>0</w:t>
      </w:r>
      <w:r>
        <w:rPr>
          <w:rFonts w:eastAsia="仿宋"/>
          <w:bCs/>
          <w:kern w:val="0"/>
          <w:szCs w:val="32"/>
        </w:rPr>
        <w:t>个）、应开展绩效监控的项目</w:t>
      </w:r>
      <w:r>
        <w:rPr>
          <w:rFonts w:hint="eastAsia" w:eastAsia="仿宋"/>
          <w:bCs/>
          <w:kern w:val="0"/>
          <w:szCs w:val="32"/>
        </w:rPr>
        <w:t>0</w:t>
      </w:r>
      <w:r>
        <w:rPr>
          <w:rFonts w:eastAsia="仿宋"/>
          <w:bCs/>
          <w:kern w:val="0"/>
          <w:szCs w:val="32"/>
        </w:rPr>
        <w:t>个和应开展绩效自评项目</w:t>
      </w:r>
      <w:r>
        <w:rPr>
          <w:rFonts w:hint="eastAsia" w:eastAsia="仿宋"/>
          <w:bCs/>
          <w:kern w:val="0"/>
          <w:szCs w:val="32"/>
          <w:lang w:val="en-US" w:eastAsia="zh-CN"/>
        </w:rPr>
        <w:t>2</w:t>
      </w:r>
      <w:r>
        <w:rPr>
          <w:rFonts w:eastAsia="仿宋"/>
          <w:bCs/>
          <w:kern w:val="0"/>
          <w:szCs w:val="32"/>
        </w:rPr>
        <w:t>个，应完成绩效工作数为</w:t>
      </w:r>
      <w:r>
        <w:rPr>
          <w:rFonts w:hint="eastAsia" w:eastAsia="仿宋"/>
          <w:bCs/>
          <w:kern w:val="0"/>
          <w:szCs w:val="32"/>
          <w:lang w:val="en-US" w:eastAsia="zh-CN"/>
        </w:rPr>
        <w:t>2</w:t>
      </w:r>
      <w:r>
        <w:rPr>
          <w:rFonts w:eastAsia="仿宋"/>
          <w:bCs/>
          <w:kern w:val="0"/>
          <w:szCs w:val="32"/>
        </w:rPr>
        <w:t>个。项目</w:t>
      </w:r>
      <w:r>
        <w:rPr>
          <w:rFonts w:hint="eastAsia" w:eastAsia="仿宋"/>
          <w:bCs/>
          <w:kern w:val="0"/>
          <w:szCs w:val="32"/>
        </w:rPr>
        <w:t>执行达100</w:t>
      </w:r>
      <w:r>
        <w:rPr>
          <w:rFonts w:eastAsia="仿宋"/>
          <w:bCs/>
          <w:kern w:val="0"/>
          <w:szCs w:val="32"/>
        </w:rPr>
        <w:t>%以上的项目</w:t>
      </w:r>
      <w:r>
        <w:rPr>
          <w:rFonts w:hint="eastAsia" w:eastAsia="仿宋"/>
          <w:bCs/>
          <w:kern w:val="0"/>
          <w:szCs w:val="32"/>
          <w:lang w:val="en-US" w:eastAsia="zh-CN"/>
        </w:rPr>
        <w:t>2</w:t>
      </w:r>
      <w:r>
        <w:rPr>
          <w:rFonts w:eastAsia="仿宋"/>
          <w:bCs/>
          <w:kern w:val="0"/>
          <w:szCs w:val="32"/>
        </w:rPr>
        <w:t>项</w:t>
      </w:r>
      <w:r>
        <w:rPr>
          <w:rFonts w:hint="eastAsia" w:eastAsia="仿宋"/>
          <w:bCs/>
          <w:kern w:val="0"/>
          <w:szCs w:val="32"/>
        </w:rPr>
        <w:t>，</w:t>
      </w:r>
      <w:r>
        <w:rPr>
          <w:rFonts w:eastAsia="仿宋"/>
          <w:bCs/>
          <w:kern w:val="0"/>
          <w:szCs w:val="32"/>
        </w:rPr>
        <w:t>项目综合完成率为</w:t>
      </w:r>
      <w:r>
        <w:rPr>
          <w:rFonts w:hint="eastAsia" w:eastAsia="仿宋"/>
          <w:bCs/>
          <w:kern w:val="0"/>
          <w:szCs w:val="32"/>
        </w:rPr>
        <w:t>100</w:t>
      </w:r>
      <w:r>
        <w:rPr>
          <w:rFonts w:eastAsia="仿宋"/>
          <w:bCs/>
          <w:kern w:val="0"/>
          <w:szCs w:val="32"/>
        </w:rPr>
        <w:t>%。</w:t>
      </w:r>
    </w:p>
    <w:p>
      <w:pPr>
        <w:spacing w:line="580" w:lineRule="exact"/>
        <w:ind w:firstLine="480" w:firstLineChars="150"/>
        <w:rPr>
          <w:rFonts w:eastAsia="仿宋"/>
          <w:bCs/>
          <w:kern w:val="0"/>
          <w:szCs w:val="32"/>
        </w:rPr>
      </w:pPr>
      <w:r>
        <w:rPr>
          <w:rFonts w:eastAsia="仿宋"/>
          <w:bCs/>
          <w:kern w:val="0"/>
          <w:szCs w:val="32"/>
        </w:rPr>
        <w:t>专项预算管理</w:t>
      </w:r>
      <w:r>
        <w:rPr>
          <w:rFonts w:hint="eastAsia" w:eastAsia="仿宋"/>
          <w:bCs/>
          <w:kern w:val="0"/>
          <w:szCs w:val="32"/>
        </w:rPr>
        <w:t>分值为40分，自评得分为40分。</w:t>
      </w:r>
    </w:p>
    <w:p>
      <w:pPr>
        <w:widowControl/>
        <w:adjustRightInd w:val="0"/>
        <w:snapToGrid w:val="0"/>
        <w:spacing w:line="580" w:lineRule="exact"/>
        <w:ind w:firstLine="643" w:firstLineChars="200"/>
        <w:contextualSpacing/>
        <w:jc w:val="left"/>
        <w:rPr>
          <w:rFonts w:ascii="仿宋_GB2312" w:hAnsi="宋体" w:cs="宋体"/>
          <w:b/>
          <w:kern w:val="0"/>
          <w:szCs w:val="32"/>
          <w:shd w:val="clear" w:color="auto" w:fill="FFFFFF"/>
          <w:lang w:val="zh-CN"/>
        </w:rPr>
      </w:pPr>
      <w:r>
        <w:rPr>
          <w:rFonts w:hint="eastAsia" w:ascii="仿宋_GB2312" w:hAnsi="宋体" w:cs="宋体"/>
          <w:b/>
          <w:kern w:val="0"/>
          <w:szCs w:val="32"/>
          <w:shd w:val="clear" w:color="auto" w:fill="FFFFFF"/>
          <w:lang w:val="zh-CN"/>
        </w:rPr>
        <w:t>(四)结果应用情况</w:t>
      </w:r>
    </w:p>
    <w:p>
      <w:pPr>
        <w:widowControl/>
        <w:adjustRightInd w:val="0"/>
        <w:snapToGrid w:val="0"/>
        <w:spacing w:line="580" w:lineRule="exact"/>
        <w:ind w:firstLine="640" w:firstLineChars="200"/>
        <w:contextualSpacing/>
        <w:jc w:val="left"/>
        <w:rPr>
          <w:rFonts w:ascii="仿宋_GB2312" w:hAnsi="宋体" w:cs="宋体"/>
          <w:kern w:val="0"/>
          <w:szCs w:val="32"/>
          <w:shd w:val="clear" w:color="auto" w:fill="FFFFFF"/>
          <w:lang w:val="zh-CN"/>
        </w:rPr>
      </w:pPr>
      <w:r>
        <w:rPr>
          <w:rFonts w:hint="eastAsia" w:ascii="仿宋_GB2312" w:hAnsi="宋体" w:cs="宋体"/>
          <w:kern w:val="0"/>
          <w:szCs w:val="32"/>
          <w:shd w:val="clear" w:color="auto" w:fill="FFFFFF"/>
          <w:lang w:val="zh-CN"/>
        </w:rPr>
        <w:t>1.在“预算挂钩”方面，我</w:t>
      </w:r>
      <w:r>
        <w:rPr>
          <w:rFonts w:hint="eastAsia" w:ascii="仿宋_GB2312" w:hAnsi="宋体" w:cs="宋体"/>
          <w:kern w:val="0"/>
          <w:szCs w:val="32"/>
          <w:shd w:val="clear" w:color="auto" w:fill="FFFFFF"/>
        </w:rPr>
        <w:t>单位</w:t>
      </w:r>
      <w:r>
        <w:rPr>
          <w:rFonts w:hint="eastAsia" w:ascii="仿宋_GB2312" w:hAnsi="宋体" w:cs="宋体"/>
          <w:kern w:val="0"/>
          <w:szCs w:val="32"/>
          <w:shd w:val="clear" w:color="auto" w:fill="FFFFFF"/>
          <w:lang w:val="zh-CN"/>
        </w:rPr>
        <w:t>已出台全面实施预算绩效管理工作方案，细化考核内容，加强各业务</w:t>
      </w:r>
      <w:r>
        <w:rPr>
          <w:rFonts w:hint="eastAsia" w:ascii="仿宋_GB2312" w:hAnsi="宋体" w:cs="宋体"/>
          <w:kern w:val="0"/>
          <w:szCs w:val="32"/>
          <w:shd w:val="clear" w:color="auto" w:fill="FFFFFF"/>
        </w:rPr>
        <w:t>股</w:t>
      </w:r>
      <w:r>
        <w:rPr>
          <w:rFonts w:hint="eastAsia" w:ascii="仿宋_GB2312" w:hAnsi="宋体" w:cs="宋体"/>
          <w:kern w:val="0"/>
          <w:szCs w:val="32"/>
          <w:shd w:val="clear" w:color="auto" w:fill="FFFFFF"/>
          <w:lang w:val="zh-CN"/>
        </w:rPr>
        <w:t>室与绩效管理工作的联系，明确考核及绩效结果与专项预算安排挂钩举措，推动绩效管理工作更好的实施。该项指标分值为4分，自评得分</w:t>
      </w:r>
      <w:r>
        <w:rPr>
          <w:rFonts w:hint="eastAsia" w:ascii="仿宋_GB2312" w:hAnsi="宋体" w:cs="宋体"/>
          <w:kern w:val="0"/>
          <w:szCs w:val="32"/>
          <w:shd w:val="clear" w:color="auto" w:fill="FFFFFF"/>
        </w:rPr>
        <w:t>4</w:t>
      </w:r>
      <w:r>
        <w:rPr>
          <w:rFonts w:hint="eastAsia" w:ascii="仿宋_GB2312" w:hAnsi="宋体" w:cs="宋体"/>
          <w:kern w:val="0"/>
          <w:szCs w:val="32"/>
          <w:shd w:val="clear" w:color="auto" w:fill="FFFFFF"/>
          <w:lang w:val="zh-CN"/>
        </w:rPr>
        <w:t>分。</w:t>
      </w:r>
    </w:p>
    <w:p>
      <w:pPr>
        <w:widowControl/>
        <w:adjustRightInd w:val="0"/>
        <w:snapToGrid w:val="0"/>
        <w:spacing w:line="580" w:lineRule="exact"/>
        <w:ind w:firstLine="640" w:firstLineChars="200"/>
        <w:contextualSpacing/>
        <w:jc w:val="left"/>
        <w:rPr>
          <w:rFonts w:ascii="仿宋_GB2312" w:hAnsi="宋体" w:cs="宋体"/>
          <w:kern w:val="0"/>
          <w:szCs w:val="32"/>
          <w:shd w:val="clear" w:color="auto" w:fill="FFFFFF"/>
          <w:lang w:val="zh-CN"/>
        </w:rPr>
      </w:pPr>
      <w:r>
        <w:rPr>
          <w:rFonts w:hint="eastAsia" w:ascii="仿宋_GB2312" w:hAnsi="宋体" w:cs="宋体"/>
          <w:kern w:val="0"/>
          <w:szCs w:val="32"/>
          <w:shd w:val="clear" w:color="auto" w:fill="FFFFFF"/>
          <w:lang w:val="zh-CN"/>
        </w:rPr>
        <w:t>2.在“自评公开”方面，我</w:t>
      </w:r>
      <w:r>
        <w:rPr>
          <w:rFonts w:hint="eastAsia" w:ascii="仿宋_GB2312" w:hAnsi="宋体" w:cs="宋体"/>
          <w:kern w:val="0"/>
          <w:szCs w:val="32"/>
          <w:shd w:val="clear" w:color="auto" w:fill="FFFFFF"/>
        </w:rPr>
        <w:t>单位</w:t>
      </w:r>
      <w:r>
        <w:rPr>
          <w:rFonts w:hint="eastAsia" w:ascii="仿宋_GB2312" w:hAnsi="宋体" w:cs="宋体"/>
          <w:kern w:val="0"/>
          <w:szCs w:val="32"/>
          <w:shd w:val="clear" w:color="auto" w:fill="FFFFFF"/>
          <w:lang w:val="zh-CN"/>
        </w:rPr>
        <w:t>严格按照预决算编制要求编制绩效目标，填列绩效目标完成情况，开展绩效自评工作，并按要求将相关绩效信息随部门预算决一并在厅门户网站公开。该项指.标分值为2分，自评得分</w:t>
      </w:r>
      <w:r>
        <w:rPr>
          <w:rFonts w:hint="eastAsia" w:ascii="仿宋_GB2312" w:hAnsi="宋体" w:cs="宋体"/>
          <w:kern w:val="0"/>
          <w:szCs w:val="32"/>
          <w:shd w:val="clear" w:color="auto" w:fill="FFFFFF"/>
        </w:rPr>
        <w:t>2</w:t>
      </w:r>
      <w:r>
        <w:rPr>
          <w:rFonts w:hint="eastAsia" w:ascii="仿宋_GB2312" w:hAnsi="宋体" w:cs="宋体"/>
          <w:kern w:val="0"/>
          <w:szCs w:val="32"/>
          <w:shd w:val="clear" w:color="auto" w:fill="FFFFFF"/>
          <w:lang w:val="zh-CN"/>
        </w:rPr>
        <w:t>分。</w:t>
      </w:r>
    </w:p>
    <w:p>
      <w:pPr>
        <w:widowControl/>
        <w:adjustRightInd w:val="0"/>
        <w:snapToGrid w:val="0"/>
        <w:spacing w:line="580" w:lineRule="exact"/>
        <w:ind w:firstLine="640" w:firstLineChars="200"/>
        <w:contextualSpacing/>
        <w:jc w:val="left"/>
        <w:rPr>
          <w:rFonts w:ascii="仿宋_GB2312" w:hAnsi="宋体" w:cs="宋体"/>
          <w:kern w:val="0"/>
          <w:szCs w:val="32"/>
          <w:shd w:val="clear" w:color="auto" w:fill="FFFFFF"/>
          <w:lang w:val="zh-CN"/>
        </w:rPr>
      </w:pPr>
      <w:r>
        <w:rPr>
          <w:rFonts w:hint="eastAsia" w:ascii="仿宋_GB2312" w:hAnsi="宋体" w:cs="宋体"/>
          <w:kern w:val="0"/>
          <w:szCs w:val="32"/>
          <w:shd w:val="clear" w:color="auto" w:fill="FFFFFF"/>
          <w:lang w:val="zh-CN"/>
        </w:rPr>
        <w:t>3.在“问题整改”方面，结合部门预算项目实际情况，绩效目标设置要素完整也基本做到细化量化;对发现执行进度偏低的项目，业务</w:t>
      </w:r>
      <w:r>
        <w:rPr>
          <w:rFonts w:hint="eastAsia" w:ascii="仿宋_GB2312" w:hAnsi="宋体" w:cs="宋体"/>
          <w:kern w:val="0"/>
          <w:szCs w:val="32"/>
          <w:shd w:val="clear" w:color="auto" w:fill="FFFFFF"/>
        </w:rPr>
        <w:t>处</w:t>
      </w:r>
      <w:r>
        <w:rPr>
          <w:rFonts w:hint="eastAsia" w:ascii="仿宋_GB2312" w:hAnsi="宋体" w:cs="宋体"/>
          <w:kern w:val="0"/>
          <w:szCs w:val="32"/>
          <w:shd w:val="clear" w:color="auto" w:fill="FFFFFF"/>
          <w:lang w:val="zh-CN"/>
        </w:rPr>
        <w:t>室加快预算执行进度;针对我</w:t>
      </w:r>
      <w:r>
        <w:rPr>
          <w:rFonts w:hint="eastAsia" w:ascii="仿宋_GB2312" w:hAnsi="宋体" w:cs="宋体"/>
          <w:kern w:val="0"/>
          <w:szCs w:val="32"/>
          <w:shd w:val="clear" w:color="auto" w:fill="FFFFFF"/>
        </w:rPr>
        <w:t>单位</w:t>
      </w:r>
      <w:r>
        <w:rPr>
          <w:rFonts w:hint="eastAsia" w:ascii="仿宋_GB2312" w:hAnsi="宋体" w:cs="宋体"/>
          <w:kern w:val="0"/>
          <w:szCs w:val="32"/>
          <w:shd w:val="clear" w:color="auto" w:fill="FFFFFF"/>
          <w:lang w:val="zh-CN"/>
        </w:rPr>
        <w:t>内部考核办法有关预算绩效考核的内容不够完善且难以量化考核的情况，及时完善了相关考核办法，细化考核指标。该项指标分值为2分，自评得分</w:t>
      </w:r>
      <w:r>
        <w:rPr>
          <w:rFonts w:hint="eastAsia" w:ascii="仿宋_GB2312" w:hAnsi="宋体" w:cs="宋体"/>
          <w:kern w:val="0"/>
          <w:szCs w:val="32"/>
          <w:shd w:val="clear" w:color="auto" w:fill="FFFFFF"/>
        </w:rPr>
        <w:t>2</w:t>
      </w:r>
      <w:r>
        <w:rPr>
          <w:rFonts w:hint="eastAsia" w:ascii="仿宋_GB2312" w:hAnsi="宋体" w:cs="宋体"/>
          <w:kern w:val="0"/>
          <w:szCs w:val="32"/>
          <w:shd w:val="clear" w:color="auto" w:fill="FFFFFF"/>
          <w:lang w:val="zh-CN"/>
        </w:rPr>
        <w:t>分。</w:t>
      </w:r>
    </w:p>
    <w:p>
      <w:pPr>
        <w:widowControl/>
        <w:adjustRightInd w:val="0"/>
        <w:snapToGrid w:val="0"/>
        <w:spacing w:line="580" w:lineRule="exact"/>
        <w:ind w:firstLine="640" w:firstLineChars="200"/>
        <w:contextualSpacing/>
        <w:jc w:val="left"/>
        <w:rPr>
          <w:rFonts w:ascii="仿宋_GB2312" w:hAnsi="宋体" w:cs="宋体"/>
          <w:kern w:val="0"/>
          <w:szCs w:val="32"/>
          <w:shd w:val="clear" w:color="auto" w:fill="FFFFFF"/>
          <w:lang w:val="zh-CN"/>
        </w:rPr>
      </w:pPr>
      <w:r>
        <w:rPr>
          <w:rFonts w:hint="eastAsia" w:ascii="仿宋_GB2312" w:hAnsi="宋体" w:cs="宋体"/>
          <w:kern w:val="0"/>
          <w:szCs w:val="32"/>
          <w:shd w:val="clear" w:color="auto" w:fill="FFFFFF"/>
          <w:lang w:val="zh-CN"/>
        </w:rPr>
        <w:t>4.在应用反馈上，我</w:t>
      </w:r>
      <w:r>
        <w:rPr>
          <w:rFonts w:hint="eastAsia" w:ascii="仿宋_GB2312" w:hAnsi="宋体" w:cs="宋体"/>
          <w:kern w:val="0"/>
          <w:szCs w:val="32"/>
          <w:shd w:val="clear" w:color="auto" w:fill="FFFFFF"/>
        </w:rPr>
        <w:t>单位</w:t>
      </w:r>
      <w:r>
        <w:rPr>
          <w:rFonts w:hint="eastAsia" w:ascii="仿宋_GB2312" w:hAnsi="宋体" w:cs="宋体"/>
          <w:kern w:val="0"/>
          <w:szCs w:val="32"/>
          <w:shd w:val="clear" w:color="auto" w:fill="FFFFFF"/>
          <w:lang w:val="zh-CN"/>
        </w:rPr>
        <w:t>已按要求在规定时间内将预算绩效结果应用向财政反馈。该项指标分值为</w:t>
      </w:r>
      <w:r>
        <w:rPr>
          <w:rFonts w:hint="eastAsia" w:ascii="仿宋_GB2312" w:hAnsi="宋体" w:cs="宋体"/>
          <w:kern w:val="0"/>
          <w:szCs w:val="32"/>
          <w:shd w:val="clear" w:color="auto" w:fill="FFFFFF"/>
        </w:rPr>
        <w:t>2</w:t>
      </w:r>
      <w:r>
        <w:rPr>
          <w:rFonts w:hint="eastAsia" w:ascii="仿宋_GB2312" w:hAnsi="宋体" w:cs="宋体"/>
          <w:kern w:val="0"/>
          <w:szCs w:val="32"/>
          <w:shd w:val="clear" w:color="auto" w:fill="FFFFFF"/>
          <w:lang w:val="zh-CN"/>
        </w:rPr>
        <w:t>分，自评得分</w:t>
      </w:r>
      <w:r>
        <w:rPr>
          <w:rFonts w:hint="eastAsia" w:ascii="仿宋_GB2312" w:hAnsi="宋体" w:cs="宋体"/>
          <w:kern w:val="0"/>
          <w:szCs w:val="32"/>
          <w:shd w:val="clear" w:color="auto" w:fill="FFFFFF"/>
        </w:rPr>
        <w:t>2</w:t>
      </w:r>
      <w:r>
        <w:rPr>
          <w:rFonts w:hint="eastAsia" w:ascii="仿宋_GB2312" w:hAnsi="宋体" w:cs="宋体"/>
          <w:kern w:val="0"/>
          <w:szCs w:val="32"/>
          <w:shd w:val="clear" w:color="auto" w:fill="FFFFFF"/>
          <w:lang w:val="zh-CN"/>
        </w:rPr>
        <w:t>分。</w:t>
      </w:r>
    </w:p>
    <w:p>
      <w:pPr>
        <w:widowControl/>
        <w:adjustRightInd w:val="0"/>
        <w:snapToGrid w:val="0"/>
        <w:spacing w:line="580" w:lineRule="exact"/>
        <w:ind w:firstLine="643" w:firstLineChars="200"/>
        <w:contextualSpacing/>
        <w:jc w:val="left"/>
        <w:rPr>
          <w:rFonts w:ascii="仿宋_GB2312" w:hAnsi="宋体" w:cs="宋体"/>
          <w:b/>
          <w:kern w:val="0"/>
          <w:szCs w:val="32"/>
          <w:shd w:val="clear" w:color="auto" w:fill="FFFFFF"/>
          <w:lang w:val="zh-CN"/>
        </w:rPr>
      </w:pPr>
      <w:r>
        <w:rPr>
          <w:rFonts w:hint="eastAsia" w:ascii="仿宋_GB2312" w:hAnsi="宋体" w:cs="宋体"/>
          <w:b/>
          <w:kern w:val="0"/>
          <w:szCs w:val="32"/>
          <w:shd w:val="clear" w:color="auto" w:fill="FFFFFF"/>
          <w:lang w:val="zh-CN"/>
        </w:rPr>
        <w:t>(五)自评质量情况</w:t>
      </w:r>
    </w:p>
    <w:p>
      <w:pPr>
        <w:widowControl/>
        <w:adjustRightInd w:val="0"/>
        <w:snapToGrid w:val="0"/>
        <w:spacing w:line="580" w:lineRule="exact"/>
        <w:ind w:firstLine="640" w:firstLineChars="200"/>
        <w:contextualSpacing/>
        <w:jc w:val="left"/>
        <w:rPr>
          <w:rFonts w:ascii="仿宋_GB2312" w:hAnsi="宋体" w:cs="宋体"/>
          <w:kern w:val="0"/>
          <w:szCs w:val="32"/>
          <w:shd w:val="clear" w:color="auto" w:fill="FFFFFF"/>
        </w:rPr>
      </w:pPr>
      <w:r>
        <w:rPr>
          <w:rFonts w:hint="eastAsia" w:ascii="仿宋_GB2312" w:hAnsi="宋体" w:cs="宋体"/>
          <w:kern w:val="0"/>
          <w:szCs w:val="32"/>
          <w:shd w:val="clear" w:color="auto" w:fill="FFFFFF"/>
        </w:rPr>
        <w:t>我单位</w:t>
      </w:r>
      <w:r>
        <w:rPr>
          <w:rFonts w:hint="eastAsia" w:ascii="仿宋_GB2312" w:hAnsi="宋体" w:cs="宋体"/>
          <w:kern w:val="0"/>
          <w:szCs w:val="32"/>
          <w:shd w:val="clear" w:color="auto" w:fill="FFFFFF"/>
          <w:lang w:val="zh-CN"/>
        </w:rPr>
        <w:t>整体支出自评准确率较高，</w:t>
      </w:r>
      <w:r>
        <w:rPr>
          <w:rFonts w:hint="eastAsia" w:ascii="仿宋_GB2312" w:hAnsi="宋体" w:cs="宋体"/>
          <w:kern w:val="0"/>
          <w:szCs w:val="32"/>
          <w:shd w:val="clear" w:color="auto" w:fill="FFFFFF"/>
        </w:rPr>
        <w:t>且全面开展自评</w:t>
      </w:r>
      <w:r>
        <w:rPr>
          <w:rFonts w:hint="eastAsia" w:ascii="仿宋_GB2312" w:hAnsi="宋体" w:cs="宋体"/>
          <w:kern w:val="0"/>
          <w:szCs w:val="32"/>
          <w:shd w:val="clear" w:color="auto" w:fill="FFFFFF"/>
          <w:lang w:val="zh-CN"/>
        </w:rPr>
        <w:t>。</w:t>
      </w:r>
      <w:r>
        <w:rPr>
          <w:rFonts w:hint="eastAsia" w:ascii="仿宋_GB2312" w:hAnsi="宋体" w:cs="宋体"/>
          <w:kern w:val="0"/>
          <w:szCs w:val="32"/>
          <w:shd w:val="clear" w:color="auto" w:fill="FFFFFF"/>
        </w:rPr>
        <w:t>自评质量分值为10分，由主管部门、财政部门考评;单位自评实际总分为90分。</w:t>
      </w:r>
    </w:p>
    <w:p>
      <w:pPr>
        <w:widowControl/>
        <w:adjustRightInd w:val="0"/>
        <w:snapToGrid w:val="0"/>
        <w:spacing w:line="580" w:lineRule="exact"/>
        <w:ind w:firstLine="640" w:firstLineChars="200"/>
        <w:contextualSpacing/>
        <w:jc w:val="left"/>
        <w:rPr>
          <w:rFonts w:ascii="仿宋_GB2312" w:hAnsi="宋体" w:cs="宋体"/>
          <w:kern w:val="0"/>
          <w:szCs w:val="32"/>
          <w:shd w:val="clear" w:color="auto" w:fill="FFFFFF"/>
        </w:rPr>
      </w:pPr>
      <w:r>
        <w:rPr>
          <w:rFonts w:hint="eastAsia" w:ascii="仿宋_GB2312" w:hAnsi="宋体" w:cs="宋体"/>
          <w:kern w:val="0"/>
          <w:szCs w:val="32"/>
          <w:shd w:val="clear" w:color="auto" w:fill="FFFFFF"/>
          <w:lang w:val="zh-CN"/>
        </w:rPr>
        <w:t>202</w:t>
      </w:r>
      <w:r>
        <w:rPr>
          <w:rFonts w:hint="eastAsia" w:ascii="仿宋_GB2312" w:hAnsi="宋体" w:cs="宋体"/>
          <w:kern w:val="0"/>
          <w:szCs w:val="32"/>
          <w:shd w:val="clear" w:color="auto" w:fill="FFFFFF"/>
        </w:rPr>
        <w:t>2</w:t>
      </w:r>
      <w:r>
        <w:rPr>
          <w:rFonts w:hint="eastAsia" w:ascii="仿宋_GB2312" w:hAnsi="宋体" w:cs="宋体"/>
          <w:kern w:val="0"/>
          <w:szCs w:val="32"/>
          <w:shd w:val="clear" w:color="auto" w:fill="FFFFFF"/>
          <w:lang w:val="zh-CN"/>
        </w:rPr>
        <w:t>年</w:t>
      </w:r>
      <w:r>
        <w:rPr>
          <w:rFonts w:hint="eastAsia" w:ascii="仿宋_GB2312" w:hAnsi="宋体" w:cs="宋体"/>
          <w:kern w:val="0"/>
          <w:szCs w:val="32"/>
          <w:shd w:val="clear" w:color="auto" w:fill="FFFFFF"/>
        </w:rPr>
        <w:t>我单位</w:t>
      </w:r>
      <w:r>
        <w:rPr>
          <w:rFonts w:hint="eastAsia" w:ascii="仿宋_GB2312" w:hAnsi="宋体" w:cs="宋体"/>
          <w:kern w:val="0"/>
          <w:szCs w:val="32"/>
          <w:shd w:val="clear" w:color="auto" w:fill="FFFFFF"/>
          <w:lang w:val="zh-CN"/>
        </w:rPr>
        <w:t>整体支出绩效自评得分</w:t>
      </w:r>
      <w:r>
        <w:rPr>
          <w:rFonts w:hint="eastAsia" w:ascii="仿宋_GB2312" w:hAnsi="宋体" w:cs="宋体"/>
          <w:kern w:val="0"/>
          <w:szCs w:val="32"/>
          <w:shd w:val="clear" w:color="auto" w:fill="FFFFFF"/>
        </w:rPr>
        <w:t>实际为87</w:t>
      </w:r>
      <w:r>
        <w:rPr>
          <w:rFonts w:hint="eastAsia" w:ascii="仿宋_GB2312" w:hAnsi="宋体" w:cs="宋体"/>
          <w:kern w:val="0"/>
          <w:szCs w:val="32"/>
          <w:shd w:val="clear" w:color="auto" w:fill="FFFFFF"/>
          <w:lang w:val="zh-CN"/>
        </w:rPr>
        <w:t>分。</w:t>
      </w:r>
    </w:p>
    <w:p>
      <w:pPr>
        <w:widowControl/>
        <w:adjustRightInd w:val="0"/>
        <w:snapToGrid w:val="0"/>
        <w:spacing w:line="580" w:lineRule="exact"/>
        <w:ind w:firstLine="643" w:firstLineChars="200"/>
        <w:contextualSpacing/>
        <w:jc w:val="left"/>
        <w:rPr>
          <w:rFonts w:ascii="黑体" w:hAnsi="宋体" w:eastAsia="黑体" w:cs="宋体"/>
          <w:b/>
          <w:kern w:val="0"/>
          <w:szCs w:val="32"/>
          <w:shd w:val="clear" w:color="auto" w:fill="FFFFFF"/>
        </w:rPr>
      </w:pPr>
      <w:r>
        <w:rPr>
          <w:rFonts w:hint="eastAsia" w:ascii="黑体" w:hAnsi="宋体" w:eastAsia="黑体" w:cs="宋体"/>
          <w:b/>
          <w:kern w:val="0"/>
          <w:szCs w:val="32"/>
          <w:shd w:val="clear" w:color="auto" w:fill="FFFFFF"/>
        </w:rPr>
        <w:t>四、评价结论及建议</w:t>
      </w:r>
    </w:p>
    <w:p>
      <w:pPr>
        <w:widowControl/>
        <w:adjustRightInd w:val="0"/>
        <w:snapToGrid w:val="0"/>
        <w:spacing w:line="580" w:lineRule="exact"/>
        <w:ind w:firstLine="643" w:firstLineChars="200"/>
        <w:contextualSpacing/>
        <w:jc w:val="left"/>
        <w:rPr>
          <w:rFonts w:ascii="仿宋_GB2312" w:hAnsi="宋体" w:cs="宋体"/>
          <w:b/>
          <w:kern w:val="0"/>
          <w:szCs w:val="32"/>
          <w:shd w:val="clear" w:color="auto" w:fill="FFFFFF"/>
          <w:lang w:val="zh-CN"/>
        </w:rPr>
      </w:pPr>
      <w:r>
        <w:rPr>
          <w:rFonts w:hint="eastAsia" w:ascii="仿宋_GB2312" w:hAnsi="宋体" w:cs="宋体"/>
          <w:b/>
          <w:kern w:val="0"/>
          <w:szCs w:val="32"/>
          <w:shd w:val="clear" w:color="auto" w:fill="FFFFFF"/>
          <w:lang w:val="zh-CN"/>
        </w:rPr>
        <w:t>(一)评价结论</w:t>
      </w:r>
    </w:p>
    <w:p>
      <w:pPr>
        <w:widowControl/>
        <w:adjustRightInd w:val="0"/>
        <w:snapToGrid w:val="0"/>
        <w:spacing w:line="580" w:lineRule="exact"/>
        <w:ind w:firstLine="640" w:firstLineChars="200"/>
        <w:contextualSpacing/>
        <w:jc w:val="left"/>
        <w:rPr>
          <w:rFonts w:ascii="仿宋_GB2312" w:hAnsi="宋体" w:cs="宋体"/>
          <w:kern w:val="0"/>
          <w:szCs w:val="32"/>
          <w:shd w:val="clear" w:color="auto" w:fill="FFFFFF"/>
          <w:lang w:val="zh-CN"/>
        </w:rPr>
      </w:pPr>
      <w:r>
        <w:rPr>
          <w:rFonts w:hint="eastAsia" w:ascii="仿宋_GB2312" w:hAnsi="宋体" w:cs="宋体"/>
          <w:kern w:val="0"/>
          <w:szCs w:val="32"/>
          <w:shd w:val="clear" w:color="auto" w:fill="FFFFFF"/>
          <w:lang w:val="zh-CN"/>
        </w:rPr>
        <w:t>按照202</w:t>
      </w:r>
      <w:r>
        <w:rPr>
          <w:rFonts w:hint="eastAsia" w:ascii="仿宋_GB2312" w:hAnsi="宋体" w:cs="宋体"/>
          <w:kern w:val="0"/>
          <w:szCs w:val="32"/>
          <w:shd w:val="clear" w:color="auto" w:fill="FFFFFF"/>
        </w:rPr>
        <w:t>2</w:t>
      </w:r>
      <w:r>
        <w:rPr>
          <w:rFonts w:hint="eastAsia" w:ascii="仿宋_GB2312" w:hAnsi="宋体" w:cs="宋体"/>
          <w:kern w:val="0"/>
          <w:szCs w:val="32"/>
          <w:shd w:val="clear" w:color="auto" w:fill="FFFFFF"/>
          <w:lang w:val="zh-CN"/>
        </w:rPr>
        <w:t>年度</w:t>
      </w:r>
      <w:r>
        <w:rPr>
          <w:rFonts w:hint="eastAsia" w:ascii="仿宋_GB2312" w:hAnsi="宋体" w:cs="宋体"/>
          <w:kern w:val="0"/>
          <w:szCs w:val="32"/>
          <w:shd w:val="clear" w:color="auto" w:fill="FFFFFF"/>
        </w:rPr>
        <w:t>区</w:t>
      </w:r>
      <w:r>
        <w:rPr>
          <w:rFonts w:hint="eastAsia" w:ascii="仿宋_GB2312" w:hAnsi="宋体" w:cs="宋体"/>
          <w:kern w:val="0"/>
          <w:szCs w:val="32"/>
          <w:shd w:val="clear" w:color="auto" w:fill="FFFFFF"/>
          <w:lang w:val="zh-CN"/>
        </w:rPr>
        <w:t>级部门整体支出绩效评价指标体系，绩效评价总分</w:t>
      </w:r>
      <w:r>
        <w:rPr>
          <w:rFonts w:hint="eastAsia" w:ascii="仿宋_GB2312" w:hAnsi="宋体" w:cs="宋体"/>
          <w:kern w:val="0"/>
          <w:szCs w:val="32"/>
          <w:shd w:val="clear" w:color="auto" w:fill="FFFFFF"/>
        </w:rPr>
        <w:t>90</w:t>
      </w:r>
      <w:r>
        <w:rPr>
          <w:rFonts w:hint="eastAsia" w:ascii="仿宋_GB2312" w:hAnsi="宋体" w:cs="宋体"/>
          <w:kern w:val="0"/>
          <w:szCs w:val="32"/>
          <w:shd w:val="clear" w:color="auto" w:fill="FFFFFF"/>
          <w:lang w:val="zh-CN"/>
        </w:rPr>
        <w:t>分，我</w:t>
      </w:r>
      <w:r>
        <w:rPr>
          <w:rFonts w:hint="eastAsia" w:ascii="仿宋_GB2312" w:hAnsi="宋体" w:cs="宋体"/>
          <w:kern w:val="0"/>
          <w:szCs w:val="32"/>
          <w:shd w:val="clear" w:color="auto" w:fill="FFFFFF"/>
        </w:rPr>
        <w:t>部门（单位）</w:t>
      </w:r>
      <w:r>
        <w:rPr>
          <w:rFonts w:hint="eastAsia" w:ascii="仿宋_GB2312" w:hAnsi="宋体" w:cs="宋体"/>
          <w:kern w:val="0"/>
          <w:szCs w:val="32"/>
          <w:shd w:val="clear" w:color="auto" w:fill="FFFFFF"/>
          <w:lang w:val="zh-CN"/>
        </w:rPr>
        <w:t>得分</w:t>
      </w:r>
      <w:r>
        <w:rPr>
          <w:rFonts w:hint="eastAsia" w:ascii="仿宋_GB2312" w:hAnsi="宋体" w:cs="宋体"/>
          <w:kern w:val="0"/>
          <w:szCs w:val="32"/>
          <w:shd w:val="clear" w:color="auto" w:fill="FFFFFF"/>
        </w:rPr>
        <w:t>87</w:t>
      </w:r>
      <w:r>
        <w:rPr>
          <w:rFonts w:hint="eastAsia" w:ascii="仿宋_GB2312" w:hAnsi="宋体" w:cs="宋体"/>
          <w:kern w:val="0"/>
          <w:szCs w:val="32"/>
          <w:shd w:val="clear" w:color="auto" w:fill="FFFFFF"/>
          <w:lang w:val="zh-CN"/>
        </w:rPr>
        <w:t>分（</w:t>
      </w:r>
      <w:r>
        <w:rPr>
          <w:rFonts w:hint="eastAsia" w:ascii="仿宋_GB2312" w:hAnsi="宋体" w:cs="宋体"/>
          <w:kern w:val="0"/>
          <w:szCs w:val="32"/>
          <w:shd w:val="clear" w:color="auto" w:fill="FFFFFF"/>
        </w:rPr>
        <w:t>详见《2023年整体支出绩效评价指标体系表》）。</w:t>
      </w:r>
      <w:r>
        <w:rPr>
          <w:rFonts w:hint="eastAsia" w:ascii="仿宋_GB2312" w:hAnsi="宋体" w:cs="宋体"/>
          <w:kern w:val="0"/>
          <w:szCs w:val="32"/>
          <w:shd w:val="clear" w:color="auto" w:fill="FFFFFF"/>
          <w:lang w:val="zh-CN"/>
        </w:rPr>
        <w:t>基本完成了年度预算绩效管理目标，扣分项主要涉及个别时间节点预算执行进度不高。</w:t>
      </w:r>
    </w:p>
    <w:p>
      <w:pPr>
        <w:widowControl/>
        <w:adjustRightInd w:val="0"/>
        <w:snapToGrid w:val="0"/>
        <w:spacing w:line="580" w:lineRule="exact"/>
        <w:ind w:firstLine="643" w:firstLineChars="200"/>
        <w:contextualSpacing/>
        <w:jc w:val="left"/>
        <w:rPr>
          <w:rFonts w:ascii="仿宋_GB2312" w:hAnsi="宋体" w:cs="宋体"/>
          <w:b/>
          <w:kern w:val="0"/>
          <w:szCs w:val="32"/>
          <w:shd w:val="clear" w:color="auto" w:fill="FFFFFF"/>
          <w:lang w:val="zh-CN"/>
        </w:rPr>
      </w:pPr>
      <w:r>
        <w:rPr>
          <w:rFonts w:hint="eastAsia" w:ascii="仿宋_GB2312" w:hAnsi="宋体" w:cs="宋体"/>
          <w:b/>
          <w:kern w:val="0"/>
          <w:szCs w:val="32"/>
          <w:shd w:val="clear" w:color="auto" w:fill="FFFFFF"/>
          <w:lang w:val="zh-CN"/>
        </w:rPr>
        <w:t>(二)存在问题</w:t>
      </w:r>
    </w:p>
    <w:p>
      <w:pPr>
        <w:widowControl/>
        <w:adjustRightInd w:val="0"/>
        <w:snapToGrid w:val="0"/>
        <w:spacing w:line="580" w:lineRule="exact"/>
        <w:ind w:firstLine="640" w:firstLineChars="200"/>
        <w:contextualSpacing/>
        <w:jc w:val="left"/>
        <w:rPr>
          <w:rFonts w:ascii="仿宋_GB2312" w:hAnsi="宋体" w:cs="宋体"/>
          <w:kern w:val="0"/>
          <w:szCs w:val="32"/>
          <w:shd w:val="clear" w:color="auto" w:fill="FFFFFF"/>
          <w:lang w:val="zh-CN"/>
        </w:rPr>
      </w:pPr>
      <w:r>
        <w:rPr>
          <w:rFonts w:hint="eastAsia" w:ascii="仿宋_GB2312" w:hAnsi="宋体" w:cs="宋体"/>
          <w:bCs/>
          <w:kern w:val="0"/>
          <w:szCs w:val="32"/>
          <w:shd w:val="clear" w:color="auto" w:fill="FFFFFF"/>
          <w:lang w:val="en-US" w:eastAsia="zh-CN"/>
        </w:rPr>
        <w:t>1.</w:t>
      </w:r>
      <w:r>
        <w:rPr>
          <w:rFonts w:hint="eastAsia" w:ascii="仿宋_GB2312" w:hAnsi="宋体" w:cs="宋体"/>
          <w:bCs/>
          <w:kern w:val="0"/>
          <w:szCs w:val="32"/>
          <w:shd w:val="clear" w:color="auto" w:fill="FFFFFF"/>
          <w:lang w:val="zh-CN"/>
        </w:rPr>
        <w:t>绩效管理意识还有待加强。</w:t>
      </w:r>
      <w:r>
        <w:rPr>
          <w:rFonts w:hint="eastAsia" w:ascii="仿宋_GB2312" w:hAnsi="宋体" w:cs="宋体"/>
          <w:kern w:val="0"/>
          <w:szCs w:val="32"/>
          <w:shd w:val="clear" w:color="auto" w:fill="FFFFFF"/>
          <w:lang w:val="zh-CN"/>
        </w:rPr>
        <w:t>绩效管理目标细化量化方式较为单一，前期对预算项目定位、功能、实施内容梳理不够深入，项目资金绩效目标设置不够合理。</w:t>
      </w:r>
    </w:p>
    <w:p>
      <w:pPr>
        <w:widowControl/>
        <w:adjustRightInd w:val="0"/>
        <w:snapToGrid w:val="0"/>
        <w:spacing w:line="580" w:lineRule="exact"/>
        <w:ind w:firstLine="640" w:firstLineChars="200"/>
        <w:contextualSpacing/>
        <w:jc w:val="left"/>
        <w:rPr>
          <w:lang w:val="zh-CN"/>
        </w:rPr>
      </w:pPr>
      <w:r>
        <w:rPr>
          <w:rFonts w:hint="eastAsia" w:ascii="仿宋_GB2312" w:hAnsi="宋体" w:cs="宋体"/>
          <w:bCs/>
          <w:kern w:val="0"/>
          <w:szCs w:val="32"/>
          <w:shd w:val="clear" w:color="auto" w:fill="FFFFFF"/>
          <w:lang w:val="en-US" w:eastAsia="zh-CN"/>
        </w:rPr>
        <w:t>2.</w:t>
      </w:r>
      <w:r>
        <w:rPr>
          <w:rFonts w:hint="eastAsia" w:ascii="仿宋_GB2312" w:hAnsi="宋体" w:cs="宋体"/>
          <w:bCs/>
          <w:kern w:val="0"/>
          <w:szCs w:val="32"/>
          <w:shd w:val="clear" w:color="auto" w:fill="FFFFFF"/>
          <w:lang w:val="zh-CN"/>
        </w:rPr>
        <w:t>预算执行力度不强，预算执行进度偏慢</w:t>
      </w:r>
      <w:r>
        <w:rPr>
          <w:rFonts w:hint="eastAsia" w:ascii="仿宋_GB2312" w:hAnsi="宋体" w:cs="宋体"/>
          <w:kern w:val="0"/>
          <w:szCs w:val="32"/>
          <w:shd w:val="clear" w:color="auto" w:fill="FFFFFF"/>
          <w:lang w:val="zh-CN"/>
        </w:rPr>
        <w:t>。</w:t>
      </w:r>
    </w:p>
    <w:p>
      <w:pPr>
        <w:widowControl/>
        <w:adjustRightInd w:val="0"/>
        <w:snapToGrid w:val="0"/>
        <w:spacing w:line="580" w:lineRule="exact"/>
        <w:ind w:firstLine="643" w:firstLineChars="200"/>
        <w:contextualSpacing/>
        <w:jc w:val="left"/>
        <w:rPr>
          <w:rFonts w:ascii="仿宋_GB2312" w:hAnsi="宋体" w:cs="宋体"/>
          <w:b/>
          <w:kern w:val="0"/>
          <w:szCs w:val="32"/>
          <w:shd w:val="clear" w:color="auto" w:fill="FFFFFF"/>
          <w:lang w:val="zh-CN"/>
        </w:rPr>
      </w:pPr>
      <w:r>
        <w:rPr>
          <w:rFonts w:hint="eastAsia" w:ascii="仿宋_GB2312" w:hAnsi="宋体" w:cs="宋体"/>
          <w:b/>
          <w:kern w:val="0"/>
          <w:szCs w:val="32"/>
          <w:shd w:val="clear" w:color="auto" w:fill="FFFFFF"/>
          <w:lang w:val="zh-CN"/>
        </w:rPr>
        <w:t>(三)改进措施</w:t>
      </w:r>
    </w:p>
    <w:p>
      <w:pPr>
        <w:widowControl/>
        <w:adjustRightInd w:val="0"/>
        <w:snapToGrid w:val="0"/>
        <w:spacing w:line="580" w:lineRule="exact"/>
        <w:ind w:firstLine="640" w:firstLineChars="200"/>
        <w:contextualSpacing/>
        <w:jc w:val="left"/>
        <w:rPr>
          <w:rFonts w:ascii="仿宋_GB2312" w:hAnsi="宋体" w:cs="宋体"/>
          <w:kern w:val="0"/>
          <w:szCs w:val="32"/>
          <w:shd w:val="clear" w:color="auto" w:fill="FFFFFF"/>
          <w:lang w:val="zh-CN"/>
        </w:rPr>
      </w:pPr>
      <w:r>
        <w:rPr>
          <w:rFonts w:hint="eastAsia" w:ascii="仿宋_GB2312" w:hAnsi="宋体" w:cs="宋体"/>
          <w:kern w:val="0"/>
          <w:szCs w:val="32"/>
          <w:shd w:val="clear" w:color="auto" w:fill="FFFFFF"/>
          <w:lang w:val="zh-CN"/>
        </w:rPr>
        <w:t>202</w:t>
      </w:r>
      <w:r>
        <w:rPr>
          <w:rFonts w:hint="eastAsia" w:ascii="仿宋_GB2312" w:hAnsi="宋体" w:cs="宋体"/>
          <w:kern w:val="0"/>
          <w:szCs w:val="32"/>
          <w:shd w:val="clear" w:color="auto" w:fill="FFFFFF"/>
        </w:rPr>
        <w:t>3</w:t>
      </w:r>
      <w:r>
        <w:rPr>
          <w:rFonts w:hint="eastAsia" w:ascii="仿宋_GB2312" w:hAnsi="宋体" w:cs="宋体"/>
          <w:kern w:val="0"/>
          <w:szCs w:val="32"/>
          <w:shd w:val="clear" w:color="auto" w:fill="FFFFFF"/>
          <w:lang w:val="zh-CN"/>
        </w:rPr>
        <w:t>年，我</w:t>
      </w:r>
      <w:r>
        <w:rPr>
          <w:rFonts w:hint="eastAsia" w:ascii="仿宋_GB2312" w:hAnsi="宋体" w:cs="宋体"/>
          <w:kern w:val="0"/>
          <w:szCs w:val="32"/>
          <w:shd w:val="clear" w:color="auto" w:fill="FFFFFF"/>
        </w:rPr>
        <w:t>单位</w:t>
      </w:r>
      <w:r>
        <w:rPr>
          <w:rFonts w:hint="eastAsia" w:ascii="仿宋_GB2312" w:hAnsi="宋体" w:cs="宋体"/>
          <w:kern w:val="0"/>
          <w:szCs w:val="32"/>
          <w:shd w:val="clear" w:color="auto" w:fill="FFFFFF"/>
          <w:lang w:val="zh-CN"/>
        </w:rPr>
        <w:t>将采取以下措施，提升预算绩效整体业务工作水平。</w:t>
      </w:r>
    </w:p>
    <w:p>
      <w:pPr>
        <w:widowControl/>
        <w:adjustRightInd w:val="0"/>
        <w:snapToGrid w:val="0"/>
        <w:spacing w:line="580" w:lineRule="exact"/>
        <w:ind w:firstLine="640" w:firstLineChars="200"/>
        <w:contextualSpacing/>
        <w:jc w:val="left"/>
        <w:rPr>
          <w:rFonts w:ascii="仿宋_GB2312" w:hAnsi="宋体" w:cs="宋体"/>
          <w:bCs/>
          <w:kern w:val="0"/>
          <w:szCs w:val="32"/>
          <w:shd w:val="clear" w:color="auto" w:fill="FFFFFF"/>
          <w:lang w:val="zh-CN"/>
        </w:rPr>
      </w:pPr>
      <w:r>
        <w:rPr>
          <w:rFonts w:hint="eastAsia" w:ascii="仿宋_GB2312" w:hAnsi="宋体" w:cs="宋体"/>
          <w:bCs/>
          <w:kern w:val="0"/>
          <w:szCs w:val="32"/>
          <w:shd w:val="clear" w:color="auto" w:fill="FFFFFF"/>
          <w:lang w:val="en-US" w:eastAsia="zh-CN"/>
        </w:rPr>
        <w:t>1.</w:t>
      </w:r>
      <w:r>
        <w:rPr>
          <w:rFonts w:hint="eastAsia" w:ascii="仿宋_GB2312" w:hAnsi="宋体" w:cs="宋体"/>
          <w:bCs/>
          <w:kern w:val="0"/>
          <w:szCs w:val="32"/>
          <w:shd w:val="clear" w:color="auto" w:fill="FFFFFF"/>
          <w:lang w:val="zh-CN"/>
        </w:rPr>
        <w:t>提高预算绩效管理工作意识</w:t>
      </w:r>
      <w:r>
        <w:rPr>
          <w:rFonts w:hint="eastAsia" w:ascii="仿宋_GB2312" w:hAnsi="宋体" w:cs="宋体"/>
          <w:kern w:val="0"/>
          <w:szCs w:val="32"/>
          <w:shd w:val="clear" w:color="auto" w:fill="FFFFFF"/>
          <w:lang w:val="zh-CN"/>
        </w:rPr>
        <w:t>，按照预算绩效管理工作方案要求，明确职责分工，压实主体责任，强化各具体项目承办。</w:t>
      </w:r>
      <w:r>
        <w:rPr>
          <w:rFonts w:hint="eastAsia" w:ascii="仿宋_GB2312" w:hAnsi="宋体" w:cs="宋体"/>
          <w:kern w:val="0"/>
          <w:szCs w:val="32"/>
          <w:shd w:val="clear" w:color="auto" w:fill="FFFFFF"/>
        </w:rPr>
        <w:t>各处</w:t>
      </w:r>
      <w:r>
        <w:rPr>
          <w:rFonts w:hint="eastAsia" w:ascii="仿宋_GB2312" w:hAnsi="宋体" w:cs="宋体"/>
          <w:kern w:val="0"/>
          <w:szCs w:val="32"/>
          <w:shd w:val="clear" w:color="auto" w:fill="FFFFFF"/>
          <w:lang w:val="zh-CN"/>
        </w:rPr>
        <w:t>室的资金绩效管理意识，加强对项目需求的论证，合理测算预算资金，提高预算编制的准确性和科学性，确保预算具有较强的指引性、调控性和操作性</w:t>
      </w:r>
      <w:r>
        <w:rPr>
          <w:rFonts w:hint="eastAsia" w:ascii="仿宋_GB2312" w:hAnsi="宋体" w:cs="宋体"/>
          <w:bCs/>
          <w:kern w:val="0"/>
          <w:szCs w:val="32"/>
          <w:shd w:val="clear" w:color="auto" w:fill="FFFFFF"/>
          <w:lang w:val="zh-CN"/>
        </w:rPr>
        <w:t>。</w:t>
      </w:r>
    </w:p>
    <w:p>
      <w:pPr>
        <w:widowControl/>
        <w:adjustRightInd w:val="0"/>
        <w:snapToGrid w:val="0"/>
        <w:spacing w:line="580" w:lineRule="exact"/>
        <w:ind w:firstLine="640" w:firstLineChars="200"/>
        <w:contextualSpacing/>
        <w:jc w:val="left"/>
        <w:rPr>
          <w:rFonts w:ascii="仿宋_GB2312" w:hAnsi="宋体" w:cs="宋体"/>
          <w:kern w:val="0"/>
          <w:szCs w:val="32"/>
          <w:shd w:val="clear" w:color="auto" w:fill="FFFFFF"/>
          <w:lang w:val="zh-CN"/>
        </w:rPr>
      </w:pPr>
      <w:r>
        <w:rPr>
          <w:rFonts w:hint="eastAsia" w:ascii="仿宋_GB2312" w:hAnsi="宋体" w:cs="宋体"/>
          <w:bCs/>
          <w:kern w:val="0"/>
          <w:szCs w:val="32"/>
          <w:shd w:val="clear" w:color="auto" w:fill="FFFFFF"/>
          <w:lang w:val="en-US" w:eastAsia="zh-CN"/>
        </w:rPr>
        <w:t>2.</w:t>
      </w:r>
      <w:r>
        <w:rPr>
          <w:rFonts w:hint="eastAsia" w:ascii="仿宋_GB2312" w:hAnsi="宋体" w:cs="宋体"/>
          <w:bCs/>
          <w:kern w:val="0"/>
          <w:szCs w:val="32"/>
          <w:shd w:val="clear" w:color="auto" w:fill="FFFFFF"/>
          <w:lang w:val="zh-CN"/>
        </w:rPr>
        <w:t>继续加强预算统筹调控</w:t>
      </w:r>
      <w:r>
        <w:rPr>
          <w:rFonts w:hint="eastAsia" w:ascii="仿宋_GB2312" w:hAnsi="宋体" w:cs="宋体"/>
          <w:kern w:val="0"/>
          <w:szCs w:val="32"/>
          <w:shd w:val="clear" w:color="auto" w:fill="FFFFFF"/>
          <w:lang w:val="zh-CN"/>
        </w:rPr>
        <w:t>，把握工作重点，加强沟通协调，按照“统筹兼顾、突出重点、厉行节约、讲求效益”的原则统筹预算，保障单位正常运转和履行各项职能开支需要，力争202</w:t>
      </w:r>
      <w:r>
        <w:rPr>
          <w:rFonts w:hint="eastAsia" w:ascii="仿宋_GB2312" w:hAnsi="宋体" w:cs="宋体"/>
          <w:kern w:val="0"/>
          <w:szCs w:val="32"/>
          <w:shd w:val="clear" w:color="auto" w:fill="FFFFFF"/>
        </w:rPr>
        <w:t>3</w:t>
      </w:r>
      <w:r>
        <w:rPr>
          <w:rFonts w:hint="eastAsia" w:ascii="仿宋_GB2312" w:hAnsi="宋体" w:cs="宋体"/>
          <w:kern w:val="0"/>
          <w:szCs w:val="32"/>
          <w:shd w:val="clear" w:color="auto" w:fill="FFFFFF"/>
          <w:lang w:val="zh-CN"/>
        </w:rPr>
        <w:t>年预算执行进度在202</w:t>
      </w:r>
      <w:r>
        <w:rPr>
          <w:rFonts w:hint="eastAsia" w:ascii="仿宋_GB2312" w:hAnsi="宋体" w:cs="宋体"/>
          <w:kern w:val="0"/>
          <w:szCs w:val="32"/>
          <w:shd w:val="clear" w:color="auto" w:fill="FFFFFF"/>
        </w:rPr>
        <w:t>2</w:t>
      </w:r>
      <w:r>
        <w:rPr>
          <w:rFonts w:hint="eastAsia" w:ascii="仿宋_GB2312" w:hAnsi="宋体" w:cs="宋体"/>
          <w:kern w:val="0"/>
          <w:szCs w:val="32"/>
          <w:shd w:val="clear" w:color="auto" w:fill="FFFFFF"/>
          <w:lang w:val="zh-CN"/>
        </w:rPr>
        <w:t>年基础上更进一步。加快预算执行进度，增强预算约束力，适时对预算执行、绩效监控、绩效考评情况进行通报。根据工作实际进一步优化预算绩效管理考核的制度办法，加大预算绩效管理工作宣传力度，逐步建立资金绩效意识，使资金绩效观念深入人心，充分发挥预算资金管理使用绩效。</w:t>
      </w:r>
    </w:p>
    <w:p>
      <w:pPr>
        <w:widowControl/>
        <w:adjustRightInd w:val="0"/>
        <w:snapToGrid w:val="0"/>
        <w:spacing w:line="580" w:lineRule="exact"/>
        <w:ind w:firstLine="640" w:firstLineChars="200"/>
        <w:contextualSpacing/>
        <w:jc w:val="left"/>
        <w:rPr>
          <w:rFonts w:ascii="仿宋_GB2312" w:hAnsi="宋体" w:cs="仿宋_GB2312"/>
          <w:kern w:val="0"/>
          <w:sz w:val="31"/>
          <w:szCs w:val="31"/>
          <w:lang w:bidi="ar"/>
        </w:rPr>
      </w:pPr>
      <w:r>
        <w:rPr>
          <w:rFonts w:hint="eastAsia" w:ascii="仿宋_GB2312" w:hAnsi="宋体" w:cs="宋体"/>
          <w:bCs/>
          <w:kern w:val="0"/>
          <w:szCs w:val="32"/>
          <w:shd w:val="clear" w:color="auto" w:fill="FFFFFF"/>
          <w:lang w:val="en-US" w:eastAsia="zh-CN"/>
        </w:rPr>
        <w:t>3.</w:t>
      </w:r>
      <w:r>
        <w:rPr>
          <w:rFonts w:ascii="仿宋_GB2312" w:hAnsi="宋体" w:cs="仿宋_GB2312"/>
          <w:bCs/>
          <w:kern w:val="0"/>
          <w:sz w:val="31"/>
          <w:szCs w:val="31"/>
          <w:lang w:bidi="ar"/>
        </w:rPr>
        <w:t>进一步加强队伍能力建设</w:t>
      </w:r>
      <w:r>
        <w:rPr>
          <w:rFonts w:hint="eastAsia" w:ascii="仿宋_GB2312" w:hAnsi="宋体" w:cs="仿宋_GB2312"/>
          <w:bCs/>
          <w:kern w:val="0"/>
          <w:sz w:val="31"/>
          <w:szCs w:val="31"/>
          <w:lang w:bidi="ar"/>
        </w:rPr>
        <w:t>。</w:t>
      </w:r>
      <w:r>
        <w:rPr>
          <w:rFonts w:ascii="仿宋_GB2312" w:hAnsi="宋体" w:cs="仿宋_GB2312"/>
          <w:kern w:val="0"/>
          <w:sz w:val="31"/>
          <w:szCs w:val="31"/>
          <w:lang w:bidi="ar"/>
        </w:rPr>
        <w:t>强化业务培训，提高预算编制的科学化和精细化程度。在财政</w:t>
      </w:r>
      <w:r>
        <w:rPr>
          <w:rFonts w:hint="eastAsia" w:ascii="仿宋_GB2312" w:hAnsi="宋体" w:cs="仿宋_GB2312"/>
          <w:kern w:val="0"/>
          <w:sz w:val="31"/>
          <w:szCs w:val="31"/>
          <w:lang w:bidi="ar"/>
        </w:rPr>
        <w:t>部门</w:t>
      </w:r>
      <w:r>
        <w:rPr>
          <w:rFonts w:ascii="仿宋_GB2312" w:hAnsi="宋体" w:cs="仿宋_GB2312"/>
          <w:kern w:val="0"/>
          <w:sz w:val="31"/>
          <w:szCs w:val="31"/>
          <w:lang w:bidi="ar"/>
        </w:rPr>
        <w:t>的指导下，定期组织开展预算编制培训工作，增强财务人员预算精细化管理的意识，提高预算精细化管理的能力。</w:t>
      </w:r>
    </w:p>
    <w:p>
      <w:pPr>
        <w:widowControl/>
        <w:adjustRightInd w:val="0"/>
        <w:snapToGrid w:val="0"/>
        <w:spacing w:line="580" w:lineRule="exact"/>
        <w:ind w:firstLine="640" w:firstLineChars="200"/>
        <w:contextualSpacing/>
        <w:jc w:val="left"/>
        <w:rPr>
          <w:rFonts w:ascii="仿宋_GB2312" w:hAnsi="宋体" w:cs="宋体"/>
          <w:kern w:val="0"/>
          <w:szCs w:val="32"/>
          <w:shd w:val="clear" w:color="auto" w:fill="FFFFFF"/>
        </w:rPr>
      </w:pPr>
      <w:r>
        <w:rPr>
          <w:rFonts w:hint="eastAsia" w:ascii="仿宋_GB2312" w:hAnsi="宋体" w:cs="宋体"/>
          <w:kern w:val="0"/>
          <w:szCs w:val="32"/>
          <w:shd w:val="clear" w:color="auto" w:fill="FFFFFF"/>
        </w:rPr>
        <w:t>附件：</w:t>
      </w:r>
    </w:p>
    <w:p>
      <w:pPr>
        <w:widowControl/>
        <w:adjustRightInd w:val="0"/>
        <w:snapToGrid w:val="0"/>
        <w:spacing w:line="580" w:lineRule="exact"/>
        <w:ind w:firstLine="640" w:firstLineChars="200"/>
        <w:contextualSpacing/>
        <w:jc w:val="left"/>
        <w:rPr>
          <w:rFonts w:ascii="仿宋_GB2312" w:hAnsi="宋体" w:cs="宋体"/>
          <w:kern w:val="0"/>
          <w:szCs w:val="32"/>
          <w:shd w:val="clear" w:color="auto" w:fill="FFFFFF"/>
        </w:rPr>
      </w:pPr>
      <w:r>
        <w:rPr>
          <w:rFonts w:hint="eastAsia" w:ascii="仿宋_GB2312" w:hAnsi="宋体" w:cs="宋体"/>
          <w:kern w:val="0"/>
          <w:szCs w:val="32"/>
          <w:shd w:val="clear" w:color="auto" w:fill="FFFFFF"/>
        </w:rPr>
        <w:t>1.2022年特定目标类部门预算项目绩效目标自评（项目名称：</w:t>
      </w:r>
      <w:r>
        <w:rPr>
          <w:rFonts w:hint="eastAsia" w:ascii="仿宋_GB2312" w:hAnsi="宋体" w:cs="宋体"/>
          <w:kern w:val="0"/>
          <w:szCs w:val="32"/>
          <w:shd w:val="clear" w:color="auto" w:fill="FFFFFF"/>
          <w:lang w:val="en-US" w:eastAsia="zh-CN"/>
        </w:rPr>
        <w:t>工会活动</w:t>
      </w:r>
      <w:r>
        <w:rPr>
          <w:rFonts w:hint="eastAsia" w:ascii="仿宋_GB2312" w:hAnsi="宋体" w:cs="宋体"/>
          <w:kern w:val="0"/>
          <w:szCs w:val="32"/>
          <w:shd w:val="clear" w:color="auto" w:fill="FFFFFF"/>
        </w:rPr>
        <w:t>专项）</w:t>
      </w:r>
    </w:p>
    <w:p>
      <w:pPr>
        <w:widowControl/>
        <w:adjustRightInd w:val="0"/>
        <w:snapToGrid w:val="0"/>
        <w:spacing w:line="580" w:lineRule="exact"/>
        <w:ind w:firstLine="640" w:firstLineChars="200"/>
        <w:contextualSpacing/>
        <w:jc w:val="left"/>
        <w:rPr>
          <w:rFonts w:ascii="仿宋_GB2312" w:hAnsi="宋体" w:cs="宋体"/>
          <w:kern w:val="0"/>
          <w:szCs w:val="32"/>
          <w:shd w:val="clear" w:color="auto" w:fill="FFFFFF"/>
        </w:rPr>
      </w:pPr>
      <w:r>
        <w:rPr>
          <w:rFonts w:hint="eastAsia" w:ascii="仿宋_GB2312" w:hAnsi="宋体" w:cs="宋体"/>
          <w:kern w:val="0"/>
          <w:szCs w:val="32"/>
          <w:shd w:val="clear" w:color="auto" w:fill="FFFFFF"/>
        </w:rPr>
        <w:t>2.2022年特定目标类部门预算项目绩效目标自评（项目名称：</w:t>
      </w:r>
      <w:r>
        <w:rPr>
          <w:rFonts w:hint="eastAsia" w:ascii="仿宋_GB2312" w:hAnsi="宋体" w:cs="宋体"/>
          <w:kern w:val="0"/>
          <w:szCs w:val="32"/>
          <w:shd w:val="clear" w:color="auto" w:fill="FFFFFF"/>
          <w:lang w:val="en-US" w:eastAsia="zh-CN"/>
        </w:rPr>
        <w:t>大学新生资助</w:t>
      </w:r>
      <w:r>
        <w:rPr>
          <w:rFonts w:hint="eastAsia" w:ascii="仿宋_GB2312" w:hAnsi="宋体" w:cs="宋体"/>
          <w:kern w:val="0"/>
          <w:szCs w:val="32"/>
          <w:shd w:val="clear" w:color="auto" w:fill="FFFFFF"/>
        </w:rPr>
        <w:t>专项）</w:t>
      </w:r>
    </w:p>
    <w:p>
      <w:pPr>
        <w:widowControl/>
        <w:adjustRightInd w:val="0"/>
        <w:snapToGrid w:val="0"/>
        <w:spacing w:line="580" w:lineRule="exact"/>
        <w:ind w:firstLine="640" w:firstLineChars="200"/>
        <w:contextualSpacing/>
        <w:jc w:val="left"/>
      </w:pPr>
      <w:r>
        <w:rPr>
          <w:rFonts w:hint="eastAsia" w:ascii="仿宋_GB2312" w:hAnsi="宋体" w:cs="宋体"/>
          <w:kern w:val="0"/>
          <w:szCs w:val="32"/>
          <w:shd w:val="clear" w:color="auto" w:fill="FFFFFF"/>
          <w:lang w:val="en-US" w:eastAsia="zh-CN"/>
        </w:rPr>
        <w:t>3</w:t>
      </w:r>
      <w:r>
        <w:rPr>
          <w:rFonts w:hint="eastAsia" w:ascii="仿宋_GB2312" w:hAnsi="宋体" w:cs="宋体"/>
          <w:kern w:val="0"/>
          <w:szCs w:val="32"/>
          <w:shd w:val="clear" w:color="auto" w:fill="FFFFFF"/>
        </w:rPr>
        <w:t>.</w:t>
      </w:r>
      <w:r>
        <w:rPr>
          <w:rFonts w:hint="eastAsia" w:ascii="仿宋_GB2312" w:hAnsi="宋体" w:cs="宋体"/>
          <w:kern w:val="0"/>
          <w:szCs w:val="32"/>
          <w:shd w:val="clear" w:color="auto" w:fill="FFFFFF"/>
          <w:lang w:eastAsia="zh-CN"/>
        </w:rPr>
        <w:t>中国教育工会达州市达川区委员会</w:t>
      </w:r>
      <w:r>
        <w:rPr>
          <w:rFonts w:hint="eastAsia" w:ascii="仿宋_GB2312" w:hAnsi="宋体" w:cs="宋体"/>
          <w:kern w:val="0"/>
          <w:szCs w:val="32"/>
          <w:shd w:val="clear" w:color="auto" w:fill="FFFFFF"/>
        </w:rPr>
        <w:t>2023年整体支出绩效评价指标体系表</w:t>
      </w:r>
    </w:p>
    <w:p>
      <w:pPr>
        <w:widowControl/>
        <w:wordWrap w:val="0"/>
        <w:adjustRightInd w:val="0"/>
        <w:snapToGrid w:val="0"/>
        <w:spacing w:line="580" w:lineRule="exact"/>
        <w:ind w:firstLine="640" w:firstLineChars="200"/>
        <w:contextualSpacing/>
        <w:jc w:val="right"/>
        <w:rPr>
          <w:rFonts w:hint="eastAsia" w:ascii="仿宋_GB2312" w:hAnsi="宋体" w:cs="宋体"/>
          <w:kern w:val="0"/>
          <w:szCs w:val="32"/>
          <w:shd w:val="clear" w:color="auto" w:fill="FFFFFF"/>
        </w:rPr>
      </w:pPr>
      <w:r>
        <w:rPr>
          <w:rFonts w:hint="eastAsia" w:ascii="仿宋_GB2312" w:hAnsi="宋体" w:cs="宋体"/>
          <w:kern w:val="0"/>
          <w:szCs w:val="32"/>
          <w:shd w:val="clear" w:color="auto" w:fill="FFFFFF"/>
        </w:rPr>
        <w:t>中国教育工会达州市达川区委员会</w:t>
      </w:r>
    </w:p>
    <w:p>
      <w:pPr>
        <w:widowControl/>
        <w:wordWrap w:val="0"/>
        <w:adjustRightInd w:val="0"/>
        <w:snapToGrid w:val="0"/>
        <w:spacing w:line="580" w:lineRule="exact"/>
        <w:ind w:firstLine="640" w:firstLineChars="200"/>
        <w:contextualSpacing/>
        <w:jc w:val="right"/>
        <w:rPr>
          <w:rFonts w:hint="eastAsia" w:ascii="仿宋_GB2312" w:hAnsi="宋体" w:cs="宋体"/>
          <w:kern w:val="0"/>
          <w:szCs w:val="32"/>
          <w:shd w:val="clear" w:color="auto" w:fill="FFFFFF"/>
        </w:rPr>
      </w:pPr>
      <w:r>
        <w:rPr>
          <w:rFonts w:hint="eastAsia" w:ascii="仿宋_GB2312" w:hAnsi="宋体" w:cs="宋体"/>
          <w:kern w:val="0"/>
          <w:szCs w:val="32"/>
          <w:shd w:val="clear" w:color="auto" w:fill="FFFFFF"/>
        </w:rPr>
        <w:t>2023年4月</w:t>
      </w:r>
      <w:r>
        <w:rPr>
          <w:rFonts w:hint="eastAsia" w:ascii="仿宋_GB2312" w:hAnsi="宋体" w:cs="宋体"/>
          <w:kern w:val="0"/>
          <w:szCs w:val="32"/>
          <w:shd w:val="clear" w:color="auto" w:fill="FFFFFF"/>
          <w:lang w:val="en-US" w:eastAsia="zh-CN"/>
        </w:rPr>
        <w:t>10</w:t>
      </w:r>
      <w:r>
        <w:rPr>
          <w:rFonts w:hint="eastAsia" w:ascii="仿宋_GB2312" w:hAnsi="宋体" w:cs="宋体"/>
          <w:kern w:val="0"/>
          <w:szCs w:val="32"/>
          <w:shd w:val="clear" w:color="auto" w:fill="FFFFFF"/>
        </w:rPr>
        <w:t xml:space="preserve">日  </w:t>
      </w:r>
    </w:p>
    <w:p>
      <w:pPr>
        <w:pStyle w:val="2"/>
        <w:wordWrap/>
        <w:rPr>
          <w:rFonts w:hint="eastAsia" w:ascii="仿宋_GB2312" w:hAnsi="宋体" w:cs="宋体"/>
          <w:kern w:val="0"/>
          <w:szCs w:val="32"/>
          <w:shd w:val="clear" w:color="auto" w:fill="FFFFFF"/>
        </w:rPr>
      </w:pPr>
    </w:p>
    <w:p>
      <w:pPr>
        <w:rPr>
          <w:rFonts w:hint="eastAsia" w:ascii="仿宋_GB2312" w:hAnsi="宋体" w:cs="宋体"/>
          <w:kern w:val="0"/>
          <w:szCs w:val="32"/>
          <w:shd w:val="clear" w:color="auto" w:fill="FFFFFF"/>
        </w:rPr>
      </w:pPr>
    </w:p>
    <w:p>
      <w:pPr>
        <w:pStyle w:val="2"/>
        <w:rPr>
          <w:rFonts w:hint="eastAsia" w:ascii="仿宋_GB2312" w:hAnsi="宋体" w:cs="宋体"/>
          <w:kern w:val="0"/>
          <w:szCs w:val="32"/>
          <w:shd w:val="clear" w:color="auto" w:fill="FFFFFF"/>
        </w:rPr>
      </w:pPr>
    </w:p>
    <w:p>
      <w:pPr>
        <w:widowControl/>
        <w:adjustRightInd w:val="0"/>
        <w:snapToGrid w:val="0"/>
        <w:spacing w:line="580" w:lineRule="exact"/>
        <w:contextualSpacing/>
        <w:jc w:val="left"/>
        <w:rPr>
          <w:rFonts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附件1：</w:t>
      </w:r>
    </w:p>
    <w:tbl>
      <w:tblPr>
        <w:tblStyle w:val="6"/>
        <w:tblpPr w:leftFromText="180" w:rightFromText="180" w:vertAnchor="text" w:horzAnchor="page" w:tblpX="1256" w:tblpY="221"/>
        <w:tblOverlap w:val="never"/>
        <w:tblW w:w="5167" w:type="pct"/>
        <w:tblInd w:w="0" w:type="dxa"/>
        <w:tblLayout w:type="autofit"/>
        <w:tblCellMar>
          <w:top w:w="0" w:type="dxa"/>
          <w:left w:w="108" w:type="dxa"/>
          <w:bottom w:w="0" w:type="dxa"/>
          <w:right w:w="108" w:type="dxa"/>
        </w:tblCellMar>
      </w:tblPr>
      <w:tblGrid>
        <w:gridCol w:w="1077"/>
        <w:gridCol w:w="626"/>
        <w:gridCol w:w="159"/>
        <w:gridCol w:w="1912"/>
        <w:gridCol w:w="348"/>
        <w:gridCol w:w="975"/>
        <w:gridCol w:w="1026"/>
        <w:gridCol w:w="729"/>
        <w:gridCol w:w="717"/>
        <w:gridCol w:w="606"/>
        <w:gridCol w:w="1310"/>
        <w:gridCol w:w="229"/>
      </w:tblGrid>
      <w:tr>
        <w:tblPrEx>
          <w:tblCellMar>
            <w:top w:w="0" w:type="dxa"/>
            <w:left w:w="108" w:type="dxa"/>
            <w:bottom w:w="0" w:type="dxa"/>
            <w:right w:w="108" w:type="dxa"/>
          </w:tblCellMar>
        </w:tblPrEx>
        <w:trPr>
          <w:trHeight w:val="675" w:hRule="atLeast"/>
        </w:trPr>
        <w:tc>
          <w:tcPr>
            <w:tcW w:w="4881" w:type="pct"/>
            <w:gridSpan w:val="11"/>
            <w:tcBorders>
              <w:top w:val="nil"/>
              <w:left w:val="nil"/>
              <w:bottom w:val="single" w:color="000000" w:sz="12" w:space="0"/>
              <w:right w:val="nil"/>
            </w:tcBorders>
            <w:shd w:val="clear" w:color="auto" w:fill="auto"/>
            <w:vAlign w:val="center"/>
          </w:tcPr>
          <w:p>
            <w:pPr>
              <w:widowControl/>
              <w:jc w:val="center"/>
              <w:textAlignment w:val="center"/>
              <w:rPr>
                <w:rFonts w:ascii="宋体" w:hAnsi="宋体" w:eastAsia="宋体" w:cs="宋体"/>
                <w:b/>
                <w:color w:val="000000"/>
                <w:szCs w:val="32"/>
              </w:rPr>
            </w:pPr>
            <w:r>
              <w:rPr>
                <w:rFonts w:hint="eastAsia" w:ascii="宋体" w:hAnsi="宋体" w:eastAsia="宋体" w:cs="宋体"/>
                <w:b/>
                <w:color w:val="000000"/>
                <w:szCs w:val="32"/>
              </w:rPr>
              <w:t>2022年特定目标类部门预算项目绩效目标自评</w:t>
            </w:r>
          </w:p>
          <w:p>
            <w:pPr>
              <w:widowControl/>
              <w:jc w:val="center"/>
              <w:textAlignment w:val="center"/>
              <w:rPr>
                <w:rFonts w:ascii="宋体" w:hAnsi="宋体" w:eastAsia="宋体" w:cs="宋体"/>
                <w:b/>
                <w:color w:val="000000"/>
                <w:szCs w:val="32"/>
              </w:rPr>
            </w:pPr>
            <w:r>
              <w:rPr>
                <w:rFonts w:hint="eastAsia" w:ascii="宋体" w:hAnsi="宋体" w:eastAsia="宋体" w:cs="宋体"/>
                <w:b/>
                <w:color w:val="000000"/>
                <w:szCs w:val="32"/>
              </w:rPr>
              <w:t>（项目名称：</w:t>
            </w:r>
            <w:r>
              <w:rPr>
                <w:rFonts w:hint="eastAsia" w:ascii="宋体" w:hAnsi="宋体" w:eastAsia="宋体" w:cs="宋体"/>
                <w:b/>
                <w:color w:val="000000"/>
                <w:szCs w:val="32"/>
                <w:lang w:val="en-US" w:eastAsia="zh-CN"/>
              </w:rPr>
              <w:t>工会活动</w:t>
            </w:r>
            <w:r>
              <w:rPr>
                <w:rFonts w:hint="eastAsia" w:ascii="宋体" w:hAnsi="宋体" w:eastAsia="宋体" w:cs="宋体"/>
                <w:b/>
                <w:color w:val="000000"/>
                <w:szCs w:val="32"/>
              </w:rPr>
              <w:t>专项）</w:t>
            </w:r>
          </w:p>
        </w:tc>
        <w:tc>
          <w:tcPr>
            <w:tcW w:w="118" w:type="pct"/>
            <w:tcBorders>
              <w:top w:val="nil"/>
              <w:left w:val="nil"/>
              <w:bottom w:val="nil"/>
              <w:right w:val="nil"/>
            </w:tcBorders>
            <w:shd w:val="clear" w:color="auto" w:fill="auto"/>
            <w:vAlign w:val="center"/>
          </w:tcPr>
          <w:p>
            <w:pPr>
              <w:widowControl/>
              <w:jc w:val="center"/>
              <w:textAlignment w:val="center"/>
              <w:rPr>
                <w:rFonts w:ascii="宋体" w:hAnsi="宋体" w:eastAsia="宋体" w:cs="宋体"/>
                <w:b/>
                <w:color w:val="000000"/>
                <w:kern w:val="0"/>
                <w:szCs w:val="32"/>
                <w:lang w:bidi="ar"/>
              </w:rPr>
            </w:pPr>
          </w:p>
        </w:tc>
      </w:tr>
      <w:tr>
        <w:tblPrEx>
          <w:tblCellMar>
            <w:top w:w="0" w:type="dxa"/>
            <w:left w:w="108" w:type="dxa"/>
            <w:bottom w:w="0" w:type="dxa"/>
            <w:right w:w="108" w:type="dxa"/>
          </w:tblCellMar>
        </w:tblPrEx>
        <w:trPr>
          <w:gridAfter w:val="1"/>
          <w:wAfter w:w="118" w:type="pct"/>
          <w:trHeight w:val="254" w:hRule="atLeast"/>
        </w:trPr>
        <w:tc>
          <w:tcPr>
            <w:tcW w:w="876" w:type="pct"/>
            <w:gridSpan w:val="2"/>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实施单位</w:t>
            </w:r>
          </w:p>
        </w:tc>
        <w:tc>
          <w:tcPr>
            <w:tcW w:w="2275" w:type="pct"/>
            <w:gridSpan w:val="5"/>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color w:val="000000"/>
                <w:kern w:val="0"/>
                <w:sz w:val="21"/>
                <w:szCs w:val="21"/>
                <w:lang w:eastAsia="zh-CN" w:bidi="ar"/>
              </w:rPr>
            </w:pPr>
            <w:r>
              <w:rPr>
                <w:rFonts w:hint="eastAsia" w:ascii="仿宋_GB2312" w:hAnsi="仿宋_GB2312" w:cs="仿宋_GB2312"/>
                <w:color w:val="000000"/>
                <w:kern w:val="0"/>
                <w:sz w:val="21"/>
                <w:szCs w:val="21"/>
                <w:lang w:eastAsia="zh-CN" w:bidi="ar"/>
              </w:rPr>
              <w:t>中国教育工会达州市达川区委员会</w:t>
            </w:r>
          </w:p>
        </w:tc>
        <w:tc>
          <w:tcPr>
            <w:tcW w:w="744" w:type="pct"/>
            <w:gridSpan w:val="2"/>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主管部门及代码</w:t>
            </w:r>
          </w:p>
        </w:tc>
        <w:tc>
          <w:tcPr>
            <w:tcW w:w="984" w:type="pct"/>
            <w:gridSpan w:val="2"/>
            <w:tcBorders>
              <w:top w:val="single" w:color="000000" w:sz="12" w:space="0"/>
              <w:left w:val="single" w:color="000000" w:sz="4" w:space="0"/>
              <w:bottom w:val="single" w:color="000000" w:sz="4" w:space="0"/>
              <w:right w:val="single" w:color="000000" w:sz="12" w:space="0"/>
            </w:tcBorders>
            <w:shd w:val="clear" w:color="auto" w:fill="auto"/>
            <w:vAlign w:val="center"/>
          </w:tcPr>
          <w:p>
            <w:pPr>
              <w:widowControl/>
              <w:spacing w:line="320" w:lineRule="exact"/>
              <w:jc w:val="center"/>
              <w:textAlignment w:val="bottom"/>
              <w:rPr>
                <w:rFonts w:hint="default" w:eastAsia="宋体"/>
                <w:lang w:val="en-US" w:eastAsia="zh-CN"/>
              </w:rPr>
            </w:pPr>
            <w:r>
              <w:rPr>
                <w:rFonts w:hint="eastAsia" w:ascii="仿宋_GB2312" w:hAnsi="仿宋_GB2312" w:cs="仿宋_GB2312"/>
                <w:color w:val="000000"/>
                <w:kern w:val="0"/>
                <w:sz w:val="21"/>
                <w:szCs w:val="21"/>
                <w:lang w:eastAsia="zh-CN" w:bidi="ar"/>
              </w:rPr>
              <w:t>达川区教育局</w:t>
            </w:r>
            <w:r>
              <w:rPr>
                <w:rFonts w:hint="eastAsia" w:ascii="仿宋_GB2312" w:hAnsi="仿宋_GB2312" w:cs="仿宋_GB2312"/>
                <w:color w:val="000000"/>
                <w:kern w:val="0"/>
                <w:sz w:val="21"/>
                <w:szCs w:val="21"/>
                <w:lang w:val="en-US" w:eastAsia="zh-CN" w:bidi="ar"/>
              </w:rPr>
              <w:t>133001</w:t>
            </w:r>
          </w:p>
        </w:tc>
      </w:tr>
      <w:tr>
        <w:tblPrEx>
          <w:tblCellMar>
            <w:top w:w="0" w:type="dxa"/>
            <w:left w:w="108" w:type="dxa"/>
            <w:bottom w:w="0" w:type="dxa"/>
            <w:right w:w="108" w:type="dxa"/>
          </w:tblCellMar>
        </w:tblPrEx>
        <w:trPr>
          <w:gridAfter w:val="1"/>
          <w:wAfter w:w="118" w:type="pct"/>
          <w:trHeight w:val="341" w:hRule="atLeast"/>
        </w:trPr>
        <w:tc>
          <w:tcPr>
            <w:tcW w:w="876" w:type="pct"/>
            <w:gridSpan w:val="2"/>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项目预算</w:t>
            </w:r>
            <w:r>
              <w:rPr>
                <w:rFonts w:hint="eastAsia" w:ascii="仿宋_GB2312" w:hAnsi="仿宋_GB2312" w:cs="仿宋_GB2312"/>
                <w:color w:val="000000"/>
                <w:kern w:val="0"/>
                <w:sz w:val="21"/>
                <w:szCs w:val="21"/>
                <w:lang w:bidi="ar"/>
              </w:rPr>
              <w:br w:type="textWrapping"/>
            </w:r>
            <w:r>
              <w:rPr>
                <w:rFonts w:hint="eastAsia" w:ascii="仿宋_GB2312" w:hAnsi="仿宋_GB2312" w:cs="仿宋_GB2312"/>
                <w:color w:val="000000"/>
                <w:kern w:val="0"/>
                <w:sz w:val="21"/>
                <w:szCs w:val="21"/>
                <w:lang w:bidi="ar"/>
              </w:rPr>
              <w:t>执行情况</w:t>
            </w:r>
            <w:r>
              <w:rPr>
                <w:rFonts w:hint="eastAsia" w:ascii="仿宋_GB2312" w:hAnsi="仿宋_GB2312" w:cs="仿宋_GB2312"/>
                <w:color w:val="000000"/>
                <w:kern w:val="0"/>
                <w:sz w:val="21"/>
                <w:szCs w:val="21"/>
                <w:lang w:bidi="ar"/>
              </w:rPr>
              <w:br w:type="textWrapping"/>
            </w:r>
            <w:r>
              <w:rPr>
                <w:rFonts w:hint="eastAsia" w:ascii="仿宋_GB2312" w:hAnsi="仿宋_GB2312" w:cs="仿宋_GB2312"/>
                <w:color w:val="000000"/>
                <w:kern w:val="0"/>
                <w:sz w:val="21"/>
                <w:szCs w:val="21"/>
                <w:lang w:bidi="ar"/>
              </w:rPr>
              <w:t>（万元）</w:t>
            </w:r>
          </w:p>
        </w:tc>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预算数：</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仿宋_GB2312" w:hAnsi="仿宋_GB2312" w:eastAsia="仿宋_GB2312" w:cs="仿宋_GB2312"/>
                <w:color w:val="000000"/>
                <w:kern w:val="0"/>
                <w:sz w:val="21"/>
                <w:szCs w:val="21"/>
                <w:lang w:val="en-US" w:eastAsia="zh-CN" w:bidi="ar"/>
              </w:rPr>
            </w:pPr>
            <w:r>
              <w:rPr>
                <w:rFonts w:hint="eastAsia" w:ascii="仿宋_GB2312" w:hAnsi="仿宋_GB2312" w:cs="仿宋_GB2312"/>
                <w:color w:val="000000"/>
                <w:kern w:val="0"/>
                <w:sz w:val="21"/>
                <w:szCs w:val="21"/>
                <w:lang w:val="en-US" w:eastAsia="zh-CN" w:bidi="ar"/>
              </w:rPr>
              <w:t>8.00</w:t>
            </w:r>
          </w:p>
        </w:tc>
        <w:tc>
          <w:tcPr>
            <w:tcW w:w="7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执行数：</w:t>
            </w:r>
          </w:p>
        </w:tc>
        <w:tc>
          <w:tcPr>
            <w:tcW w:w="984" w:type="pct"/>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val="en-US" w:eastAsia="zh-CN" w:bidi="ar"/>
              </w:rPr>
              <w:t>8.00</w:t>
            </w:r>
          </w:p>
        </w:tc>
      </w:tr>
      <w:tr>
        <w:tblPrEx>
          <w:tblCellMar>
            <w:top w:w="0" w:type="dxa"/>
            <w:left w:w="108" w:type="dxa"/>
            <w:bottom w:w="0" w:type="dxa"/>
            <w:right w:w="108" w:type="dxa"/>
          </w:tblCellMar>
        </w:tblPrEx>
        <w:trPr>
          <w:gridAfter w:val="1"/>
          <w:wAfter w:w="118" w:type="pct"/>
          <w:trHeight w:val="275" w:hRule="atLeast"/>
        </w:trPr>
        <w:tc>
          <w:tcPr>
            <w:tcW w:w="876" w:type="pct"/>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p>
        </w:tc>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其中：财政拨款</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仿宋_GB2312" w:hAnsi="仿宋_GB2312" w:eastAsia="仿宋_GB2312" w:cs="仿宋_GB2312"/>
                <w:color w:val="000000"/>
                <w:kern w:val="0"/>
                <w:sz w:val="21"/>
                <w:szCs w:val="21"/>
                <w:lang w:val="en-US" w:eastAsia="zh-CN" w:bidi="ar"/>
              </w:rPr>
            </w:pPr>
            <w:r>
              <w:rPr>
                <w:rFonts w:hint="eastAsia" w:ascii="仿宋_GB2312" w:hAnsi="仿宋_GB2312" w:cs="仿宋_GB2312"/>
                <w:color w:val="000000"/>
                <w:kern w:val="0"/>
                <w:sz w:val="21"/>
                <w:szCs w:val="21"/>
                <w:lang w:val="en-US" w:eastAsia="zh-CN" w:bidi="ar"/>
              </w:rPr>
              <w:t>8.00</w:t>
            </w:r>
          </w:p>
        </w:tc>
        <w:tc>
          <w:tcPr>
            <w:tcW w:w="7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其中：财政拨款</w:t>
            </w:r>
          </w:p>
        </w:tc>
        <w:tc>
          <w:tcPr>
            <w:tcW w:w="984" w:type="pct"/>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val="en-US" w:eastAsia="zh-CN" w:bidi="ar"/>
              </w:rPr>
              <w:t>8.00</w:t>
            </w:r>
          </w:p>
        </w:tc>
      </w:tr>
      <w:tr>
        <w:tblPrEx>
          <w:tblCellMar>
            <w:top w:w="0" w:type="dxa"/>
            <w:left w:w="108" w:type="dxa"/>
            <w:bottom w:w="0" w:type="dxa"/>
            <w:right w:w="108" w:type="dxa"/>
          </w:tblCellMar>
        </w:tblPrEx>
        <w:trPr>
          <w:gridAfter w:val="1"/>
          <w:wAfter w:w="118" w:type="pct"/>
          <w:trHeight w:val="341" w:hRule="atLeast"/>
        </w:trPr>
        <w:tc>
          <w:tcPr>
            <w:tcW w:w="876" w:type="pct"/>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p>
        </w:tc>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其他资金</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0</w:t>
            </w:r>
          </w:p>
        </w:tc>
        <w:tc>
          <w:tcPr>
            <w:tcW w:w="7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其他资金</w:t>
            </w:r>
          </w:p>
        </w:tc>
        <w:tc>
          <w:tcPr>
            <w:tcW w:w="984" w:type="pct"/>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0</w:t>
            </w:r>
          </w:p>
        </w:tc>
      </w:tr>
      <w:tr>
        <w:tblPrEx>
          <w:tblCellMar>
            <w:top w:w="0" w:type="dxa"/>
            <w:left w:w="108" w:type="dxa"/>
            <w:bottom w:w="0" w:type="dxa"/>
            <w:right w:w="108" w:type="dxa"/>
          </w:tblCellMar>
        </w:tblPrEx>
        <w:trPr>
          <w:gridAfter w:val="1"/>
          <w:wAfter w:w="118" w:type="pct"/>
          <w:trHeight w:val="217" w:hRule="atLeast"/>
        </w:trPr>
        <w:tc>
          <w:tcPr>
            <w:tcW w:w="554" w:type="pct"/>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年度总体目标完成情况</w:t>
            </w:r>
          </w:p>
        </w:tc>
        <w:tc>
          <w:tcPr>
            <w:tcW w:w="259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预期目标</w:t>
            </w:r>
          </w:p>
        </w:tc>
        <w:tc>
          <w:tcPr>
            <w:tcW w:w="1729" w:type="pct"/>
            <w:gridSpan w:val="4"/>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目标实际完成情况</w:t>
            </w:r>
          </w:p>
        </w:tc>
      </w:tr>
      <w:tr>
        <w:tblPrEx>
          <w:tblCellMar>
            <w:top w:w="0" w:type="dxa"/>
            <w:left w:w="108" w:type="dxa"/>
            <w:bottom w:w="0" w:type="dxa"/>
            <w:right w:w="108" w:type="dxa"/>
          </w:tblCellMar>
        </w:tblPrEx>
        <w:trPr>
          <w:gridAfter w:val="1"/>
          <w:wAfter w:w="118" w:type="pct"/>
          <w:trHeight w:val="90" w:hRule="atLeast"/>
        </w:trPr>
        <w:tc>
          <w:tcPr>
            <w:tcW w:w="554" w:type="pct"/>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p>
        </w:tc>
        <w:tc>
          <w:tcPr>
            <w:tcW w:w="2069" w:type="pct"/>
            <w:gridSpan w:val="5"/>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2022年，使用预算资金</w:t>
            </w:r>
            <w:r>
              <w:rPr>
                <w:rFonts w:hint="eastAsia" w:ascii="仿宋_GB2312" w:hAnsi="仿宋_GB2312" w:cs="仿宋_GB2312"/>
                <w:color w:val="000000"/>
                <w:kern w:val="0"/>
                <w:sz w:val="21"/>
                <w:szCs w:val="21"/>
                <w:lang w:val="en-US" w:eastAsia="zh-CN" w:bidi="ar"/>
              </w:rPr>
              <w:t>8</w:t>
            </w:r>
            <w:r>
              <w:rPr>
                <w:rFonts w:hint="eastAsia" w:ascii="仿宋_GB2312" w:hAnsi="仿宋_GB2312" w:cs="仿宋_GB2312"/>
                <w:color w:val="000000"/>
                <w:kern w:val="0"/>
                <w:sz w:val="21"/>
                <w:szCs w:val="21"/>
                <w:lang w:bidi="ar"/>
              </w:rPr>
              <w:t>万元，开展全区及基层工会活动</w:t>
            </w:r>
            <w:r>
              <w:rPr>
                <w:rFonts w:hint="eastAsia" w:ascii="仿宋_GB2312" w:hAnsi="仿宋_GB2312" w:cs="仿宋_GB2312"/>
                <w:color w:val="000000"/>
                <w:kern w:val="0"/>
                <w:sz w:val="21"/>
                <w:szCs w:val="21"/>
                <w:lang w:val="en-US" w:eastAsia="zh-CN" w:bidi="ar"/>
              </w:rPr>
              <w:t>不少于10</w:t>
            </w:r>
            <w:r>
              <w:rPr>
                <w:rFonts w:hint="eastAsia" w:ascii="仿宋_GB2312" w:hAnsi="仿宋_GB2312" w:cs="仿宋_GB2312"/>
                <w:color w:val="000000"/>
                <w:kern w:val="0"/>
                <w:sz w:val="21"/>
                <w:szCs w:val="21"/>
                <w:lang w:bidi="ar"/>
              </w:rPr>
              <w:t>次，完成全区教育系统工会活动，增强工会组织的凝聚力，团结广大教育工作者忠诚党的教育事业，促进达川教育质量全面提升。</w:t>
            </w:r>
          </w:p>
        </w:tc>
        <w:tc>
          <w:tcPr>
            <w:tcW w:w="2257" w:type="pct"/>
            <w:gridSpan w:val="5"/>
            <w:tcBorders>
              <w:top w:val="single" w:color="000000" w:sz="4" w:space="0"/>
              <w:left w:val="single" w:color="000000" w:sz="4" w:space="0"/>
              <w:bottom w:val="single" w:color="000000" w:sz="4" w:space="0"/>
              <w:right w:val="single" w:color="000000" w:sz="12" w:space="0"/>
            </w:tcBorders>
            <w:shd w:val="clear" w:color="auto" w:fill="auto"/>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2022年，使用预算资金</w:t>
            </w:r>
            <w:r>
              <w:rPr>
                <w:rFonts w:hint="eastAsia" w:ascii="仿宋_GB2312" w:hAnsi="仿宋_GB2312" w:cs="仿宋_GB2312"/>
                <w:color w:val="000000"/>
                <w:kern w:val="0"/>
                <w:sz w:val="21"/>
                <w:szCs w:val="21"/>
                <w:lang w:val="en-US" w:eastAsia="zh-CN" w:bidi="ar"/>
              </w:rPr>
              <w:t>8</w:t>
            </w:r>
            <w:r>
              <w:rPr>
                <w:rFonts w:hint="eastAsia" w:ascii="仿宋_GB2312" w:hAnsi="仿宋_GB2312" w:cs="仿宋_GB2312"/>
                <w:color w:val="000000"/>
                <w:kern w:val="0"/>
                <w:sz w:val="21"/>
                <w:szCs w:val="21"/>
                <w:lang w:bidi="ar"/>
              </w:rPr>
              <w:t>万元，开展</w:t>
            </w:r>
            <w:r>
              <w:rPr>
                <w:rFonts w:hint="eastAsia" w:ascii="仿宋_GB2312" w:hAnsi="仿宋_GB2312" w:cs="仿宋_GB2312"/>
                <w:color w:val="000000"/>
                <w:kern w:val="0"/>
                <w:sz w:val="21"/>
                <w:szCs w:val="21"/>
                <w:lang w:val="en-US" w:eastAsia="zh-CN" w:bidi="ar"/>
              </w:rPr>
              <w:t>了</w:t>
            </w:r>
            <w:r>
              <w:rPr>
                <w:rFonts w:hint="eastAsia" w:ascii="仿宋_GB2312" w:hAnsi="仿宋_GB2312" w:cs="仿宋_GB2312"/>
                <w:color w:val="000000"/>
                <w:kern w:val="0"/>
                <w:sz w:val="21"/>
                <w:szCs w:val="21"/>
                <w:lang w:bidi="ar"/>
              </w:rPr>
              <w:t>全区及基层工会活动</w:t>
            </w:r>
            <w:r>
              <w:rPr>
                <w:rFonts w:hint="eastAsia" w:ascii="仿宋_GB2312" w:hAnsi="仿宋_GB2312" w:cs="仿宋_GB2312"/>
                <w:color w:val="000000"/>
                <w:kern w:val="0"/>
                <w:sz w:val="21"/>
                <w:szCs w:val="21"/>
                <w:lang w:val="en-US" w:eastAsia="zh-CN" w:bidi="ar"/>
              </w:rPr>
              <w:t>12</w:t>
            </w:r>
            <w:r>
              <w:rPr>
                <w:rFonts w:hint="eastAsia" w:ascii="仿宋_GB2312" w:hAnsi="仿宋_GB2312" w:cs="仿宋_GB2312"/>
                <w:color w:val="000000"/>
                <w:kern w:val="0"/>
                <w:sz w:val="21"/>
                <w:szCs w:val="21"/>
                <w:lang w:bidi="ar"/>
              </w:rPr>
              <w:t>次，完成</w:t>
            </w:r>
            <w:r>
              <w:rPr>
                <w:rFonts w:hint="eastAsia" w:ascii="仿宋_GB2312" w:hAnsi="仿宋_GB2312" w:cs="仿宋_GB2312"/>
                <w:color w:val="000000"/>
                <w:kern w:val="0"/>
                <w:sz w:val="21"/>
                <w:szCs w:val="21"/>
                <w:lang w:val="en-US" w:eastAsia="zh-CN" w:bidi="ar"/>
              </w:rPr>
              <w:t>了</w:t>
            </w:r>
            <w:r>
              <w:rPr>
                <w:rFonts w:hint="eastAsia" w:ascii="仿宋_GB2312" w:hAnsi="仿宋_GB2312" w:cs="仿宋_GB2312"/>
                <w:color w:val="000000"/>
                <w:kern w:val="0"/>
                <w:sz w:val="21"/>
                <w:szCs w:val="21"/>
                <w:lang w:bidi="ar"/>
              </w:rPr>
              <w:t>全区教育系统工会活动，增强</w:t>
            </w:r>
            <w:r>
              <w:rPr>
                <w:rFonts w:hint="eastAsia" w:ascii="仿宋_GB2312" w:hAnsi="仿宋_GB2312" w:cs="仿宋_GB2312"/>
                <w:color w:val="000000"/>
                <w:kern w:val="0"/>
                <w:sz w:val="21"/>
                <w:szCs w:val="21"/>
                <w:lang w:val="en-US" w:eastAsia="zh-CN" w:bidi="ar"/>
              </w:rPr>
              <w:t>了</w:t>
            </w:r>
            <w:r>
              <w:rPr>
                <w:rFonts w:hint="eastAsia" w:ascii="仿宋_GB2312" w:hAnsi="仿宋_GB2312" w:cs="仿宋_GB2312"/>
                <w:color w:val="000000"/>
                <w:kern w:val="0"/>
                <w:sz w:val="21"/>
                <w:szCs w:val="21"/>
                <w:lang w:bidi="ar"/>
              </w:rPr>
              <w:t>工会组织的凝聚力，团结广大教育工作者忠诚党的教育事业，促进</w:t>
            </w:r>
            <w:r>
              <w:rPr>
                <w:rFonts w:hint="eastAsia" w:ascii="仿宋_GB2312" w:hAnsi="仿宋_GB2312" w:cs="仿宋_GB2312"/>
                <w:color w:val="000000"/>
                <w:kern w:val="0"/>
                <w:sz w:val="21"/>
                <w:szCs w:val="21"/>
                <w:lang w:val="en-US" w:eastAsia="zh-CN" w:bidi="ar"/>
              </w:rPr>
              <w:t>了</w:t>
            </w:r>
            <w:r>
              <w:rPr>
                <w:rFonts w:hint="eastAsia" w:ascii="仿宋_GB2312" w:hAnsi="仿宋_GB2312" w:cs="仿宋_GB2312"/>
                <w:color w:val="000000"/>
                <w:kern w:val="0"/>
                <w:sz w:val="21"/>
                <w:szCs w:val="21"/>
                <w:lang w:bidi="ar"/>
              </w:rPr>
              <w:t>达川教育质量全面提升。</w:t>
            </w:r>
          </w:p>
        </w:tc>
      </w:tr>
      <w:tr>
        <w:tblPrEx>
          <w:tblCellMar>
            <w:top w:w="0" w:type="dxa"/>
            <w:left w:w="108" w:type="dxa"/>
            <w:bottom w:w="0" w:type="dxa"/>
            <w:right w:w="108" w:type="dxa"/>
          </w:tblCellMar>
        </w:tblPrEx>
        <w:trPr>
          <w:gridAfter w:val="1"/>
          <w:wAfter w:w="118" w:type="pct"/>
          <w:trHeight w:val="353" w:hRule="atLeast"/>
        </w:trPr>
        <w:tc>
          <w:tcPr>
            <w:tcW w:w="554" w:type="pct"/>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年度绩效指标完成情况</w:t>
            </w: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一级指标</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二级指标</w:t>
            </w:r>
          </w:p>
        </w:tc>
        <w:tc>
          <w:tcPr>
            <w:tcW w:w="158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三级指标</w:t>
            </w:r>
          </w:p>
        </w:tc>
        <w:tc>
          <w:tcPr>
            <w:tcW w:w="6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预期指标值</w:t>
            </w:r>
          </w:p>
        </w:tc>
        <w:tc>
          <w:tcPr>
            <w:tcW w:w="671" w:type="pct"/>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line="320" w:lineRule="exact"/>
              <w:jc w:val="center"/>
              <w:textAlignment w:val="center"/>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实际完成指标值</w:t>
            </w:r>
          </w:p>
        </w:tc>
      </w:tr>
      <w:tr>
        <w:tblPrEx>
          <w:tblCellMar>
            <w:top w:w="0" w:type="dxa"/>
            <w:left w:w="108" w:type="dxa"/>
            <w:bottom w:w="0" w:type="dxa"/>
            <w:right w:w="108" w:type="dxa"/>
          </w:tblCellMar>
        </w:tblPrEx>
        <w:trPr>
          <w:gridAfter w:val="1"/>
          <w:wAfter w:w="118" w:type="pct"/>
          <w:trHeight w:val="260" w:hRule="atLeast"/>
        </w:trPr>
        <w:tc>
          <w:tcPr>
            <w:tcW w:w="554" w:type="pct"/>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完成</w:t>
            </w:r>
          </w:p>
          <w:p>
            <w:pPr>
              <w:widowControl/>
              <w:spacing w:line="320" w:lineRule="exact"/>
              <w:jc w:val="center"/>
              <w:textAlignment w:val="bottom"/>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指标</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数量指标</w:t>
            </w:r>
          </w:p>
        </w:tc>
        <w:tc>
          <w:tcPr>
            <w:tcW w:w="158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全区及基层工会活动次数</w:t>
            </w:r>
          </w:p>
        </w:tc>
        <w:tc>
          <w:tcPr>
            <w:tcW w:w="6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sz w:val="20"/>
                <w:szCs w:val="20"/>
                <w:lang w:val="en-US" w:eastAsia="zh-CN"/>
              </w:rPr>
            </w:pPr>
            <w:r>
              <w:rPr>
                <w:rFonts w:hint="eastAsia" w:eastAsia="宋体"/>
                <w:sz w:val="20"/>
                <w:szCs w:val="20"/>
                <w:lang w:val="en-US" w:eastAsia="zh-CN"/>
              </w:rPr>
              <w:t>≥10</w:t>
            </w:r>
          </w:p>
        </w:tc>
        <w:tc>
          <w:tcPr>
            <w:tcW w:w="671" w:type="pct"/>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hint="default" w:ascii="宋体" w:hAnsi="宋体" w:eastAsia="宋体" w:cs="宋体"/>
                <w:sz w:val="20"/>
                <w:szCs w:val="20"/>
                <w:lang w:val="en-US" w:eastAsia="zh-CN"/>
              </w:rPr>
            </w:pPr>
            <w:r>
              <w:rPr>
                <w:rFonts w:hint="eastAsia" w:eastAsia="宋体"/>
                <w:sz w:val="20"/>
                <w:szCs w:val="20"/>
                <w:lang w:val="en-US" w:eastAsia="zh-CN"/>
              </w:rPr>
              <w:t>12</w:t>
            </w:r>
          </w:p>
        </w:tc>
      </w:tr>
      <w:tr>
        <w:tblPrEx>
          <w:tblCellMar>
            <w:top w:w="0" w:type="dxa"/>
            <w:left w:w="108" w:type="dxa"/>
            <w:bottom w:w="0" w:type="dxa"/>
            <w:right w:w="108" w:type="dxa"/>
          </w:tblCellMar>
        </w:tblPrEx>
        <w:trPr>
          <w:gridAfter w:val="1"/>
          <w:wAfter w:w="118" w:type="pct"/>
          <w:trHeight w:val="114" w:hRule="atLeast"/>
        </w:trPr>
        <w:tc>
          <w:tcPr>
            <w:tcW w:w="554" w:type="pct"/>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1"/>
                <w:szCs w:val="21"/>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数量指标</w:t>
            </w:r>
          </w:p>
        </w:tc>
        <w:tc>
          <w:tcPr>
            <w:tcW w:w="158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工会活动出差人次</w:t>
            </w:r>
          </w:p>
        </w:tc>
        <w:tc>
          <w:tcPr>
            <w:tcW w:w="6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eastAsia="宋体"/>
                <w:sz w:val="20"/>
                <w:szCs w:val="20"/>
                <w:lang w:val="en-US" w:eastAsia="zh-CN"/>
              </w:rPr>
              <w:t>≥30</w:t>
            </w:r>
          </w:p>
        </w:tc>
        <w:tc>
          <w:tcPr>
            <w:tcW w:w="671" w:type="pct"/>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hint="default" w:ascii="宋体" w:hAnsi="宋体" w:eastAsia="宋体" w:cs="宋体"/>
                <w:sz w:val="20"/>
                <w:szCs w:val="20"/>
                <w:lang w:val="en-US" w:eastAsia="zh-CN"/>
              </w:rPr>
            </w:pPr>
            <w:r>
              <w:rPr>
                <w:rFonts w:hint="eastAsia" w:eastAsia="宋体"/>
                <w:sz w:val="20"/>
                <w:szCs w:val="20"/>
                <w:lang w:val="en-US" w:eastAsia="zh-CN"/>
              </w:rPr>
              <w:t>35</w:t>
            </w:r>
          </w:p>
        </w:tc>
      </w:tr>
      <w:tr>
        <w:tblPrEx>
          <w:tblCellMar>
            <w:top w:w="0" w:type="dxa"/>
            <w:left w:w="108" w:type="dxa"/>
            <w:bottom w:w="0" w:type="dxa"/>
            <w:right w:w="108" w:type="dxa"/>
          </w:tblCellMar>
        </w:tblPrEx>
        <w:trPr>
          <w:gridAfter w:val="1"/>
          <w:wAfter w:w="118" w:type="pct"/>
          <w:trHeight w:val="144" w:hRule="atLeast"/>
        </w:trPr>
        <w:tc>
          <w:tcPr>
            <w:tcW w:w="554" w:type="pct"/>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1"/>
                <w:szCs w:val="21"/>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质量指标</w:t>
            </w:r>
          </w:p>
        </w:tc>
        <w:tc>
          <w:tcPr>
            <w:tcW w:w="158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组织工会活动合格率</w:t>
            </w:r>
          </w:p>
        </w:tc>
        <w:tc>
          <w:tcPr>
            <w:tcW w:w="6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671" w:type="pct"/>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gridAfter w:val="1"/>
          <w:wAfter w:w="118" w:type="pct"/>
          <w:trHeight w:val="189" w:hRule="atLeast"/>
        </w:trPr>
        <w:tc>
          <w:tcPr>
            <w:tcW w:w="554" w:type="pct"/>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1"/>
                <w:szCs w:val="21"/>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质量指标</w:t>
            </w:r>
          </w:p>
        </w:tc>
        <w:tc>
          <w:tcPr>
            <w:tcW w:w="158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差旅费支付准确率</w:t>
            </w:r>
          </w:p>
        </w:tc>
        <w:tc>
          <w:tcPr>
            <w:tcW w:w="6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671" w:type="pct"/>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gridAfter w:val="1"/>
          <w:wAfter w:w="118" w:type="pct"/>
          <w:trHeight w:val="110" w:hRule="atLeast"/>
        </w:trPr>
        <w:tc>
          <w:tcPr>
            <w:tcW w:w="554" w:type="pct"/>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1"/>
                <w:szCs w:val="21"/>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时效指标</w:t>
            </w:r>
          </w:p>
        </w:tc>
        <w:tc>
          <w:tcPr>
            <w:tcW w:w="158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开展工会活动及时率</w:t>
            </w:r>
          </w:p>
        </w:tc>
        <w:tc>
          <w:tcPr>
            <w:tcW w:w="6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671" w:type="pct"/>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gridAfter w:val="1"/>
          <w:wAfter w:w="118" w:type="pct"/>
          <w:trHeight w:val="410" w:hRule="atLeast"/>
        </w:trPr>
        <w:tc>
          <w:tcPr>
            <w:tcW w:w="554" w:type="pct"/>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效益指标</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社会效益指标</w:t>
            </w:r>
          </w:p>
        </w:tc>
        <w:tc>
          <w:tcPr>
            <w:tcW w:w="158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增强工会组织的凝聚力，团结广大教育工作者忠诚党的教育事业，促进达川教育质量全面提升</w:t>
            </w:r>
          </w:p>
        </w:tc>
        <w:tc>
          <w:tcPr>
            <w:tcW w:w="6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sz w:val="21"/>
                <w:szCs w:val="21"/>
              </w:rPr>
            </w:pPr>
            <w:r>
              <w:rPr>
                <w:rFonts w:hint="eastAsia" w:ascii="仿宋_GB2312" w:hAnsi="仿宋_GB2312" w:cs="仿宋_GB2312"/>
                <w:color w:val="000000"/>
                <w:sz w:val="21"/>
                <w:szCs w:val="21"/>
              </w:rPr>
              <w:t>优</w:t>
            </w:r>
          </w:p>
        </w:tc>
        <w:tc>
          <w:tcPr>
            <w:tcW w:w="671" w:type="pct"/>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line="320" w:lineRule="exact"/>
              <w:jc w:val="center"/>
              <w:textAlignment w:val="bottom"/>
              <w:rPr>
                <w:rFonts w:ascii="仿宋_GB2312" w:hAnsi="仿宋_GB2312" w:cs="仿宋_GB2312"/>
                <w:color w:val="000000"/>
                <w:sz w:val="21"/>
                <w:szCs w:val="21"/>
              </w:rPr>
            </w:pPr>
            <w:r>
              <w:rPr>
                <w:rFonts w:hint="eastAsia" w:ascii="仿宋_GB2312" w:hAnsi="仿宋_GB2312" w:cs="仿宋_GB2312"/>
                <w:color w:val="000000"/>
                <w:sz w:val="21"/>
                <w:szCs w:val="21"/>
              </w:rPr>
              <w:t>优</w:t>
            </w:r>
          </w:p>
        </w:tc>
      </w:tr>
      <w:tr>
        <w:tblPrEx>
          <w:tblCellMar>
            <w:top w:w="0" w:type="dxa"/>
            <w:left w:w="108" w:type="dxa"/>
            <w:bottom w:w="0" w:type="dxa"/>
            <w:right w:w="108" w:type="dxa"/>
          </w:tblCellMar>
        </w:tblPrEx>
        <w:trPr>
          <w:gridAfter w:val="1"/>
          <w:wAfter w:w="118" w:type="pct"/>
          <w:trHeight w:val="125" w:hRule="atLeast"/>
        </w:trPr>
        <w:tc>
          <w:tcPr>
            <w:tcW w:w="554" w:type="pct"/>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1"/>
                <w:szCs w:val="21"/>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可持续发展指标</w:t>
            </w:r>
          </w:p>
        </w:tc>
        <w:tc>
          <w:tcPr>
            <w:tcW w:w="158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工会活动工作机制健全性</w:t>
            </w:r>
          </w:p>
        </w:tc>
        <w:tc>
          <w:tcPr>
            <w:tcW w:w="681"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1"/>
                <w:szCs w:val="21"/>
              </w:rPr>
            </w:pPr>
            <w:r>
              <w:rPr>
                <w:rFonts w:hint="eastAsia" w:ascii="仿宋_GB2312" w:hAnsi="仿宋_GB2312" w:cs="仿宋_GB2312"/>
                <w:color w:val="000000"/>
                <w:sz w:val="21"/>
                <w:szCs w:val="21"/>
              </w:rPr>
              <w:t>优</w:t>
            </w:r>
          </w:p>
        </w:tc>
        <w:tc>
          <w:tcPr>
            <w:tcW w:w="671" w:type="pct"/>
            <w:tcBorders>
              <w:top w:val="single" w:color="000000" w:sz="4" w:space="0"/>
              <w:left w:val="single" w:color="000000" w:sz="4" w:space="0"/>
              <w:bottom w:val="single" w:color="000000" w:sz="4" w:space="0"/>
              <w:right w:val="single" w:color="000000" w:sz="12" w:space="0"/>
            </w:tcBorders>
            <w:shd w:val="clear" w:color="auto" w:fill="auto"/>
            <w:vAlign w:val="bottom"/>
          </w:tcPr>
          <w:p>
            <w:pPr>
              <w:widowControl/>
              <w:spacing w:line="320" w:lineRule="exact"/>
              <w:jc w:val="center"/>
              <w:textAlignment w:val="bottom"/>
              <w:rPr>
                <w:rFonts w:ascii="仿宋_GB2312" w:hAnsi="仿宋_GB2312" w:cs="仿宋_GB2312"/>
                <w:color w:val="000000"/>
                <w:sz w:val="21"/>
                <w:szCs w:val="21"/>
              </w:rPr>
            </w:pPr>
            <w:r>
              <w:rPr>
                <w:rFonts w:hint="eastAsia" w:ascii="仿宋_GB2312" w:hAnsi="仿宋_GB2312" w:cs="仿宋_GB2312"/>
                <w:color w:val="000000"/>
                <w:sz w:val="21"/>
                <w:szCs w:val="21"/>
              </w:rPr>
              <w:t>优</w:t>
            </w:r>
          </w:p>
        </w:tc>
      </w:tr>
      <w:tr>
        <w:tblPrEx>
          <w:tblCellMar>
            <w:top w:w="0" w:type="dxa"/>
            <w:left w:w="108" w:type="dxa"/>
            <w:bottom w:w="0" w:type="dxa"/>
            <w:right w:w="108" w:type="dxa"/>
          </w:tblCellMar>
        </w:tblPrEx>
        <w:trPr>
          <w:gridAfter w:val="1"/>
          <w:wAfter w:w="118" w:type="pct"/>
          <w:trHeight w:val="90" w:hRule="atLeast"/>
        </w:trPr>
        <w:tc>
          <w:tcPr>
            <w:tcW w:w="554" w:type="pct"/>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r>
              <w:rPr>
                <w:rFonts w:hint="eastAsia" w:ascii="仿宋_GB2312" w:hAnsi="仿宋_GB2312" w:cs="仿宋_GB2312"/>
                <w:color w:val="000000"/>
                <w:sz w:val="21"/>
                <w:szCs w:val="21"/>
              </w:rPr>
              <w:t>成本指标</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经济成本指标</w:t>
            </w:r>
          </w:p>
        </w:tc>
        <w:tc>
          <w:tcPr>
            <w:tcW w:w="158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工会活动项目经费控制数</w:t>
            </w:r>
          </w:p>
        </w:tc>
        <w:tc>
          <w:tcPr>
            <w:tcW w:w="681"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1"/>
                <w:szCs w:val="21"/>
              </w:rPr>
            </w:pPr>
            <w:r>
              <w:rPr>
                <w:rFonts w:hint="eastAsia" w:ascii="仿宋_GB2312" w:hAnsi="仿宋_GB2312" w:cs="仿宋_GB2312"/>
                <w:color w:val="000000"/>
                <w:sz w:val="21"/>
                <w:szCs w:val="21"/>
              </w:rPr>
              <w:t>≤8</w:t>
            </w:r>
          </w:p>
        </w:tc>
        <w:tc>
          <w:tcPr>
            <w:tcW w:w="671" w:type="pct"/>
            <w:tcBorders>
              <w:top w:val="single" w:color="000000" w:sz="4" w:space="0"/>
              <w:left w:val="single" w:color="000000" w:sz="4" w:space="0"/>
              <w:bottom w:val="single" w:color="000000" w:sz="4" w:space="0"/>
              <w:right w:val="single" w:color="000000" w:sz="12" w:space="0"/>
            </w:tcBorders>
            <w:shd w:val="clear" w:color="auto" w:fill="auto"/>
            <w:vAlign w:val="bottom"/>
          </w:tcPr>
          <w:p>
            <w:pPr>
              <w:widowControl/>
              <w:spacing w:line="320" w:lineRule="exact"/>
              <w:jc w:val="center"/>
              <w:textAlignment w:val="bottom"/>
              <w:rPr>
                <w:rFonts w:ascii="仿宋_GB2312" w:hAnsi="仿宋_GB2312" w:cs="仿宋_GB2312"/>
                <w:color w:val="000000"/>
                <w:sz w:val="21"/>
                <w:szCs w:val="21"/>
              </w:rPr>
            </w:pPr>
            <w:r>
              <w:rPr>
                <w:rFonts w:hint="eastAsia" w:ascii="仿宋_GB2312" w:hAnsi="仿宋_GB2312" w:cs="仿宋_GB2312"/>
                <w:color w:val="000000"/>
                <w:sz w:val="21"/>
                <w:szCs w:val="21"/>
              </w:rPr>
              <w:t>8</w:t>
            </w:r>
          </w:p>
        </w:tc>
      </w:tr>
      <w:tr>
        <w:tblPrEx>
          <w:tblCellMar>
            <w:top w:w="0" w:type="dxa"/>
            <w:left w:w="108" w:type="dxa"/>
            <w:bottom w:w="0" w:type="dxa"/>
            <w:right w:w="108" w:type="dxa"/>
          </w:tblCellMar>
        </w:tblPrEx>
        <w:trPr>
          <w:gridAfter w:val="1"/>
          <w:wAfter w:w="118" w:type="pct"/>
          <w:trHeight w:val="165" w:hRule="atLeast"/>
        </w:trPr>
        <w:tc>
          <w:tcPr>
            <w:tcW w:w="554" w:type="pct"/>
            <w:vMerge w:val="continue"/>
            <w:tcBorders>
              <w:top w:val="single" w:color="000000" w:sz="4" w:space="0"/>
              <w:left w:val="single" w:color="000000" w:sz="12" w:space="0"/>
              <w:bottom w:val="single" w:color="000000" w:sz="12"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4" w:type="pct"/>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sz w:val="21"/>
                <w:szCs w:val="21"/>
              </w:rPr>
            </w:pPr>
            <w:r>
              <w:rPr>
                <w:rFonts w:hint="eastAsia" w:ascii="仿宋_GB2312" w:hAnsi="仿宋_GB2312" w:cs="仿宋_GB2312"/>
                <w:color w:val="000000"/>
                <w:kern w:val="0"/>
                <w:sz w:val="21"/>
                <w:szCs w:val="21"/>
                <w:lang w:bidi="ar"/>
              </w:rPr>
              <w:t>满意度指标</w:t>
            </w:r>
          </w:p>
        </w:tc>
        <w:tc>
          <w:tcPr>
            <w:tcW w:w="984" w:type="pct"/>
            <w:tcBorders>
              <w:top w:val="single" w:color="000000" w:sz="4" w:space="0"/>
              <w:left w:val="single" w:color="000000" w:sz="4" w:space="0"/>
              <w:bottom w:val="single" w:color="000000" w:sz="12" w:space="0"/>
              <w:right w:val="single" w:color="000000" w:sz="4" w:space="0"/>
            </w:tcBorders>
            <w:shd w:val="clear" w:color="auto" w:fill="auto"/>
            <w:vAlign w:val="center"/>
          </w:tcPr>
          <w:p>
            <w:pPr>
              <w:spacing w:line="240" w:lineRule="exact"/>
              <w:jc w:val="left"/>
              <w:rPr>
                <w:rFonts w:ascii="仿宋_GB2312" w:hAnsi="仿宋_GB2312" w:cs="仿宋_GB2312"/>
                <w:color w:val="000000"/>
                <w:sz w:val="21"/>
                <w:szCs w:val="21"/>
              </w:rPr>
            </w:pPr>
            <w:r>
              <w:rPr>
                <w:rFonts w:hint="eastAsia"/>
                <w:sz w:val="20"/>
                <w:szCs w:val="20"/>
              </w:rPr>
              <w:t>满意度指标</w:t>
            </w:r>
          </w:p>
        </w:tc>
        <w:tc>
          <w:tcPr>
            <w:tcW w:w="1584" w:type="pct"/>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jc w:val="left"/>
              <w:rPr>
                <w:rFonts w:ascii="宋体" w:hAnsi="宋体" w:eastAsia="宋体" w:cs="宋体"/>
                <w:sz w:val="20"/>
                <w:szCs w:val="20"/>
              </w:rPr>
            </w:pPr>
            <w:r>
              <w:rPr>
                <w:rFonts w:hint="eastAsia"/>
                <w:sz w:val="20"/>
                <w:szCs w:val="20"/>
              </w:rPr>
              <w:t>基层工会、会员满意度</w:t>
            </w:r>
          </w:p>
        </w:tc>
        <w:tc>
          <w:tcPr>
            <w:tcW w:w="681" w:type="pct"/>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sz w:val="21"/>
                <w:szCs w:val="21"/>
              </w:rPr>
            </w:pPr>
            <w:r>
              <w:rPr>
                <w:rFonts w:hint="eastAsia" w:eastAsia="宋体"/>
                <w:sz w:val="20"/>
                <w:szCs w:val="20"/>
                <w:lang w:val="en-US" w:eastAsia="zh-CN"/>
              </w:rPr>
              <w:t>≥</w:t>
            </w:r>
            <w:r>
              <w:rPr>
                <w:rFonts w:hint="eastAsia" w:ascii="仿宋_GB2312" w:hAnsi="仿宋_GB2312" w:cs="仿宋_GB2312"/>
                <w:color w:val="000000"/>
                <w:sz w:val="21"/>
                <w:szCs w:val="21"/>
              </w:rPr>
              <w:t>95%</w:t>
            </w:r>
          </w:p>
        </w:tc>
        <w:tc>
          <w:tcPr>
            <w:tcW w:w="671" w:type="pct"/>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spacing w:line="320" w:lineRule="exact"/>
              <w:jc w:val="center"/>
              <w:textAlignment w:val="bottom"/>
              <w:rPr>
                <w:rFonts w:ascii="仿宋_GB2312" w:hAnsi="仿宋_GB2312" w:cs="仿宋_GB2312"/>
                <w:color w:val="000000"/>
                <w:sz w:val="21"/>
                <w:szCs w:val="21"/>
              </w:rPr>
            </w:pPr>
            <w:r>
              <w:rPr>
                <w:rFonts w:hint="eastAsia" w:eastAsia="宋体"/>
                <w:sz w:val="20"/>
                <w:szCs w:val="20"/>
                <w:lang w:val="en-US" w:eastAsia="zh-CN"/>
              </w:rPr>
              <w:t>≥</w:t>
            </w:r>
            <w:r>
              <w:rPr>
                <w:rFonts w:hint="eastAsia" w:ascii="仿宋_GB2312" w:hAnsi="仿宋_GB2312" w:cs="仿宋_GB2312"/>
                <w:color w:val="000000"/>
                <w:sz w:val="21"/>
                <w:szCs w:val="21"/>
              </w:rPr>
              <w:t>95%</w:t>
            </w:r>
          </w:p>
        </w:tc>
      </w:tr>
    </w:tbl>
    <w:p>
      <w:pPr>
        <w:ind w:firstLine="310" w:firstLineChars="0"/>
        <w:rPr>
          <w:rFonts w:hint="eastAsia" w:ascii="仿宋_GB2312" w:hAnsi="宋体" w:cs="宋体"/>
          <w:kern w:val="0"/>
          <w:szCs w:val="32"/>
          <w:shd w:val="clear" w:color="auto" w:fill="FFFFFF"/>
        </w:rPr>
      </w:pPr>
    </w:p>
    <w:p>
      <w:pPr>
        <w:pStyle w:val="2"/>
        <w:rPr>
          <w:rFonts w:hint="eastAsia" w:ascii="仿宋_GB2312" w:hAnsi="宋体" w:cs="宋体"/>
          <w:kern w:val="0"/>
          <w:szCs w:val="32"/>
          <w:shd w:val="clear" w:color="auto" w:fill="FFFFFF"/>
        </w:rPr>
      </w:pPr>
    </w:p>
    <w:p>
      <w:pPr>
        <w:rPr>
          <w:rFonts w:hint="eastAsia" w:ascii="仿宋_GB2312" w:hAnsi="宋体" w:cs="宋体"/>
          <w:kern w:val="0"/>
          <w:szCs w:val="32"/>
          <w:shd w:val="clear" w:color="auto" w:fill="FFFFFF"/>
        </w:rPr>
      </w:pPr>
    </w:p>
    <w:p>
      <w:pPr>
        <w:pStyle w:val="2"/>
        <w:rPr>
          <w:rFonts w:hint="eastAsia" w:ascii="仿宋_GB2312" w:hAnsi="宋体" w:cs="宋体"/>
          <w:kern w:val="0"/>
          <w:szCs w:val="32"/>
          <w:shd w:val="clear" w:color="auto" w:fill="FFFFFF"/>
        </w:rPr>
      </w:pPr>
    </w:p>
    <w:p>
      <w:pPr>
        <w:rPr>
          <w:rFonts w:hint="eastAsia" w:ascii="仿宋_GB2312" w:hAnsi="宋体" w:cs="宋体"/>
          <w:kern w:val="0"/>
          <w:szCs w:val="32"/>
          <w:shd w:val="clear" w:color="auto" w:fill="FFFFFF"/>
        </w:rPr>
      </w:pPr>
    </w:p>
    <w:p>
      <w:pPr>
        <w:pStyle w:val="2"/>
        <w:rPr>
          <w:rFonts w:hint="eastAsia" w:ascii="仿宋_GB2312" w:hAnsi="宋体" w:cs="宋体"/>
          <w:kern w:val="0"/>
          <w:szCs w:val="32"/>
          <w:shd w:val="clear" w:color="auto" w:fill="FFFFFF"/>
        </w:rPr>
      </w:pPr>
    </w:p>
    <w:p>
      <w:pPr>
        <w:rPr>
          <w:rFonts w:hint="eastAsia" w:ascii="仿宋_GB2312" w:hAnsi="宋体" w:cs="宋体"/>
          <w:kern w:val="0"/>
          <w:szCs w:val="32"/>
          <w:shd w:val="clear" w:color="auto" w:fill="FFFFFF"/>
        </w:rPr>
      </w:pPr>
    </w:p>
    <w:p>
      <w:pPr>
        <w:pStyle w:val="2"/>
        <w:rPr>
          <w:rFonts w:hint="eastAsia" w:ascii="仿宋_GB2312" w:hAnsi="宋体" w:cs="宋体"/>
          <w:kern w:val="0"/>
          <w:szCs w:val="32"/>
          <w:shd w:val="clear" w:color="auto" w:fill="FFFFFF"/>
        </w:rPr>
      </w:pPr>
      <w:r>
        <w:rPr>
          <w:rFonts w:hint="eastAsia" w:ascii="仿宋_GB2312" w:hAnsi="宋体" w:cs="宋体"/>
          <w:color w:val="000000"/>
          <w:kern w:val="0"/>
          <w:szCs w:val="32"/>
          <w:shd w:val="clear" w:color="auto" w:fill="FFFFFF"/>
          <w:lang w:val="zh-CN"/>
        </w:rPr>
        <w:t>附件2：</w:t>
      </w:r>
    </w:p>
    <w:tbl>
      <w:tblPr>
        <w:tblStyle w:val="6"/>
        <w:tblpPr w:leftFromText="180" w:rightFromText="180" w:vertAnchor="text" w:horzAnchor="page" w:tblpX="1256" w:tblpY="221"/>
        <w:tblOverlap w:val="never"/>
        <w:tblW w:w="5045" w:type="pct"/>
        <w:tblInd w:w="0" w:type="dxa"/>
        <w:tblLayout w:type="autofit"/>
        <w:tblCellMar>
          <w:top w:w="0" w:type="dxa"/>
          <w:left w:w="108" w:type="dxa"/>
          <w:bottom w:w="0" w:type="dxa"/>
          <w:right w:w="108" w:type="dxa"/>
        </w:tblCellMar>
      </w:tblPr>
      <w:tblGrid>
        <w:gridCol w:w="1071"/>
        <w:gridCol w:w="626"/>
        <w:gridCol w:w="156"/>
        <w:gridCol w:w="1738"/>
        <w:gridCol w:w="522"/>
        <w:gridCol w:w="975"/>
        <w:gridCol w:w="1026"/>
        <w:gridCol w:w="727"/>
        <w:gridCol w:w="715"/>
        <w:gridCol w:w="603"/>
        <w:gridCol w:w="1326"/>
      </w:tblGrid>
      <w:tr>
        <w:tblPrEx>
          <w:tblCellMar>
            <w:top w:w="0" w:type="dxa"/>
            <w:left w:w="108" w:type="dxa"/>
            <w:bottom w:w="0" w:type="dxa"/>
            <w:right w:w="108" w:type="dxa"/>
          </w:tblCellMar>
        </w:tblPrEx>
        <w:trPr>
          <w:trHeight w:val="675" w:hRule="atLeast"/>
        </w:trPr>
        <w:tc>
          <w:tcPr>
            <w:tcW w:w="5000" w:type="pct"/>
            <w:gridSpan w:val="11"/>
            <w:tcBorders>
              <w:top w:val="nil"/>
              <w:left w:val="nil"/>
              <w:bottom w:val="single" w:color="000000" w:sz="12" w:space="0"/>
              <w:right w:val="nil"/>
            </w:tcBorders>
            <w:shd w:val="clear" w:color="auto" w:fill="auto"/>
            <w:vAlign w:val="center"/>
          </w:tcPr>
          <w:p>
            <w:pPr>
              <w:widowControl/>
              <w:jc w:val="center"/>
              <w:textAlignment w:val="center"/>
              <w:rPr>
                <w:rFonts w:ascii="宋体" w:hAnsi="宋体" w:eastAsia="宋体" w:cs="宋体"/>
                <w:b/>
                <w:color w:val="000000"/>
                <w:szCs w:val="32"/>
              </w:rPr>
            </w:pPr>
            <w:r>
              <w:rPr>
                <w:rFonts w:hint="eastAsia" w:ascii="宋体" w:hAnsi="宋体" w:eastAsia="宋体" w:cs="宋体"/>
                <w:b/>
                <w:color w:val="000000"/>
                <w:szCs w:val="32"/>
              </w:rPr>
              <w:t>2022年特定目标类部门预算项目绩效目标自评</w:t>
            </w:r>
          </w:p>
          <w:p>
            <w:pPr>
              <w:widowControl/>
              <w:jc w:val="center"/>
              <w:textAlignment w:val="center"/>
              <w:rPr>
                <w:rFonts w:ascii="宋体" w:hAnsi="宋体" w:eastAsia="宋体" w:cs="宋体"/>
                <w:b/>
                <w:color w:val="000000"/>
                <w:szCs w:val="32"/>
              </w:rPr>
            </w:pPr>
            <w:r>
              <w:rPr>
                <w:rFonts w:hint="eastAsia" w:ascii="宋体" w:hAnsi="宋体" w:eastAsia="宋体" w:cs="宋体"/>
                <w:b/>
                <w:color w:val="000000"/>
                <w:szCs w:val="32"/>
              </w:rPr>
              <w:t>（项目名称：大学新生资助专项）</w:t>
            </w:r>
          </w:p>
        </w:tc>
      </w:tr>
      <w:tr>
        <w:tblPrEx>
          <w:tblCellMar>
            <w:top w:w="0" w:type="dxa"/>
            <w:left w:w="108" w:type="dxa"/>
            <w:bottom w:w="0" w:type="dxa"/>
            <w:right w:w="108" w:type="dxa"/>
          </w:tblCellMar>
        </w:tblPrEx>
        <w:trPr>
          <w:trHeight w:val="254" w:hRule="atLeast"/>
        </w:trPr>
        <w:tc>
          <w:tcPr>
            <w:tcW w:w="895" w:type="pct"/>
            <w:gridSpan w:val="2"/>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实施单位</w:t>
            </w:r>
          </w:p>
        </w:tc>
        <w:tc>
          <w:tcPr>
            <w:tcW w:w="2328" w:type="pct"/>
            <w:gridSpan w:val="5"/>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color w:val="000000"/>
                <w:kern w:val="0"/>
                <w:sz w:val="21"/>
                <w:szCs w:val="21"/>
                <w:lang w:eastAsia="zh-CN" w:bidi="ar"/>
              </w:rPr>
            </w:pPr>
            <w:r>
              <w:rPr>
                <w:rFonts w:hint="eastAsia" w:ascii="仿宋_GB2312" w:hAnsi="仿宋_GB2312" w:cs="仿宋_GB2312"/>
                <w:color w:val="000000"/>
                <w:kern w:val="0"/>
                <w:sz w:val="21"/>
                <w:szCs w:val="21"/>
                <w:lang w:eastAsia="zh-CN" w:bidi="ar"/>
              </w:rPr>
              <w:t>中国教育工会达州市达川区委员会</w:t>
            </w:r>
          </w:p>
        </w:tc>
        <w:tc>
          <w:tcPr>
            <w:tcW w:w="760" w:type="pct"/>
            <w:gridSpan w:val="2"/>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主管部门及代码</w:t>
            </w:r>
          </w:p>
        </w:tc>
        <w:tc>
          <w:tcPr>
            <w:tcW w:w="1015" w:type="pct"/>
            <w:gridSpan w:val="2"/>
            <w:tcBorders>
              <w:top w:val="single" w:color="000000" w:sz="12" w:space="0"/>
              <w:left w:val="single" w:color="000000" w:sz="4" w:space="0"/>
              <w:bottom w:val="single" w:color="000000" w:sz="4" w:space="0"/>
              <w:right w:val="single" w:color="000000" w:sz="12" w:space="0"/>
            </w:tcBorders>
            <w:shd w:val="clear" w:color="auto" w:fill="auto"/>
            <w:vAlign w:val="center"/>
          </w:tcPr>
          <w:p>
            <w:pPr>
              <w:widowControl/>
              <w:spacing w:line="320" w:lineRule="exact"/>
              <w:jc w:val="center"/>
              <w:textAlignment w:val="bottom"/>
              <w:rPr>
                <w:rFonts w:hint="eastAsia" w:ascii="仿宋_GB2312" w:hAnsi="仿宋_GB2312" w:cs="仿宋_GB2312"/>
                <w:color w:val="000000"/>
                <w:kern w:val="0"/>
                <w:sz w:val="21"/>
                <w:szCs w:val="21"/>
                <w:lang w:eastAsia="zh-CN" w:bidi="ar"/>
              </w:rPr>
            </w:pPr>
            <w:r>
              <w:rPr>
                <w:rFonts w:hint="eastAsia" w:ascii="仿宋_GB2312" w:hAnsi="仿宋_GB2312" w:cs="仿宋_GB2312"/>
                <w:color w:val="000000"/>
                <w:kern w:val="0"/>
                <w:sz w:val="21"/>
                <w:szCs w:val="21"/>
                <w:lang w:eastAsia="zh-CN" w:bidi="ar"/>
              </w:rPr>
              <w:t>达川区教育局</w:t>
            </w:r>
          </w:p>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val="en-US" w:eastAsia="zh-CN" w:bidi="ar"/>
              </w:rPr>
              <w:t>133001</w:t>
            </w:r>
          </w:p>
        </w:tc>
      </w:tr>
      <w:tr>
        <w:tblPrEx>
          <w:tblCellMar>
            <w:top w:w="0" w:type="dxa"/>
            <w:left w:w="108" w:type="dxa"/>
            <w:bottom w:w="0" w:type="dxa"/>
            <w:right w:w="108" w:type="dxa"/>
          </w:tblCellMar>
        </w:tblPrEx>
        <w:trPr>
          <w:trHeight w:val="341" w:hRule="atLeast"/>
        </w:trPr>
        <w:tc>
          <w:tcPr>
            <w:tcW w:w="895" w:type="pct"/>
            <w:gridSpan w:val="2"/>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项目预算</w:t>
            </w:r>
            <w:r>
              <w:rPr>
                <w:rFonts w:hint="eastAsia" w:ascii="仿宋_GB2312" w:hAnsi="仿宋_GB2312" w:cs="仿宋_GB2312"/>
                <w:color w:val="000000"/>
                <w:kern w:val="0"/>
                <w:sz w:val="21"/>
                <w:szCs w:val="21"/>
                <w:lang w:bidi="ar"/>
              </w:rPr>
              <w:br w:type="textWrapping"/>
            </w:r>
            <w:r>
              <w:rPr>
                <w:rFonts w:hint="eastAsia" w:ascii="仿宋_GB2312" w:hAnsi="仿宋_GB2312" w:cs="仿宋_GB2312"/>
                <w:color w:val="000000"/>
                <w:kern w:val="0"/>
                <w:sz w:val="21"/>
                <w:szCs w:val="21"/>
                <w:lang w:bidi="ar"/>
              </w:rPr>
              <w:t>执行情况</w:t>
            </w:r>
            <w:r>
              <w:rPr>
                <w:rFonts w:hint="eastAsia" w:ascii="仿宋_GB2312" w:hAnsi="仿宋_GB2312" w:cs="仿宋_GB2312"/>
                <w:color w:val="000000"/>
                <w:kern w:val="0"/>
                <w:sz w:val="21"/>
                <w:szCs w:val="21"/>
                <w:lang w:bidi="ar"/>
              </w:rPr>
              <w:br w:type="textWrapping"/>
            </w:r>
            <w:r>
              <w:rPr>
                <w:rFonts w:hint="eastAsia" w:ascii="仿宋_GB2312" w:hAnsi="仿宋_GB2312" w:cs="仿宋_GB2312"/>
                <w:color w:val="000000"/>
                <w:kern w:val="0"/>
                <w:sz w:val="21"/>
                <w:szCs w:val="21"/>
                <w:lang w:bidi="ar"/>
              </w:rPr>
              <w:t>（万元）</w:t>
            </w:r>
          </w:p>
        </w:tc>
        <w:tc>
          <w:tcPr>
            <w:tcW w:w="127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预算数：</w:t>
            </w:r>
          </w:p>
        </w:tc>
        <w:tc>
          <w:tcPr>
            <w:tcW w:w="10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val="en-US" w:eastAsia="zh-CN" w:bidi="ar"/>
              </w:rPr>
              <w:t>4</w:t>
            </w:r>
            <w:r>
              <w:rPr>
                <w:rFonts w:hint="eastAsia" w:ascii="仿宋_GB2312" w:hAnsi="仿宋_GB2312" w:cs="仿宋_GB2312"/>
                <w:color w:val="000000"/>
                <w:kern w:val="0"/>
                <w:sz w:val="21"/>
                <w:szCs w:val="21"/>
                <w:lang w:bidi="ar"/>
              </w:rPr>
              <w:t>.00</w:t>
            </w:r>
          </w:p>
        </w:tc>
        <w:tc>
          <w:tcPr>
            <w:tcW w:w="7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执行数：</w:t>
            </w:r>
          </w:p>
        </w:tc>
        <w:tc>
          <w:tcPr>
            <w:tcW w:w="1015" w:type="pct"/>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val="en-US" w:eastAsia="zh-CN" w:bidi="ar"/>
              </w:rPr>
              <w:t>4</w:t>
            </w:r>
            <w:r>
              <w:rPr>
                <w:rFonts w:hint="eastAsia" w:ascii="仿宋_GB2312" w:hAnsi="仿宋_GB2312" w:cs="仿宋_GB2312"/>
                <w:color w:val="000000"/>
                <w:kern w:val="0"/>
                <w:sz w:val="21"/>
                <w:szCs w:val="21"/>
                <w:lang w:bidi="ar"/>
              </w:rPr>
              <w:t>.00</w:t>
            </w:r>
          </w:p>
        </w:tc>
      </w:tr>
      <w:tr>
        <w:tblPrEx>
          <w:tblCellMar>
            <w:top w:w="0" w:type="dxa"/>
            <w:left w:w="108" w:type="dxa"/>
            <w:bottom w:w="0" w:type="dxa"/>
            <w:right w:w="108" w:type="dxa"/>
          </w:tblCellMar>
        </w:tblPrEx>
        <w:trPr>
          <w:trHeight w:val="275" w:hRule="atLeast"/>
        </w:trPr>
        <w:tc>
          <w:tcPr>
            <w:tcW w:w="895" w:type="pct"/>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p>
        </w:tc>
        <w:tc>
          <w:tcPr>
            <w:tcW w:w="127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其中：财政拨款</w:t>
            </w:r>
          </w:p>
        </w:tc>
        <w:tc>
          <w:tcPr>
            <w:tcW w:w="10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val="en-US" w:eastAsia="zh-CN" w:bidi="ar"/>
              </w:rPr>
              <w:t>4</w:t>
            </w:r>
            <w:r>
              <w:rPr>
                <w:rFonts w:hint="eastAsia" w:ascii="仿宋_GB2312" w:hAnsi="仿宋_GB2312" w:cs="仿宋_GB2312"/>
                <w:color w:val="000000"/>
                <w:kern w:val="0"/>
                <w:sz w:val="21"/>
                <w:szCs w:val="21"/>
                <w:lang w:bidi="ar"/>
              </w:rPr>
              <w:t>.00</w:t>
            </w:r>
          </w:p>
        </w:tc>
        <w:tc>
          <w:tcPr>
            <w:tcW w:w="7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其中：财政拨款</w:t>
            </w:r>
          </w:p>
        </w:tc>
        <w:tc>
          <w:tcPr>
            <w:tcW w:w="1015" w:type="pct"/>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val="en-US" w:eastAsia="zh-CN" w:bidi="ar"/>
              </w:rPr>
              <w:t>4</w:t>
            </w:r>
            <w:r>
              <w:rPr>
                <w:rFonts w:hint="eastAsia" w:ascii="仿宋_GB2312" w:hAnsi="仿宋_GB2312" w:cs="仿宋_GB2312"/>
                <w:color w:val="000000"/>
                <w:kern w:val="0"/>
                <w:sz w:val="21"/>
                <w:szCs w:val="21"/>
                <w:lang w:bidi="ar"/>
              </w:rPr>
              <w:t>.00</w:t>
            </w:r>
          </w:p>
        </w:tc>
      </w:tr>
      <w:tr>
        <w:tblPrEx>
          <w:tblCellMar>
            <w:top w:w="0" w:type="dxa"/>
            <w:left w:w="108" w:type="dxa"/>
            <w:bottom w:w="0" w:type="dxa"/>
            <w:right w:w="108" w:type="dxa"/>
          </w:tblCellMar>
        </w:tblPrEx>
        <w:trPr>
          <w:trHeight w:val="341" w:hRule="atLeast"/>
        </w:trPr>
        <w:tc>
          <w:tcPr>
            <w:tcW w:w="895" w:type="pct"/>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p>
        </w:tc>
        <w:tc>
          <w:tcPr>
            <w:tcW w:w="127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其他资金</w:t>
            </w:r>
          </w:p>
        </w:tc>
        <w:tc>
          <w:tcPr>
            <w:tcW w:w="10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0</w:t>
            </w:r>
          </w:p>
        </w:tc>
        <w:tc>
          <w:tcPr>
            <w:tcW w:w="7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其他资金</w:t>
            </w:r>
          </w:p>
        </w:tc>
        <w:tc>
          <w:tcPr>
            <w:tcW w:w="1015" w:type="pct"/>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0</w:t>
            </w:r>
          </w:p>
        </w:tc>
      </w:tr>
      <w:tr>
        <w:tblPrEx>
          <w:tblCellMar>
            <w:top w:w="0" w:type="dxa"/>
            <w:left w:w="108" w:type="dxa"/>
            <w:bottom w:w="0" w:type="dxa"/>
            <w:right w:w="108" w:type="dxa"/>
          </w:tblCellMar>
        </w:tblPrEx>
        <w:trPr>
          <w:trHeight w:val="217" w:hRule="atLeast"/>
        </w:trPr>
        <w:tc>
          <w:tcPr>
            <w:tcW w:w="565" w:type="pct"/>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年度总体目标完成情况</w:t>
            </w:r>
          </w:p>
        </w:tc>
        <w:tc>
          <w:tcPr>
            <w:tcW w:w="265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预期目标</w:t>
            </w:r>
          </w:p>
        </w:tc>
        <w:tc>
          <w:tcPr>
            <w:tcW w:w="1775" w:type="pct"/>
            <w:gridSpan w:val="4"/>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目标实际完成情况</w:t>
            </w:r>
          </w:p>
        </w:tc>
      </w:tr>
      <w:tr>
        <w:tblPrEx>
          <w:tblCellMar>
            <w:top w:w="0" w:type="dxa"/>
            <w:left w:w="108" w:type="dxa"/>
            <w:bottom w:w="0" w:type="dxa"/>
            <w:right w:w="108" w:type="dxa"/>
          </w:tblCellMar>
        </w:tblPrEx>
        <w:trPr>
          <w:trHeight w:val="570" w:hRule="atLeast"/>
        </w:trPr>
        <w:tc>
          <w:tcPr>
            <w:tcW w:w="565" w:type="pct"/>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p>
        </w:tc>
        <w:tc>
          <w:tcPr>
            <w:tcW w:w="2117" w:type="pct"/>
            <w:gridSpan w:val="5"/>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2022年，使用预算资金4万元，完成大学新生资助不少于20名，帮助贫困大一学生顺利入学，避免因贫失学。</w:t>
            </w:r>
          </w:p>
        </w:tc>
        <w:tc>
          <w:tcPr>
            <w:tcW w:w="2316" w:type="pct"/>
            <w:gridSpan w:val="5"/>
            <w:tcBorders>
              <w:top w:val="single" w:color="000000" w:sz="4" w:space="0"/>
              <w:left w:val="single" w:color="000000" w:sz="4" w:space="0"/>
              <w:bottom w:val="single" w:color="000000" w:sz="4" w:space="0"/>
              <w:right w:val="single" w:color="000000" w:sz="12" w:space="0"/>
            </w:tcBorders>
            <w:shd w:val="clear" w:color="auto" w:fill="auto"/>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2022年，使用预算资金4万元，完成</w:t>
            </w:r>
            <w:r>
              <w:rPr>
                <w:rFonts w:hint="eastAsia" w:ascii="仿宋_GB2312" w:hAnsi="仿宋_GB2312" w:cs="仿宋_GB2312"/>
                <w:color w:val="000000"/>
                <w:kern w:val="0"/>
                <w:sz w:val="21"/>
                <w:szCs w:val="21"/>
                <w:lang w:val="en-US" w:eastAsia="zh-CN" w:bidi="ar"/>
              </w:rPr>
              <w:t>了</w:t>
            </w:r>
            <w:r>
              <w:rPr>
                <w:rFonts w:hint="eastAsia" w:ascii="仿宋_GB2312" w:hAnsi="仿宋_GB2312" w:cs="仿宋_GB2312"/>
                <w:color w:val="000000"/>
                <w:kern w:val="0"/>
                <w:sz w:val="21"/>
                <w:szCs w:val="21"/>
                <w:lang w:bidi="ar"/>
              </w:rPr>
              <w:t>大学新生资助</w:t>
            </w:r>
            <w:r>
              <w:rPr>
                <w:rFonts w:hint="eastAsia" w:ascii="仿宋_GB2312" w:hAnsi="仿宋_GB2312" w:cs="仿宋_GB2312"/>
                <w:color w:val="000000"/>
                <w:kern w:val="0"/>
                <w:sz w:val="21"/>
                <w:szCs w:val="21"/>
                <w:lang w:val="en-US" w:eastAsia="zh-CN" w:bidi="ar"/>
              </w:rPr>
              <w:t>24</w:t>
            </w:r>
            <w:r>
              <w:rPr>
                <w:rFonts w:hint="eastAsia" w:ascii="仿宋_GB2312" w:hAnsi="仿宋_GB2312" w:cs="仿宋_GB2312"/>
                <w:color w:val="000000"/>
                <w:kern w:val="0"/>
                <w:sz w:val="21"/>
                <w:szCs w:val="21"/>
                <w:lang w:bidi="ar"/>
              </w:rPr>
              <w:t>名，帮助</w:t>
            </w:r>
            <w:r>
              <w:rPr>
                <w:rFonts w:hint="eastAsia" w:ascii="仿宋_GB2312" w:hAnsi="仿宋_GB2312" w:cs="仿宋_GB2312"/>
                <w:color w:val="000000"/>
                <w:kern w:val="0"/>
                <w:sz w:val="21"/>
                <w:szCs w:val="21"/>
                <w:lang w:val="en-US" w:eastAsia="zh-CN" w:bidi="ar"/>
              </w:rPr>
              <w:t>了</w:t>
            </w:r>
            <w:r>
              <w:rPr>
                <w:rFonts w:hint="eastAsia" w:ascii="仿宋_GB2312" w:hAnsi="仿宋_GB2312" w:cs="仿宋_GB2312"/>
                <w:color w:val="000000"/>
                <w:kern w:val="0"/>
                <w:sz w:val="21"/>
                <w:szCs w:val="21"/>
                <w:lang w:bidi="ar"/>
              </w:rPr>
              <w:t>贫困大一学生顺利入学，避免</w:t>
            </w:r>
            <w:r>
              <w:rPr>
                <w:rFonts w:hint="eastAsia" w:ascii="仿宋_GB2312" w:hAnsi="仿宋_GB2312" w:cs="仿宋_GB2312"/>
                <w:color w:val="000000"/>
                <w:kern w:val="0"/>
                <w:sz w:val="21"/>
                <w:szCs w:val="21"/>
                <w:lang w:val="en-US" w:eastAsia="zh-CN" w:bidi="ar"/>
              </w:rPr>
              <w:t>了</w:t>
            </w:r>
            <w:r>
              <w:rPr>
                <w:rFonts w:hint="eastAsia" w:ascii="仿宋_GB2312" w:hAnsi="仿宋_GB2312" w:cs="仿宋_GB2312"/>
                <w:color w:val="000000"/>
                <w:kern w:val="0"/>
                <w:sz w:val="21"/>
                <w:szCs w:val="21"/>
                <w:lang w:bidi="ar"/>
              </w:rPr>
              <w:t>因贫失学。</w:t>
            </w:r>
          </w:p>
        </w:tc>
      </w:tr>
      <w:tr>
        <w:tblPrEx>
          <w:tblCellMar>
            <w:top w:w="0" w:type="dxa"/>
            <w:left w:w="108" w:type="dxa"/>
            <w:bottom w:w="0" w:type="dxa"/>
            <w:right w:w="108" w:type="dxa"/>
          </w:tblCellMar>
        </w:tblPrEx>
        <w:trPr>
          <w:trHeight w:val="413" w:hRule="atLeast"/>
        </w:trPr>
        <w:tc>
          <w:tcPr>
            <w:tcW w:w="565" w:type="pct"/>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年度绩效指标完成情况</w:t>
            </w:r>
          </w:p>
        </w:tc>
        <w:tc>
          <w:tcPr>
            <w:tcW w:w="4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一级指标</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二级指标</w:t>
            </w:r>
          </w:p>
        </w:tc>
        <w:tc>
          <w:tcPr>
            <w:tcW w:w="171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三级指标</w:t>
            </w:r>
          </w:p>
        </w:tc>
        <w:tc>
          <w:tcPr>
            <w:tcW w:w="6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预期指标值</w:t>
            </w:r>
          </w:p>
        </w:tc>
        <w:tc>
          <w:tcPr>
            <w:tcW w:w="696" w:type="pct"/>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line="320" w:lineRule="exact"/>
              <w:jc w:val="center"/>
              <w:textAlignment w:val="center"/>
              <w:rPr>
                <w:rFonts w:ascii="仿宋_GB2312" w:hAnsi="仿宋_GB2312" w:cs="仿宋_GB2312"/>
                <w:color w:val="000000"/>
                <w:sz w:val="20"/>
                <w:szCs w:val="20"/>
              </w:rPr>
            </w:pPr>
            <w:r>
              <w:rPr>
                <w:rFonts w:hint="eastAsia" w:ascii="仿宋_GB2312" w:hAnsi="仿宋_GB2312" w:cs="仿宋_GB2312"/>
                <w:color w:val="000000"/>
                <w:kern w:val="0"/>
                <w:sz w:val="20"/>
                <w:szCs w:val="20"/>
                <w:lang w:bidi="ar"/>
              </w:rPr>
              <w:t>实际完成指标值</w:t>
            </w:r>
          </w:p>
        </w:tc>
      </w:tr>
      <w:tr>
        <w:tblPrEx>
          <w:tblCellMar>
            <w:top w:w="0" w:type="dxa"/>
            <w:left w:w="108" w:type="dxa"/>
            <w:bottom w:w="0" w:type="dxa"/>
            <w:right w:w="108" w:type="dxa"/>
          </w:tblCellMar>
        </w:tblPrEx>
        <w:trPr>
          <w:trHeight w:val="525" w:hRule="atLeast"/>
        </w:trPr>
        <w:tc>
          <w:tcPr>
            <w:tcW w:w="565" w:type="pct"/>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1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完成</w:t>
            </w:r>
          </w:p>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kern w:val="0"/>
                <w:sz w:val="21"/>
                <w:szCs w:val="21"/>
                <w:lang w:bidi="ar"/>
              </w:rPr>
              <w:t>指标</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0"/>
                <w:szCs w:val="20"/>
              </w:rPr>
            </w:pPr>
            <w:r>
              <w:rPr>
                <w:rFonts w:hint="eastAsia" w:ascii="宋体" w:hAnsi="宋体" w:eastAsia="宋体" w:cs="宋体"/>
                <w:i w:val="0"/>
                <w:iCs w:val="0"/>
                <w:color w:val="000000"/>
                <w:kern w:val="0"/>
                <w:sz w:val="20"/>
                <w:szCs w:val="20"/>
                <w:u w:val="none"/>
                <w:lang w:val="en-US" w:eastAsia="zh-CN" w:bidi="ar"/>
              </w:rPr>
              <w:t>数量指标</w:t>
            </w:r>
          </w:p>
        </w:tc>
        <w:tc>
          <w:tcPr>
            <w:tcW w:w="171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r>
              <w:rPr>
                <w:rFonts w:hint="eastAsia" w:ascii="宋体" w:hAnsi="宋体" w:eastAsia="宋体" w:cs="宋体"/>
                <w:sz w:val="20"/>
                <w:szCs w:val="20"/>
              </w:rPr>
              <w:t>资助大学新生人数</w:t>
            </w:r>
          </w:p>
        </w:tc>
        <w:tc>
          <w:tcPr>
            <w:tcW w:w="6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eastAsia="宋体"/>
                <w:sz w:val="20"/>
                <w:szCs w:val="20"/>
                <w:lang w:val="en-US" w:eastAsia="zh-CN"/>
              </w:rPr>
              <w:t>≥20</w:t>
            </w:r>
          </w:p>
        </w:tc>
        <w:tc>
          <w:tcPr>
            <w:tcW w:w="696" w:type="pct"/>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hint="default" w:ascii="宋体" w:hAnsi="宋体" w:eastAsia="宋体" w:cs="宋体"/>
                <w:sz w:val="20"/>
                <w:szCs w:val="20"/>
                <w:lang w:val="en-US"/>
              </w:rPr>
            </w:pPr>
            <w:r>
              <w:rPr>
                <w:rFonts w:hint="eastAsia" w:eastAsia="宋体"/>
                <w:sz w:val="20"/>
                <w:szCs w:val="20"/>
                <w:lang w:val="en-US" w:eastAsia="zh-CN"/>
              </w:rPr>
              <w:t>24</w:t>
            </w:r>
          </w:p>
        </w:tc>
      </w:tr>
      <w:tr>
        <w:tblPrEx>
          <w:tblCellMar>
            <w:top w:w="0" w:type="dxa"/>
            <w:left w:w="108" w:type="dxa"/>
            <w:bottom w:w="0" w:type="dxa"/>
            <w:right w:w="108" w:type="dxa"/>
          </w:tblCellMar>
        </w:tblPrEx>
        <w:trPr>
          <w:trHeight w:val="499" w:hRule="atLeast"/>
        </w:trPr>
        <w:tc>
          <w:tcPr>
            <w:tcW w:w="565" w:type="pct"/>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1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0"/>
                <w:szCs w:val="20"/>
              </w:rPr>
            </w:pPr>
            <w:r>
              <w:rPr>
                <w:rFonts w:hint="eastAsia" w:ascii="宋体" w:hAnsi="宋体" w:eastAsia="宋体" w:cs="宋体"/>
                <w:i w:val="0"/>
                <w:iCs w:val="0"/>
                <w:color w:val="000000"/>
                <w:kern w:val="0"/>
                <w:sz w:val="20"/>
                <w:szCs w:val="20"/>
                <w:u w:val="none"/>
                <w:lang w:val="en-US" w:eastAsia="zh-CN" w:bidi="ar"/>
              </w:rPr>
              <w:t>数量指标</w:t>
            </w:r>
          </w:p>
        </w:tc>
        <w:tc>
          <w:tcPr>
            <w:tcW w:w="171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r>
              <w:rPr>
                <w:rFonts w:hint="eastAsia" w:ascii="宋体" w:hAnsi="宋体" w:eastAsia="宋体" w:cs="宋体"/>
                <w:sz w:val="20"/>
                <w:szCs w:val="20"/>
              </w:rPr>
              <w:t>大学新生资助</w:t>
            </w:r>
            <w:r>
              <w:rPr>
                <w:rFonts w:hint="eastAsia" w:ascii="宋体" w:hAnsi="宋体" w:eastAsia="宋体" w:cs="宋体"/>
                <w:sz w:val="20"/>
                <w:szCs w:val="20"/>
                <w:lang w:val="en-US" w:eastAsia="zh-CN"/>
              </w:rPr>
              <w:t>调研</w:t>
            </w:r>
            <w:r>
              <w:rPr>
                <w:rFonts w:hint="eastAsia"/>
                <w:sz w:val="20"/>
                <w:szCs w:val="20"/>
              </w:rPr>
              <w:t>出差人次</w:t>
            </w:r>
          </w:p>
        </w:tc>
        <w:tc>
          <w:tcPr>
            <w:tcW w:w="6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eastAsia="宋体"/>
                <w:sz w:val="20"/>
                <w:szCs w:val="20"/>
                <w:lang w:val="en-US" w:eastAsia="zh-CN"/>
              </w:rPr>
              <w:t>≥20</w:t>
            </w:r>
          </w:p>
        </w:tc>
        <w:tc>
          <w:tcPr>
            <w:tcW w:w="696" w:type="pct"/>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sz w:val="20"/>
                <w:szCs w:val="20"/>
              </w:rPr>
            </w:pPr>
            <w:r>
              <w:rPr>
                <w:rFonts w:hint="eastAsia" w:eastAsia="宋体"/>
                <w:sz w:val="20"/>
                <w:szCs w:val="20"/>
                <w:lang w:val="en-US" w:eastAsia="zh-CN"/>
              </w:rPr>
              <w:t>25</w:t>
            </w:r>
          </w:p>
        </w:tc>
      </w:tr>
      <w:tr>
        <w:tblPrEx>
          <w:tblCellMar>
            <w:top w:w="0" w:type="dxa"/>
            <w:left w:w="108" w:type="dxa"/>
            <w:bottom w:w="0" w:type="dxa"/>
            <w:right w:w="108" w:type="dxa"/>
          </w:tblCellMar>
        </w:tblPrEx>
        <w:trPr>
          <w:trHeight w:val="484" w:hRule="atLeast"/>
        </w:trPr>
        <w:tc>
          <w:tcPr>
            <w:tcW w:w="565" w:type="pct"/>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1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0"/>
                <w:szCs w:val="20"/>
              </w:rPr>
            </w:pPr>
            <w:r>
              <w:rPr>
                <w:rFonts w:hint="eastAsia" w:ascii="宋体" w:hAnsi="宋体" w:eastAsia="宋体" w:cs="宋体"/>
                <w:i w:val="0"/>
                <w:iCs w:val="0"/>
                <w:color w:val="000000"/>
                <w:kern w:val="0"/>
                <w:sz w:val="20"/>
                <w:szCs w:val="20"/>
                <w:u w:val="none"/>
                <w:lang w:val="en-US" w:eastAsia="zh-CN" w:bidi="ar"/>
              </w:rPr>
              <w:t>质量指标</w:t>
            </w:r>
          </w:p>
        </w:tc>
        <w:tc>
          <w:tcPr>
            <w:tcW w:w="171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r>
              <w:rPr>
                <w:rFonts w:hint="eastAsia" w:ascii="宋体" w:hAnsi="宋体" w:eastAsia="宋体" w:cs="宋体"/>
                <w:sz w:val="20"/>
                <w:szCs w:val="20"/>
              </w:rPr>
              <w:t>大学新生资助</w:t>
            </w:r>
            <w:r>
              <w:rPr>
                <w:rFonts w:hint="eastAsia"/>
                <w:sz w:val="20"/>
                <w:szCs w:val="20"/>
              </w:rPr>
              <w:t>准确率</w:t>
            </w:r>
          </w:p>
        </w:tc>
        <w:tc>
          <w:tcPr>
            <w:tcW w:w="6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696" w:type="pct"/>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trHeight w:val="484" w:hRule="atLeast"/>
        </w:trPr>
        <w:tc>
          <w:tcPr>
            <w:tcW w:w="565" w:type="pct"/>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1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0"/>
                <w:szCs w:val="20"/>
              </w:rPr>
            </w:pPr>
            <w:r>
              <w:rPr>
                <w:rFonts w:hint="eastAsia" w:ascii="宋体" w:hAnsi="宋体" w:eastAsia="宋体" w:cs="宋体"/>
                <w:i w:val="0"/>
                <w:iCs w:val="0"/>
                <w:color w:val="000000"/>
                <w:kern w:val="0"/>
                <w:sz w:val="20"/>
                <w:szCs w:val="20"/>
                <w:u w:val="none"/>
                <w:lang w:val="en-US" w:eastAsia="zh-CN" w:bidi="ar"/>
              </w:rPr>
              <w:t>质量指标</w:t>
            </w:r>
          </w:p>
        </w:tc>
        <w:tc>
          <w:tcPr>
            <w:tcW w:w="171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r>
              <w:rPr>
                <w:rFonts w:hint="eastAsia" w:ascii="宋体" w:hAnsi="宋体" w:eastAsia="宋体" w:cs="宋体"/>
                <w:sz w:val="20"/>
                <w:szCs w:val="20"/>
              </w:rPr>
              <w:t>大学新生资助</w:t>
            </w:r>
            <w:r>
              <w:rPr>
                <w:rFonts w:hint="eastAsia" w:ascii="宋体" w:hAnsi="宋体" w:eastAsia="宋体" w:cs="宋体"/>
                <w:sz w:val="20"/>
                <w:szCs w:val="20"/>
                <w:lang w:val="en-US" w:eastAsia="zh-CN"/>
              </w:rPr>
              <w:t>调研</w:t>
            </w:r>
            <w:r>
              <w:rPr>
                <w:rFonts w:hint="eastAsia"/>
                <w:sz w:val="20"/>
                <w:szCs w:val="20"/>
              </w:rPr>
              <w:t>差旅费支付准确率</w:t>
            </w:r>
          </w:p>
        </w:tc>
        <w:tc>
          <w:tcPr>
            <w:tcW w:w="6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696" w:type="pct"/>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trHeight w:val="484" w:hRule="atLeast"/>
        </w:trPr>
        <w:tc>
          <w:tcPr>
            <w:tcW w:w="565" w:type="pct"/>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1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r>
              <w:rPr>
                <w:rFonts w:hint="eastAsia"/>
                <w:sz w:val="20"/>
                <w:szCs w:val="20"/>
              </w:rPr>
              <w:t>时效指标</w:t>
            </w:r>
          </w:p>
        </w:tc>
        <w:tc>
          <w:tcPr>
            <w:tcW w:w="171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r>
              <w:rPr>
                <w:rFonts w:hint="eastAsia" w:ascii="宋体" w:hAnsi="宋体" w:eastAsia="宋体" w:cs="宋体"/>
                <w:sz w:val="20"/>
                <w:szCs w:val="20"/>
              </w:rPr>
              <w:t>大学新生资助</w:t>
            </w:r>
            <w:r>
              <w:rPr>
                <w:rFonts w:hint="eastAsia"/>
                <w:sz w:val="20"/>
                <w:szCs w:val="20"/>
              </w:rPr>
              <w:t>活动及时率</w:t>
            </w:r>
          </w:p>
        </w:tc>
        <w:tc>
          <w:tcPr>
            <w:tcW w:w="6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696" w:type="pct"/>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trHeight w:val="400" w:hRule="atLeast"/>
        </w:trPr>
        <w:tc>
          <w:tcPr>
            <w:tcW w:w="565" w:type="pct"/>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1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kern w:val="0"/>
                <w:sz w:val="21"/>
                <w:szCs w:val="21"/>
                <w:lang w:bidi="ar"/>
              </w:rPr>
              <w:t>效益指标</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0"/>
                <w:szCs w:val="20"/>
              </w:rPr>
            </w:pPr>
            <w:r>
              <w:rPr>
                <w:rFonts w:hint="eastAsia" w:ascii="宋体" w:hAnsi="宋体" w:eastAsia="宋体" w:cs="宋体"/>
                <w:i w:val="0"/>
                <w:iCs w:val="0"/>
                <w:color w:val="000000"/>
                <w:kern w:val="0"/>
                <w:sz w:val="20"/>
                <w:szCs w:val="20"/>
                <w:u w:val="none"/>
                <w:lang w:val="en-US" w:eastAsia="zh-CN" w:bidi="ar"/>
              </w:rPr>
              <w:t>社会效益指标</w:t>
            </w:r>
          </w:p>
        </w:tc>
        <w:tc>
          <w:tcPr>
            <w:tcW w:w="171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eastAsia="仿宋_GB2312"/>
                <w:sz w:val="20"/>
                <w:szCs w:val="20"/>
                <w:lang w:val="en-US" w:eastAsia="zh-CN"/>
              </w:rPr>
            </w:pPr>
            <w:r>
              <w:rPr>
                <w:rFonts w:hint="eastAsia"/>
                <w:sz w:val="20"/>
                <w:szCs w:val="20"/>
                <w:lang w:val="en-US" w:eastAsia="zh-CN"/>
              </w:rPr>
              <w:t>宣传国家资助政策，加强爱国主义教育，增强民族</w:t>
            </w:r>
            <w:r>
              <w:rPr>
                <w:rFonts w:hint="eastAsia"/>
                <w:sz w:val="20"/>
                <w:szCs w:val="20"/>
              </w:rPr>
              <w:t>凝聚</w:t>
            </w:r>
            <w:r>
              <w:rPr>
                <w:rFonts w:hint="eastAsia"/>
                <w:sz w:val="20"/>
                <w:szCs w:val="20"/>
                <w:lang w:val="en-US" w:eastAsia="zh-CN"/>
              </w:rPr>
              <w:t>力</w:t>
            </w:r>
          </w:p>
        </w:tc>
        <w:tc>
          <w:tcPr>
            <w:tcW w:w="6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eastAsia="宋体" w:cs="宋体"/>
                <w:sz w:val="20"/>
                <w:szCs w:val="20"/>
              </w:rPr>
            </w:pPr>
            <w:r>
              <w:rPr>
                <w:rFonts w:hint="eastAsia" w:ascii="仿宋_GB2312" w:hAnsi="仿宋_GB2312" w:cs="仿宋_GB2312"/>
                <w:color w:val="000000"/>
                <w:sz w:val="21"/>
                <w:szCs w:val="21"/>
              </w:rPr>
              <w:t>优</w:t>
            </w:r>
          </w:p>
        </w:tc>
        <w:tc>
          <w:tcPr>
            <w:tcW w:w="696" w:type="pct"/>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spacing w:line="320" w:lineRule="exact"/>
              <w:jc w:val="center"/>
              <w:textAlignment w:val="bottom"/>
              <w:rPr>
                <w:rFonts w:ascii="宋体" w:hAnsi="宋体" w:eastAsia="宋体" w:cs="宋体"/>
                <w:sz w:val="20"/>
                <w:szCs w:val="20"/>
              </w:rPr>
            </w:pPr>
            <w:r>
              <w:rPr>
                <w:rFonts w:hint="eastAsia" w:ascii="仿宋_GB2312" w:hAnsi="仿宋_GB2312" w:cs="仿宋_GB2312"/>
                <w:color w:val="000000"/>
                <w:sz w:val="21"/>
                <w:szCs w:val="21"/>
              </w:rPr>
              <w:t>优</w:t>
            </w:r>
          </w:p>
        </w:tc>
      </w:tr>
      <w:tr>
        <w:tblPrEx>
          <w:tblCellMar>
            <w:top w:w="0" w:type="dxa"/>
            <w:left w:w="108" w:type="dxa"/>
            <w:bottom w:w="0" w:type="dxa"/>
            <w:right w:w="108" w:type="dxa"/>
          </w:tblCellMar>
        </w:tblPrEx>
        <w:trPr>
          <w:trHeight w:val="480" w:hRule="atLeast"/>
        </w:trPr>
        <w:tc>
          <w:tcPr>
            <w:tcW w:w="565" w:type="pct"/>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1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可持续发展指标</w:t>
            </w:r>
          </w:p>
        </w:tc>
        <w:tc>
          <w:tcPr>
            <w:tcW w:w="171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大学新生资助</w:t>
            </w:r>
            <w:r>
              <w:rPr>
                <w:rFonts w:hint="eastAsia"/>
                <w:sz w:val="20"/>
                <w:szCs w:val="20"/>
              </w:rPr>
              <w:t>工作机制健全性</w:t>
            </w:r>
          </w:p>
        </w:tc>
        <w:tc>
          <w:tcPr>
            <w:tcW w:w="695"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1"/>
                <w:szCs w:val="21"/>
              </w:rPr>
              <w:t>优</w:t>
            </w:r>
          </w:p>
        </w:tc>
        <w:tc>
          <w:tcPr>
            <w:tcW w:w="696" w:type="pct"/>
            <w:tcBorders>
              <w:top w:val="single" w:color="000000" w:sz="4" w:space="0"/>
              <w:left w:val="single" w:color="000000" w:sz="4" w:space="0"/>
              <w:bottom w:val="single" w:color="000000" w:sz="4" w:space="0"/>
              <w:right w:val="single" w:color="000000" w:sz="12"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1"/>
                <w:szCs w:val="21"/>
              </w:rPr>
              <w:t>优</w:t>
            </w:r>
          </w:p>
        </w:tc>
      </w:tr>
      <w:tr>
        <w:tblPrEx>
          <w:tblCellMar>
            <w:top w:w="0" w:type="dxa"/>
            <w:left w:w="108" w:type="dxa"/>
            <w:bottom w:w="0" w:type="dxa"/>
            <w:right w:w="108" w:type="dxa"/>
          </w:tblCellMar>
        </w:tblPrEx>
        <w:trPr>
          <w:trHeight w:val="480" w:hRule="atLeast"/>
        </w:trPr>
        <w:tc>
          <w:tcPr>
            <w:tcW w:w="565" w:type="pct"/>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12"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r>
              <w:rPr>
                <w:rFonts w:hint="eastAsia" w:ascii="仿宋_GB2312" w:hAnsi="仿宋_GB2312" w:cs="仿宋_GB2312"/>
                <w:color w:val="000000"/>
                <w:sz w:val="21"/>
                <w:szCs w:val="21"/>
              </w:rPr>
              <w:t>成本指标</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经济成本指标</w:t>
            </w:r>
          </w:p>
        </w:tc>
        <w:tc>
          <w:tcPr>
            <w:tcW w:w="171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大学新生资助</w:t>
            </w:r>
            <w:r>
              <w:rPr>
                <w:rFonts w:hint="eastAsia"/>
                <w:sz w:val="20"/>
                <w:szCs w:val="20"/>
              </w:rPr>
              <w:t>经费控制数</w:t>
            </w:r>
          </w:p>
        </w:tc>
        <w:tc>
          <w:tcPr>
            <w:tcW w:w="695"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color w:val="000000"/>
                <w:sz w:val="20"/>
                <w:szCs w:val="20"/>
                <w:lang w:eastAsia="zh-CN"/>
              </w:rPr>
            </w:pPr>
            <w:r>
              <w:rPr>
                <w:rFonts w:hint="eastAsia" w:ascii="仿宋_GB2312" w:hAnsi="仿宋_GB2312" w:cs="仿宋_GB2312"/>
                <w:color w:val="000000"/>
                <w:sz w:val="21"/>
                <w:szCs w:val="21"/>
              </w:rPr>
              <w:t>≤</w:t>
            </w:r>
            <w:r>
              <w:rPr>
                <w:rFonts w:hint="eastAsia" w:ascii="仿宋_GB2312" w:hAnsi="仿宋_GB2312" w:cs="仿宋_GB2312"/>
                <w:color w:val="000000"/>
                <w:sz w:val="21"/>
                <w:szCs w:val="21"/>
                <w:lang w:val="en-US" w:eastAsia="zh-CN"/>
              </w:rPr>
              <w:t>4</w:t>
            </w:r>
          </w:p>
        </w:tc>
        <w:tc>
          <w:tcPr>
            <w:tcW w:w="696" w:type="pct"/>
            <w:tcBorders>
              <w:top w:val="single" w:color="000000" w:sz="4" w:space="0"/>
              <w:left w:val="single" w:color="000000" w:sz="4" w:space="0"/>
              <w:bottom w:val="single" w:color="000000" w:sz="4" w:space="0"/>
              <w:right w:val="single" w:color="000000" w:sz="12"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color w:val="000000"/>
                <w:sz w:val="20"/>
                <w:szCs w:val="20"/>
                <w:lang w:eastAsia="zh-CN"/>
              </w:rPr>
            </w:pPr>
            <w:r>
              <w:rPr>
                <w:rFonts w:hint="eastAsia" w:ascii="仿宋_GB2312" w:hAnsi="仿宋_GB2312" w:cs="仿宋_GB2312"/>
                <w:color w:val="000000"/>
                <w:sz w:val="21"/>
                <w:szCs w:val="21"/>
                <w:lang w:val="en-US" w:eastAsia="zh-CN"/>
              </w:rPr>
              <w:t>4</w:t>
            </w:r>
          </w:p>
        </w:tc>
      </w:tr>
      <w:tr>
        <w:tblPrEx>
          <w:tblCellMar>
            <w:top w:w="0" w:type="dxa"/>
            <w:left w:w="108" w:type="dxa"/>
            <w:bottom w:w="0" w:type="dxa"/>
            <w:right w:w="108" w:type="dxa"/>
          </w:tblCellMar>
        </w:tblPrEx>
        <w:trPr>
          <w:trHeight w:val="480" w:hRule="atLeast"/>
        </w:trPr>
        <w:tc>
          <w:tcPr>
            <w:tcW w:w="565" w:type="pct"/>
            <w:vMerge w:val="continue"/>
            <w:tcBorders>
              <w:top w:val="single" w:color="000000" w:sz="4" w:space="0"/>
              <w:left w:val="single" w:color="000000" w:sz="12" w:space="0"/>
              <w:bottom w:val="single" w:color="000000" w:sz="12"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12" w:type="pct"/>
            <w:gridSpan w:val="2"/>
            <w:tcBorders>
              <w:top w:val="single" w:color="000000" w:sz="4" w:space="0"/>
              <w:left w:val="single" w:color="000000" w:sz="4" w:space="0"/>
              <w:bottom w:val="single" w:color="000000" w:sz="12"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kern w:val="0"/>
                <w:sz w:val="21"/>
                <w:szCs w:val="21"/>
                <w:lang w:bidi="ar"/>
              </w:rPr>
              <w:t>满意度指标</w:t>
            </w:r>
          </w:p>
        </w:tc>
        <w:tc>
          <w:tcPr>
            <w:tcW w:w="916" w:type="pct"/>
            <w:tcBorders>
              <w:top w:val="single" w:color="000000" w:sz="4" w:space="0"/>
              <w:left w:val="single" w:color="000000" w:sz="4" w:space="0"/>
              <w:bottom w:val="single" w:color="000000" w:sz="12" w:space="0"/>
              <w:right w:val="single" w:color="000000" w:sz="4" w:space="0"/>
            </w:tcBorders>
            <w:shd w:val="clear" w:color="auto" w:fill="auto"/>
            <w:vAlign w:val="center"/>
          </w:tcPr>
          <w:p>
            <w:pPr>
              <w:spacing w:line="240" w:lineRule="exact"/>
              <w:jc w:val="left"/>
              <w:rPr>
                <w:rFonts w:ascii="宋体" w:hAnsi="宋体" w:eastAsia="宋体" w:cs="宋体"/>
                <w:sz w:val="20"/>
                <w:szCs w:val="20"/>
              </w:rPr>
            </w:pPr>
            <w:r>
              <w:rPr>
                <w:rFonts w:hint="eastAsia"/>
                <w:sz w:val="20"/>
                <w:szCs w:val="20"/>
              </w:rPr>
              <w:t>满意度指标</w:t>
            </w:r>
          </w:p>
        </w:tc>
        <w:tc>
          <w:tcPr>
            <w:tcW w:w="1713" w:type="pct"/>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受助</w:t>
            </w:r>
            <w:r>
              <w:rPr>
                <w:rFonts w:hint="eastAsia" w:ascii="宋体" w:hAnsi="宋体" w:eastAsia="宋体" w:cs="宋体"/>
                <w:sz w:val="20"/>
                <w:szCs w:val="20"/>
              </w:rPr>
              <w:t>大学新生</w:t>
            </w:r>
            <w:r>
              <w:rPr>
                <w:rFonts w:hint="eastAsia" w:ascii="宋体" w:hAnsi="宋体" w:eastAsia="宋体" w:cs="宋体"/>
                <w:sz w:val="20"/>
                <w:szCs w:val="20"/>
                <w:lang w:val="en-US" w:eastAsia="zh-CN"/>
              </w:rPr>
              <w:t>及家长</w:t>
            </w:r>
            <w:r>
              <w:rPr>
                <w:rFonts w:hint="eastAsia"/>
                <w:sz w:val="20"/>
                <w:szCs w:val="20"/>
              </w:rPr>
              <w:t>满意度</w:t>
            </w:r>
          </w:p>
        </w:tc>
        <w:tc>
          <w:tcPr>
            <w:tcW w:w="695" w:type="pct"/>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sz w:val="20"/>
                <w:szCs w:val="20"/>
              </w:rPr>
            </w:pPr>
            <w:r>
              <w:rPr>
                <w:rFonts w:hint="eastAsia" w:eastAsia="宋体"/>
                <w:sz w:val="20"/>
                <w:szCs w:val="20"/>
                <w:lang w:val="en-US" w:eastAsia="zh-CN"/>
              </w:rPr>
              <w:t>≥</w:t>
            </w:r>
            <w:r>
              <w:rPr>
                <w:rFonts w:hint="eastAsia" w:ascii="仿宋_GB2312" w:hAnsi="仿宋_GB2312" w:cs="仿宋_GB2312"/>
                <w:color w:val="000000"/>
                <w:sz w:val="21"/>
                <w:szCs w:val="21"/>
              </w:rPr>
              <w:t>95%</w:t>
            </w:r>
          </w:p>
        </w:tc>
        <w:tc>
          <w:tcPr>
            <w:tcW w:w="696" w:type="pct"/>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spacing w:line="320" w:lineRule="exact"/>
              <w:jc w:val="center"/>
              <w:textAlignment w:val="bottom"/>
              <w:rPr>
                <w:rFonts w:ascii="仿宋_GB2312" w:hAnsi="仿宋_GB2312" w:cs="仿宋_GB2312"/>
                <w:color w:val="000000"/>
                <w:sz w:val="20"/>
                <w:szCs w:val="20"/>
              </w:rPr>
            </w:pPr>
            <w:r>
              <w:rPr>
                <w:rFonts w:hint="eastAsia" w:eastAsia="宋体"/>
                <w:sz w:val="20"/>
                <w:szCs w:val="20"/>
                <w:lang w:val="en-US" w:eastAsia="zh-CN"/>
              </w:rPr>
              <w:t>≥</w:t>
            </w:r>
            <w:r>
              <w:rPr>
                <w:rFonts w:hint="eastAsia" w:ascii="仿宋_GB2312" w:hAnsi="仿宋_GB2312" w:cs="仿宋_GB2312"/>
                <w:color w:val="000000"/>
                <w:sz w:val="21"/>
                <w:szCs w:val="21"/>
              </w:rPr>
              <w:t>95%</w:t>
            </w:r>
          </w:p>
        </w:tc>
      </w:tr>
    </w:tbl>
    <w:p>
      <w:pPr>
        <w:rPr>
          <w:rFonts w:hint="eastAsia"/>
        </w:rPr>
      </w:pPr>
    </w:p>
    <w:p>
      <w:pPr>
        <w:pStyle w:val="2"/>
        <w:rPr>
          <w:rFonts w:hint="eastAsia" w:ascii="仿宋_GB2312" w:hAnsi="宋体" w:cs="宋体"/>
          <w:kern w:val="0"/>
          <w:szCs w:val="32"/>
          <w:shd w:val="clear" w:color="auto" w:fill="FFFFFF"/>
        </w:rPr>
      </w:pPr>
    </w:p>
    <w:p>
      <w:pPr>
        <w:rPr>
          <w:rFonts w:hint="eastAsia" w:ascii="仿宋_GB2312" w:hAnsi="宋体" w:cs="宋体"/>
          <w:kern w:val="0"/>
          <w:szCs w:val="32"/>
          <w:shd w:val="clear" w:color="auto" w:fill="FFFFFF"/>
        </w:rPr>
      </w:pPr>
    </w:p>
    <w:p>
      <w:pPr>
        <w:pStyle w:val="2"/>
        <w:rPr>
          <w:rFonts w:hint="eastAsia"/>
        </w:rPr>
      </w:pPr>
    </w:p>
    <w:p>
      <w:pPr>
        <w:widowControl/>
        <w:jc w:val="left"/>
        <w:rPr>
          <w:rFonts w:ascii="仿宋_GB2312" w:hAnsi="宋体" w:cs="宋体"/>
          <w:color w:val="000000"/>
          <w:kern w:val="0"/>
          <w:szCs w:val="32"/>
          <w:shd w:val="clear" w:color="auto" w:fill="FFFFFF"/>
        </w:rPr>
        <w:sectPr>
          <w:headerReference r:id="rId3" w:type="default"/>
          <w:footerReference r:id="rId4" w:type="default"/>
          <w:pgSz w:w="11906" w:h="16838"/>
          <w:pgMar w:top="907" w:right="1361" w:bottom="851" w:left="1361" w:header="851" w:footer="992" w:gutter="0"/>
          <w:pgBorders>
            <w:top w:val="none" w:sz="0" w:space="0"/>
            <w:left w:val="none" w:sz="0" w:space="0"/>
            <w:bottom w:val="none" w:sz="0" w:space="0"/>
            <w:right w:val="none" w:sz="0" w:space="0"/>
          </w:pgBorders>
          <w:pgNumType w:fmt="numberInDash" w:start="1"/>
          <w:cols w:space="425" w:num="1"/>
          <w:docGrid w:type="lines" w:linePitch="435" w:charSpace="0"/>
        </w:sectPr>
      </w:pPr>
    </w:p>
    <w:p>
      <w:pPr>
        <w:pStyle w:val="2"/>
      </w:pPr>
    </w:p>
    <w:tbl>
      <w:tblPr>
        <w:tblStyle w:val="6"/>
        <w:tblW w:w="14276" w:type="dxa"/>
        <w:tblInd w:w="93" w:type="dxa"/>
        <w:tblLayout w:type="autofit"/>
        <w:tblCellMar>
          <w:top w:w="0" w:type="dxa"/>
          <w:left w:w="108" w:type="dxa"/>
          <w:bottom w:w="0" w:type="dxa"/>
          <w:right w:w="108" w:type="dxa"/>
        </w:tblCellMar>
      </w:tblPr>
      <w:tblGrid>
        <w:gridCol w:w="942"/>
        <w:gridCol w:w="781"/>
        <w:gridCol w:w="660"/>
        <w:gridCol w:w="579"/>
        <w:gridCol w:w="554"/>
        <w:gridCol w:w="2187"/>
        <w:gridCol w:w="5192"/>
        <w:gridCol w:w="672"/>
        <w:gridCol w:w="672"/>
        <w:gridCol w:w="672"/>
        <w:gridCol w:w="672"/>
        <w:gridCol w:w="693"/>
      </w:tblGrid>
      <w:tr>
        <w:tblPrEx>
          <w:tblCellMar>
            <w:top w:w="0" w:type="dxa"/>
            <w:left w:w="108" w:type="dxa"/>
            <w:bottom w:w="0" w:type="dxa"/>
            <w:right w:w="108" w:type="dxa"/>
          </w:tblCellMar>
        </w:tblPrEx>
        <w:trPr>
          <w:trHeight w:val="594" w:hRule="atLeast"/>
        </w:trPr>
        <w:tc>
          <w:tcPr>
            <w:tcW w:w="1723" w:type="dxa"/>
            <w:gridSpan w:val="2"/>
            <w:tcBorders>
              <w:top w:val="nil"/>
              <w:left w:val="nil"/>
              <w:bottom w:val="nil"/>
              <w:right w:val="nil"/>
            </w:tcBorders>
            <w:shd w:val="clear" w:color="auto" w:fill="auto"/>
            <w:vAlign w:val="center"/>
          </w:tcPr>
          <w:p>
            <w:pPr>
              <w:widowControl/>
              <w:adjustRightInd w:val="0"/>
              <w:snapToGrid w:val="0"/>
              <w:spacing w:line="580" w:lineRule="exact"/>
              <w:contextualSpacing/>
              <w:jc w:val="left"/>
              <w:rPr>
                <w:rFonts w:hint="eastAsia" w:ascii="宋体" w:hAnsi="宋体" w:eastAsia="仿宋_GB2312" w:cs="宋体"/>
                <w:b/>
                <w:bCs/>
                <w:color w:val="000000"/>
                <w:sz w:val="24"/>
                <w:lang w:eastAsia="zh-CN"/>
              </w:rPr>
            </w:pPr>
            <w:r>
              <w:rPr>
                <w:rFonts w:hint="eastAsia" w:ascii="仿宋_GB2312" w:hAnsi="宋体" w:cs="宋体"/>
                <w:color w:val="000000"/>
                <w:kern w:val="0"/>
                <w:szCs w:val="32"/>
                <w:shd w:val="clear" w:color="auto" w:fill="FFFFFF"/>
                <w:lang w:val="zh-CN"/>
              </w:rPr>
              <w:t>附件</w:t>
            </w:r>
            <w:r>
              <w:rPr>
                <w:rFonts w:hint="eastAsia" w:ascii="仿宋_GB2312" w:hAnsi="宋体" w:cs="宋体"/>
                <w:color w:val="000000"/>
                <w:kern w:val="0"/>
                <w:szCs w:val="32"/>
                <w:shd w:val="clear" w:color="auto" w:fill="FFFFFF"/>
                <w:lang w:val="en-US" w:eastAsia="zh-CN"/>
              </w:rPr>
              <w:t>3</w:t>
            </w:r>
          </w:p>
        </w:tc>
        <w:tc>
          <w:tcPr>
            <w:tcW w:w="660" w:type="dxa"/>
            <w:tcBorders>
              <w:top w:val="nil"/>
              <w:left w:val="nil"/>
              <w:bottom w:val="nil"/>
              <w:right w:val="nil"/>
            </w:tcBorders>
            <w:shd w:val="clear" w:color="auto" w:fill="auto"/>
            <w:vAlign w:val="center"/>
          </w:tcPr>
          <w:p>
            <w:pPr>
              <w:jc w:val="center"/>
              <w:rPr>
                <w:rFonts w:ascii="宋体" w:hAnsi="宋体" w:eastAsia="宋体" w:cs="宋体"/>
                <w:color w:val="000000"/>
                <w:sz w:val="24"/>
              </w:rPr>
            </w:pPr>
          </w:p>
        </w:tc>
        <w:tc>
          <w:tcPr>
            <w:tcW w:w="579" w:type="dxa"/>
            <w:tcBorders>
              <w:top w:val="nil"/>
              <w:left w:val="nil"/>
              <w:bottom w:val="nil"/>
              <w:right w:val="nil"/>
            </w:tcBorders>
            <w:shd w:val="clear" w:color="auto" w:fill="auto"/>
            <w:vAlign w:val="center"/>
          </w:tcPr>
          <w:p>
            <w:pPr>
              <w:jc w:val="center"/>
              <w:rPr>
                <w:rFonts w:ascii="宋体" w:hAnsi="宋体" w:eastAsia="宋体" w:cs="宋体"/>
                <w:color w:val="000000"/>
                <w:sz w:val="24"/>
              </w:rPr>
            </w:pPr>
          </w:p>
        </w:tc>
        <w:tc>
          <w:tcPr>
            <w:tcW w:w="554" w:type="dxa"/>
            <w:tcBorders>
              <w:top w:val="nil"/>
              <w:left w:val="nil"/>
              <w:bottom w:val="nil"/>
              <w:right w:val="nil"/>
            </w:tcBorders>
            <w:shd w:val="clear" w:color="auto" w:fill="auto"/>
            <w:vAlign w:val="center"/>
          </w:tcPr>
          <w:p>
            <w:pPr>
              <w:jc w:val="center"/>
              <w:rPr>
                <w:rFonts w:ascii="宋体" w:hAnsi="宋体" w:eastAsia="宋体" w:cs="宋体"/>
                <w:color w:val="000000"/>
                <w:sz w:val="24"/>
              </w:rPr>
            </w:pPr>
          </w:p>
        </w:tc>
        <w:tc>
          <w:tcPr>
            <w:tcW w:w="2187" w:type="dxa"/>
            <w:tcBorders>
              <w:top w:val="nil"/>
              <w:left w:val="nil"/>
              <w:bottom w:val="nil"/>
              <w:right w:val="nil"/>
            </w:tcBorders>
            <w:shd w:val="clear" w:color="auto" w:fill="auto"/>
            <w:vAlign w:val="center"/>
          </w:tcPr>
          <w:p>
            <w:pPr>
              <w:jc w:val="left"/>
              <w:rPr>
                <w:rFonts w:ascii="宋体" w:hAnsi="宋体" w:eastAsia="宋体" w:cs="宋体"/>
                <w:color w:val="000000"/>
                <w:sz w:val="24"/>
              </w:rPr>
            </w:pPr>
          </w:p>
        </w:tc>
        <w:tc>
          <w:tcPr>
            <w:tcW w:w="5192" w:type="dxa"/>
            <w:tcBorders>
              <w:top w:val="nil"/>
              <w:left w:val="nil"/>
              <w:bottom w:val="nil"/>
              <w:right w:val="nil"/>
            </w:tcBorders>
            <w:shd w:val="clear" w:color="auto" w:fill="auto"/>
            <w:vAlign w:val="center"/>
          </w:tcPr>
          <w:p>
            <w:pPr>
              <w:rPr>
                <w:rFonts w:ascii="宋体" w:hAnsi="宋体" w:eastAsia="宋体" w:cs="宋体"/>
                <w:color w:val="000000"/>
                <w:sz w:val="16"/>
                <w:szCs w:val="16"/>
              </w:rPr>
            </w:pPr>
          </w:p>
        </w:tc>
        <w:tc>
          <w:tcPr>
            <w:tcW w:w="672" w:type="dxa"/>
            <w:tcBorders>
              <w:top w:val="nil"/>
              <w:left w:val="nil"/>
              <w:bottom w:val="nil"/>
              <w:right w:val="nil"/>
            </w:tcBorders>
            <w:shd w:val="clear" w:color="auto" w:fill="auto"/>
            <w:vAlign w:val="center"/>
          </w:tcPr>
          <w:p>
            <w:pPr>
              <w:rPr>
                <w:rFonts w:ascii="宋体" w:hAnsi="宋体" w:eastAsia="宋体" w:cs="宋体"/>
                <w:color w:val="000000"/>
                <w:sz w:val="16"/>
                <w:szCs w:val="16"/>
              </w:rPr>
            </w:pPr>
          </w:p>
        </w:tc>
        <w:tc>
          <w:tcPr>
            <w:tcW w:w="672" w:type="dxa"/>
            <w:tcBorders>
              <w:top w:val="nil"/>
              <w:left w:val="nil"/>
              <w:bottom w:val="nil"/>
              <w:right w:val="nil"/>
            </w:tcBorders>
            <w:shd w:val="clear" w:color="auto" w:fill="auto"/>
            <w:vAlign w:val="center"/>
          </w:tcPr>
          <w:p>
            <w:pPr>
              <w:rPr>
                <w:rFonts w:ascii="宋体" w:hAnsi="宋体" w:eastAsia="宋体" w:cs="宋体"/>
                <w:color w:val="000000"/>
                <w:sz w:val="16"/>
                <w:szCs w:val="16"/>
              </w:rPr>
            </w:pPr>
          </w:p>
        </w:tc>
        <w:tc>
          <w:tcPr>
            <w:tcW w:w="672" w:type="dxa"/>
            <w:tcBorders>
              <w:top w:val="nil"/>
              <w:left w:val="nil"/>
              <w:bottom w:val="nil"/>
              <w:right w:val="nil"/>
            </w:tcBorders>
            <w:shd w:val="clear" w:color="auto" w:fill="auto"/>
            <w:vAlign w:val="center"/>
          </w:tcPr>
          <w:p>
            <w:pPr>
              <w:rPr>
                <w:rFonts w:ascii="宋体" w:hAnsi="宋体" w:eastAsia="宋体" w:cs="宋体"/>
                <w:color w:val="000000"/>
                <w:sz w:val="16"/>
                <w:szCs w:val="16"/>
              </w:rPr>
            </w:pPr>
          </w:p>
        </w:tc>
        <w:tc>
          <w:tcPr>
            <w:tcW w:w="672" w:type="dxa"/>
            <w:tcBorders>
              <w:top w:val="nil"/>
              <w:left w:val="nil"/>
              <w:bottom w:val="nil"/>
              <w:right w:val="nil"/>
            </w:tcBorders>
            <w:shd w:val="clear" w:color="auto" w:fill="auto"/>
            <w:vAlign w:val="center"/>
          </w:tcPr>
          <w:p>
            <w:pPr>
              <w:rPr>
                <w:rFonts w:ascii="宋体" w:hAnsi="宋体" w:eastAsia="宋体" w:cs="宋体"/>
                <w:color w:val="000000"/>
                <w:sz w:val="24"/>
              </w:rPr>
            </w:pPr>
          </w:p>
        </w:tc>
        <w:tc>
          <w:tcPr>
            <w:tcW w:w="693" w:type="dxa"/>
            <w:tcBorders>
              <w:top w:val="nil"/>
              <w:left w:val="nil"/>
              <w:bottom w:val="nil"/>
              <w:right w:val="nil"/>
            </w:tcBorders>
            <w:shd w:val="clear" w:color="auto" w:fill="auto"/>
            <w:vAlign w:val="center"/>
          </w:tcPr>
          <w:p>
            <w:pPr>
              <w:rPr>
                <w:rFonts w:ascii="宋体" w:hAnsi="宋体" w:eastAsia="宋体" w:cs="宋体"/>
                <w:color w:val="000000"/>
                <w:sz w:val="24"/>
              </w:rPr>
            </w:pPr>
          </w:p>
        </w:tc>
      </w:tr>
      <w:tr>
        <w:tblPrEx>
          <w:tblCellMar>
            <w:top w:w="0" w:type="dxa"/>
            <w:left w:w="108" w:type="dxa"/>
            <w:bottom w:w="0" w:type="dxa"/>
            <w:right w:w="108" w:type="dxa"/>
          </w:tblCellMar>
        </w:tblPrEx>
        <w:trPr>
          <w:trHeight w:val="1187" w:hRule="atLeast"/>
        </w:trPr>
        <w:tc>
          <w:tcPr>
            <w:tcW w:w="14276" w:type="dxa"/>
            <w:gridSpan w:val="12"/>
            <w:tcBorders>
              <w:top w:val="nil"/>
              <w:left w:val="nil"/>
              <w:bottom w:val="single" w:color="000000" w:sz="4" w:space="0"/>
              <w:right w:val="nil"/>
            </w:tcBorders>
            <w:shd w:val="clear" w:color="auto" w:fill="auto"/>
            <w:vAlign w:val="center"/>
          </w:tcPr>
          <w:p>
            <w:pPr>
              <w:widowControl/>
              <w:jc w:val="center"/>
              <w:textAlignment w:val="center"/>
              <w:rPr>
                <w:rFonts w:ascii="宋体" w:hAnsi="宋体" w:eastAsia="宋体" w:cs="宋体"/>
                <w:b/>
                <w:bCs/>
                <w:color w:val="000000"/>
                <w:szCs w:val="32"/>
              </w:rPr>
            </w:pPr>
            <w:r>
              <w:rPr>
                <w:rFonts w:hint="eastAsia" w:ascii="宋体" w:hAnsi="宋体" w:eastAsia="宋体" w:cs="宋体"/>
                <w:b/>
                <w:bCs/>
                <w:color w:val="000000"/>
                <w:kern w:val="0"/>
                <w:szCs w:val="32"/>
                <w:lang w:eastAsia="zh-CN" w:bidi="ar"/>
              </w:rPr>
              <w:t>中国教育工会达州市达川区委员会</w:t>
            </w:r>
            <w:r>
              <w:rPr>
                <w:rFonts w:hint="eastAsia" w:ascii="宋体" w:hAnsi="宋体" w:eastAsia="宋体" w:cs="宋体"/>
                <w:b/>
                <w:bCs/>
                <w:color w:val="000000"/>
                <w:kern w:val="0"/>
                <w:szCs w:val="32"/>
                <w:lang w:bidi="ar"/>
              </w:rPr>
              <w:t>2023年整体支出绩效评价指标体系</w:t>
            </w:r>
          </w:p>
        </w:tc>
      </w:tr>
      <w:tr>
        <w:tblPrEx>
          <w:tblCellMar>
            <w:top w:w="0" w:type="dxa"/>
            <w:left w:w="108" w:type="dxa"/>
            <w:bottom w:w="0" w:type="dxa"/>
            <w:right w:w="108" w:type="dxa"/>
          </w:tblCellMar>
        </w:tblPrEx>
        <w:trPr>
          <w:trHeight w:val="362" w:hRule="atLeast"/>
        </w:trPr>
        <w:tc>
          <w:tcPr>
            <w:tcW w:w="2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绩效指标</w:t>
            </w:r>
          </w:p>
        </w:tc>
        <w:tc>
          <w:tcPr>
            <w:tcW w:w="5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指标分值</w:t>
            </w: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评价得分</w:t>
            </w:r>
          </w:p>
        </w:tc>
        <w:tc>
          <w:tcPr>
            <w:tcW w:w="2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指标解释</w:t>
            </w:r>
          </w:p>
        </w:tc>
        <w:tc>
          <w:tcPr>
            <w:tcW w:w="51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计分标准</w:t>
            </w: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评价方式</w:t>
            </w: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评价属性</w:t>
            </w:r>
          </w:p>
        </w:tc>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备注</w:t>
            </w:r>
          </w:p>
        </w:tc>
      </w:tr>
      <w:tr>
        <w:tblPrEx>
          <w:tblCellMar>
            <w:top w:w="0" w:type="dxa"/>
            <w:left w:w="108" w:type="dxa"/>
            <w:bottom w:w="0" w:type="dxa"/>
            <w:right w:w="108" w:type="dxa"/>
          </w:tblCellMar>
        </w:tblPrEx>
        <w:trPr>
          <w:trHeight w:val="1003"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一级指标</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二级指标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三级指标</w:t>
            </w: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b/>
                <w:bCs/>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b/>
                <w:bCs/>
                <w:color w:val="000000"/>
                <w:sz w:val="18"/>
                <w:szCs w:val="18"/>
              </w:rPr>
            </w:pPr>
          </w:p>
        </w:tc>
        <w:tc>
          <w:tcPr>
            <w:tcW w:w="21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b/>
                <w:bCs/>
                <w:color w:val="000000"/>
                <w:sz w:val="18"/>
                <w:szCs w:val="18"/>
              </w:rPr>
            </w:pPr>
          </w:p>
        </w:tc>
        <w:tc>
          <w:tcPr>
            <w:tcW w:w="5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b/>
                <w:bCs/>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整体评价</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样本评价</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定性评价</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定量评价</w:t>
            </w: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b/>
                <w:bCs/>
                <w:color w:val="000000"/>
                <w:sz w:val="18"/>
                <w:szCs w:val="18"/>
              </w:rPr>
            </w:pPr>
          </w:p>
        </w:tc>
      </w:tr>
      <w:tr>
        <w:tblPrEx>
          <w:tblCellMar>
            <w:top w:w="0" w:type="dxa"/>
            <w:left w:w="108" w:type="dxa"/>
            <w:bottom w:w="0" w:type="dxa"/>
            <w:right w:w="108" w:type="dxa"/>
          </w:tblCellMar>
        </w:tblPrEx>
        <w:trPr>
          <w:trHeight w:val="362" w:hRule="atLeast"/>
        </w:trPr>
        <w:tc>
          <w:tcPr>
            <w:tcW w:w="2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得分合计</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b/>
                <w:bCs/>
                <w:color w:val="000000"/>
                <w:sz w:val="18"/>
                <w:szCs w:val="18"/>
              </w:rPr>
            </w:pPr>
            <w:r>
              <w:rPr>
                <w:rFonts w:hint="eastAsia" w:ascii="宋体" w:hAnsi="宋体" w:eastAsia="宋体" w:cs="宋体"/>
                <w:b/>
                <w:bCs/>
                <w:color w:val="000000"/>
                <w:sz w:val="18"/>
                <w:szCs w:val="18"/>
              </w:rPr>
              <w:t>87</w:t>
            </w:r>
          </w:p>
        </w:tc>
        <w:tc>
          <w:tcPr>
            <w:tcW w:w="7933" w:type="dxa"/>
            <w:gridSpan w:val="3"/>
            <w:tcBorders>
              <w:top w:val="single" w:color="000000" w:sz="4" w:space="0"/>
              <w:left w:val="single" w:color="000000" w:sz="4" w:space="0"/>
              <w:bottom w:val="single" w:color="000000" w:sz="4" w:space="0"/>
              <w:right w:val="nil"/>
            </w:tcBorders>
            <w:shd w:val="clear" w:color="auto" w:fill="auto"/>
            <w:vAlign w:val="center"/>
          </w:tcPr>
          <w:p>
            <w:pPr>
              <w:widowControl/>
              <w:spacing w:line="240" w:lineRule="exact"/>
              <w:jc w:val="center"/>
              <w:textAlignment w:val="center"/>
              <w:rPr>
                <w:rFonts w:ascii="宋体" w:hAnsi="宋体" w:eastAsia="宋体" w:cs="宋体"/>
                <w:b/>
                <w:bCs/>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b/>
                <w:bCs/>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b/>
                <w:bCs/>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b/>
                <w:bCs/>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b/>
                <w:bCs/>
                <w:color w:val="000000"/>
                <w:sz w:val="18"/>
                <w:szCs w:val="18"/>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b/>
                <w:bCs/>
                <w:color w:val="000000"/>
                <w:sz w:val="18"/>
                <w:szCs w:val="18"/>
              </w:rPr>
            </w:pPr>
          </w:p>
        </w:tc>
      </w:tr>
      <w:tr>
        <w:tblPrEx>
          <w:tblCellMar>
            <w:top w:w="0" w:type="dxa"/>
            <w:left w:w="108" w:type="dxa"/>
            <w:bottom w:w="0" w:type="dxa"/>
            <w:right w:w="108" w:type="dxa"/>
          </w:tblCellMar>
        </w:tblPrEx>
        <w:trPr>
          <w:trHeight w:val="1999" w:hRule="atLeast"/>
        </w:trPr>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部门预算项目绩效管理（40分）</w:t>
            </w: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目标管理（15分）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目标制定</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评价部门绩效目标是否要素完整、细化量化并集体决策。</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1.绩效目标编制要素完整的，得2分，否则酌情扣分。2.绩效指标细化量化的，得2分，否则酌情扣分。 3.评价部门绩效目标纳入部门党组（委）会（办公会）集体决策范围的得1分，否则不得分。  4. 有项目绩效目标的部门（单位），根据项目绩效目标编制质量打分，无项目绩效目标的部门，根据部门整体支出绩效目标打分。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2981"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目标实现</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10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评价部门绩效目标实际实现程度与预期目标的偏离度。</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sz w:val="18"/>
                <w:szCs w:val="18"/>
              </w:rPr>
            </w:pPr>
            <w:r>
              <w:rPr>
                <w:rFonts w:hint="eastAsia" w:ascii="宋体" w:hAnsi="宋体" w:eastAsia="宋体" w:cs="宋体"/>
                <w:kern w:val="0"/>
                <w:sz w:val="18"/>
                <w:szCs w:val="18"/>
                <w:lang w:bidi="ar"/>
              </w:rPr>
              <w:t>以项目完成数量为核心，评价项目实际完成情况与预期绩效目标偏离度，单个数量指标实际完成未达到预期指标或超过预期指标30%以上的，均不计分。该项指标得分=达到预期值的数量指标个数/全部数量指标个数（即评价选取的项目绩效目标包含的所有数量指标）*10。</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sz w:val="18"/>
                <w:szCs w:val="18"/>
              </w:rPr>
            </w:pPr>
            <w:r>
              <w:rPr>
                <w:rFonts w:hint="eastAsia" w:ascii="宋体" w:hAnsi="宋体" w:eastAsia="宋体" w:cs="宋体"/>
                <w:kern w:val="0"/>
                <w:sz w:val="18"/>
                <w:szCs w:val="18"/>
                <w:lang w:bidi="ar"/>
              </w:rPr>
              <w:t>部门</w:t>
            </w:r>
            <w:r>
              <w:rPr>
                <w:rFonts w:hint="eastAsia" w:ascii="宋体" w:hAnsi="宋体" w:eastAsia="宋体" w:cs="宋体"/>
                <w:kern w:val="0"/>
                <w:sz w:val="15"/>
                <w:szCs w:val="15"/>
                <w:lang w:bidi="ar"/>
              </w:rPr>
              <w:t>自评范围为部门所有纳入绩效目标管理的部门预算项目</w:t>
            </w:r>
          </w:p>
        </w:tc>
      </w:tr>
      <w:tr>
        <w:tblPrEx>
          <w:tblCellMar>
            <w:top w:w="0" w:type="dxa"/>
            <w:left w:w="108" w:type="dxa"/>
            <w:bottom w:w="0" w:type="dxa"/>
            <w:right w:w="108" w:type="dxa"/>
          </w:tblCellMar>
        </w:tblPrEx>
        <w:trPr>
          <w:trHeight w:val="1344"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动态调整（10分）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支出控制</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sz w:val="18"/>
                <w:szCs w:val="18"/>
              </w:rPr>
            </w:pPr>
            <w:r>
              <w:rPr>
                <w:rFonts w:hint="eastAsia" w:ascii="宋体" w:hAnsi="宋体" w:eastAsia="宋体" w:cs="宋体"/>
                <w:kern w:val="0"/>
                <w:sz w:val="18"/>
                <w:szCs w:val="18"/>
                <w:lang w:bidi="ar"/>
              </w:rPr>
              <w:t>部门公用经费及非定额公用支出控制情况。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sz w:val="18"/>
                <w:szCs w:val="18"/>
              </w:rPr>
            </w:pPr>
            <w:r>
              <w:rPr>
                <w:rFonts w:hint="eastAsia" w:ascii="宋体" w:hAnsi="宋体" w:eastAsia="宋体" w:cs="宋体"/>
                <w:kern w:val="0"/>
                <w:sz w:val="18"/>
                <w:szCs w:val="18"/>
                <w:lang w:bidi="ar"/>
              </w:rPr>
              <w:t>计算部门日常公用经费、项目支出中“办公费、印刷费、水费、电费、物业管理费”等科目年初预算数与决算数偏差程度。                                                           预决算偏差程度在10%以内的，得2分。偏差度在10%-20%之间的，得1分，偏差度超过20%的，不得分。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2325"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及时处置</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4</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sz w:val="18"/>
                <w:szCs w:val="18"/>
              </w:rPr>
            </w:pPr>
            <w:r>
              <w:rPr>
                <w:rFonts w:hint="eastAsia" w:ascii="宋体" w:hAnsi="宋体" w:eastAsia="宋体" w:cs="宋体"/>
                <w:kern w:val="0"/>
                <w:sz w:val="18"/>
                <w:szCs w:val="18"/>
                <w:lang w:bidi="ar"/>
              </w:rPr>
              <w:t>评价部门开展绩效运行监控后，将绩效监控结果应用到预算调整的情况。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sz w:val="18"/>
                <w:szCs w:val="18"/>
              </w:rPr>
            </w:pPr>
            <w:r>
              <w:rPr>
                <w:rFonts w:hint="eastAsia" w:ascii="宋体" w:hAnsi="宋体" w:eastAsia="宋体" w:cs="宋体"/>
                <w:kern w:val="0"/>
                <w:sz w:val="18"/>
                <w:szCs w:val="18"/>
                <w:lang w:bidi="ar"/>
              </w:rPr>
              <w:t xml:space="preserve">1.当部门绩效监控调整取消额和结余注销额均不为零时，指标得分=部门项目支出绩效监控调整取消额÷(部门绩效监控调整取消额+预算结余注销额）*4。  2.当部门绩效监控调整取消额为零，结余注销额不为零时，指标得分=（1-10*结余注销额/年度预算总额）*4，结余注销额超过部门年度预算总额10%的，指标不得分。  3.当部门绩效监控调整取消额与结余注销额均为零时，得4分。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1205"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执行进度</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sz w:val="18"/>
                <w:szCs w:val="18"/>
              </w:rPr>
            </w:pPr>
            <w:r>
              <w:rPr>
                <w:rFonts w:hint="eastAsia" w:ascii="宋体" w:hAnsi="宋体" w:eastAsia="宋体" w:cs="宋体"/>
                <w:kern w:val="0"/>
                <w:sz w:val="18"/>
                <w:szCs w:val="18"/>
                <w:lang w:bidi="ar"/>
              </w:rPr>
              <w:t>评价部门在6、9、11月的预算执行情况。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sz w:val="18"/>
                <w:szCs w:val="18"/>
              </w:rPr>
            </w:pPr>
            <w:r>
              <w:rPr>
                <w:rFonts w:hint="eastAsia" w:ascii="宋体" w:hAnsi="宋体" w:eastAsia="宋体" w:cs="宋体"/>
                <w:kern w:val="0"/>
                <w:sz w:val="18"/>
                <w:szCs w:val="18"/>
                <w:lang w:bidi="ar"/>
              </w:rPr>
              <w:t>部门预算执行进度在6、9、11月应达到序时进度的80%、90%、95%，即实际支出进度分别达到40%、67.5%、82.5%。                                                     6、9、11月部门预算执行进度达到量化指标的分别得1分、1分、2分，未达到目标进度</w:t>
            </w:r>
            <w:r>
              <w:rPr>
                <w:rFonts w:hint="eastAsia" w:ascii="宋体" w:hAnsi="宋体" w:eastAsia="宋体" w:cs="宋体"/>
                <w:kern w:val="0"/>
                <w:sz w:val="18"/>
                <w:szCs w:val="18"/>
                <w:lang w:eastAsia="zh-CN" w:bidi="ar"/>
              </w:rPr>
              <w:t>的</w:t>
            </w:r>
            <w:r>
              <w:rPr>
                <w:rFonts w:hint="eastAsia" w:ascii="宋体" w:hAnsi="宋体" w:eastAsia="宋体" w:cs="宋体"/>
                <w:kern w:val="0"/>
                <w:sz w:val="18"/>
                <w:szCs w:val="18"/>
                <w:lang w:bidi="ar"/>
              </w:rPr>
              <w:t xml:space="preserve">按其实际进度占目标进度的比重计算得分。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690"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完成效率（15分）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预算完成</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4</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sz w:val="18"/>
                <w:szCs w:val="18"/>
              </w:rPr>
            </w:pPr>
            <w:r>
              <w:rPr>
                <w:rFonts w:hint="eastAsia" w:ascii="宋体" w:hAnsi="宋体" w:eastAsia="宋体" w:cs="宋体"/>
                <w:kern w:val="0"/>
                <w:sz w:val="18"/>
                <w:szCs w:val="18"/>
                <w:lang w:bidi="ar"/>
              </w:rPr>
              <w:t>评价部门预算项目年终预算执行情况。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sz w:val="18"/>
                <w:szCs w:val="18"/>
              </w:rPr>
            </w:pPr>
            <w:r>
              <w:rPr>
                <w:rFonts w:hint="eastAsia" w:ascii="宋体" w:hAnsi="宋体" w:eastAsia="宋体" w:cs="宋体"/>
                <w:kern w:val="0"/>
                <w:sz w:val="18"/>
                <w:szCs w:val="18"/>
                <w:lang w:bidi="ar"/>
              </w:rPr>
              <w:t>部门预算项目12月预算执行进度达到100%的，得5分，未达100%的，按照实际进度量化计算得分。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1016"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资金结余率</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8</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sz w:val="18"/>
                <w:szCs w:val="18"/>
              </w:rPr>
            </w:pPr>
            <w:r>
              <w:rPr>
                <w:rFonts w:hint="eastAsia" w:ascii="宋体" w:hAnsi="宋体" w:eastAsia="宋体" w:cs="宋体"/>
                <w:kern w:val="0"/>
                <w:sz w:val="18"/>
                <w:szCs w:val="18"/>
                <w:lang w:bidi="ar"/>
              </w:rPr>
              <w:t xml:space="preserve">评价部门预算项目年终资金结余情况。                 </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sz w:val="18"/>
                <w:szCs w:val="18"/>
              </w:rPr>
            </w:pPr>
            <w:r>
              <w:rPr>
                <w:rFonts w:hint="eastAsia" w:ascii="宋体" w:hAnsi="宋体" w:eastAsia="宋体" w:cs="宋体"/>
                <w:kern w:val="0"/>
                <w:sz w:val="18"/>
                <w:szCs w:val="18"/>
                <w:lang w:bidi="ar"/>
              </w:rPr>
              <w:t>部门预算项目资金结余率小于0.1的项目数/部门预算项目总数*8。</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（低效无效率）</w:t>
            </w:r>
          </w:p>
        </w:tc>
      </w:tr>
      <w:tr>
        <w:tblPrEx>
          <w:tblCellMar>
            <w:top w:w="0" w:type="dxa"/>
            <w:left w:w="108" w:type="dxa"/>
            <w:bottom w:w="0" w:type="dxa"/>
            <w:right w:w="108" w:type="dxa"/>
          </w:tblCellMar>
        </w:tblPrEx>
        <w:trPr>
          <w:trHeight w:val="1344"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违规记录</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sz w:val="18"/>
                <w:szCs w:val="18"/>
              </w:rPr>
            </w:pPr>
            <w:r>
              <w:rPr>
                <w:rFonts w:hint="eastAsia" w:ascii="宋体" w:hAnsi="宋体" w:eastAsia="宋体" w:cs="宋体"/>
                <w:kern w:val="0"/>
                <w:sz w:val="18"/>
                <w:szCs w:val="18"/>
                <w:lang w:bidi="ar"/>
              </w:rPr>
              <w:t>根据审计监督、财政检查等结果反映部门上一年度部门预算管理是否合规。</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sz w:val="18"/>
                <w:szCs w:val="18"/>
              </w:rPr>
            </w:pPr>
            <w:r>
              <w:rPr>
                <w:rFonts w:hint="eastAsia" w:ascii="宋体" w:hAnsi="宋体" w:eastAsia="宋体" w:cs="宋体"/>
                <w:kern w:val="0"/>
                <w:sz w:val="18"/>
                <w:szCs w:val="18"/>
                <w:lang w:bidi="ar"/>
              </w:rPr>
              <w:t>依据评价年度审计监督、财政检查结果，出现部门预算管理方面违纪违规问题的，每个问题扣0.2分，直至扣完。</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1344"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专项预算项目绩效管理（40分）</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专项预算项目绩效管理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项目个数（*个)</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40</w:t>
            </w:r>
          </w:p>
        </w:tc>
        <w:tc>
          <w:tcPr>
            <w:tcW w:w="107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部门按照专项预算项目自评工作要求对本部门管理的专项预算项目进行自评并打分，形成自评报告；有两个及以上专项预算项目的，以平均分作为自评得分。按百分制形成的自评报告分数，按0.4的比例换算成此项指标得分。                                                                                                                                                                                          </w:t>
            </w:r>
          </w:p>
        </w:tc>
      </w:tr>
      <w:tr>
        <w:tblPrEx>
          <w:tblCellMar>
            <w:top w:w="0" w:type="dxa"/>
            <w:left w:w="108" w:type="dxa"/>
            <w:bottom w:w="0" w:type="dxa"/>
            <w:right w:w="108" w:type="dxa"/>
          </w:tblCellMar>
        </w:tblPrEx>
        <w:trPr>
          <w:trHeight w:val="1016" w:hRule="atLeast"/>
        </w:trPr>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绩效结果应用（10分）</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内部应用（4分）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预算挂钩</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4</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部门内部绩效结果与预算挂钩情况。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将内设机构和下属单位绩效自评纳入考核体系，建立对内设机构和下属单位预算与绩效挂钩机制的，得4分，否则酌情扣分。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sz w:val="18"/>
                <w:szCs w:val="18"/>
              </w:rPr>
            </w:pPr>
          </w:p>
        </w:tc>
      </w:tr>
      <w:tr>
        <w:tblPrEx>
          <w:tblCellMar>
            <w:top w:w="0" w:type="dxa"/>
            <w:left w:w="108" w:type="dxa"/>
            <w:bottom w:w="0" w:type="dxa"/>
            <w:right w:w="108" w:type="dxa"/>
          </w:tblCellMar>
        </w:tblPrEx>
        <w:trPr>
          <w:trHeight w:val="1344"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信息公开（2分）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自评公开</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评价部门是否按要求将部门整体绩效自评情况和自行组织的评价情况向社会公开。</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按要求将相关绩效信息随同决算公开的，得2分，否则不得分。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1016"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整改反馈（4分）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问题整改</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评价部门根据绩效管理结果整改问题、完善政策、改进管理的情况。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针对绩效管理过程中（包括绩效目标核查、绩效监控核查和重点绩效评价）提出的问题进行整改，得2分，否则酌情扣分。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1016"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应用反馈</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评价部门按要求及时向财政部门反馈结果应用情况。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部门在规定时间内向财政部门反馈应用绩效结果报告的，得2分，否则不得分。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1344"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自评质量（10分）</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自评质量</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自评质量</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评价部门整体支出自评准确率。</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部门整体支出自评得分与评价组抽查得分差异在5%以内的，不扣分；在5%-10%之间的，扣4分，在10%-20%的，扣8分，在20%以上的，扣10分（此为财政重点绩效评价计分标准，部门参照该标准对部门及下属单位抽查计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1050" w:hRule="atLeast"/>
        </w:trPr>
        <w:tc>
          <w:tcPr>
            <w:tcW w:w="2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扣分项（10分）</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被评价单位配合评价工作情况。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财政重点绩效评价工作开展过程中，评价组发现被评价对象拖延推诿、提交资料不及时等拒不配合评价工作的，经报财政局复核确认后按0.5分/次予以扣分，最高扣10分（此为财政重点绩效评价计分标准，部门参照该标准对部门及下属单位计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bl>
    <w:p>
      <w:pPr>
        <w:pStyle w:val="2"/>
      </w:pPr>
    </w:p>
    <w:sectPr>
      <w:footerReference r:id="rId5" w:type="default"/>
      <w:pgSz w:w="16838" w:h="11906" w:orient="landscape"/>
      <w:pgMar w:top="1361" w:right="907" w:bottom="1361" w:left="851" w:header="851" w:footer="992" w:gutter="0"/>
      <w:pgBorders>
        <w:top w:val="none" w:sz="0" w:space="0"/>
        <w:left w:val="none" w:sz="0" w:space="0"/>
        <w:bottom w:val="none" w:sz="0" w:space="0"/>
        <w:right w:val="none" w:sz="0" w:space="0"/>
      </w:pgBorders>
      <w:pgNumType w:fmt="numberInDash" w:start="1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- 16 -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- 16 -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- 16 -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- 16 -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kYjE5Mzc2YjQyYjkyOTE3NDY0Yjg4ZjFkNDJiNWYifQ=="/>
  </w:docVars>
  <w:rsids>
    <w:rsidRoot w:val="00000000"/>
    <w:rsid w:val="0F8676D2"/>
    <w:rsid w:val="1E82430E"/>
    <w:rsid w:val="20AE793D"/>
    <w:rsid w:val="34525300"/>
    <w:rsid w:val="35775A7F"/>
    <w:rsid w:val="35B17E00"/>
    <w:rsid w:val="3DE8120D"/>
    <w:rsid w:val="40520F10"/>
    <w:rsid w:val="46BF502B"/>
    <w:rsid w:val="48E75F63"/>
    <w:rsid w:val="4A040691"/>
    <w:rsid w:val="50B77D7B"/>
    <w:rsid w:val="55FA7217"/>
    <w:rsid w:val="5D6B74D4"/>
    <w:rsid w:val="62EF787E"/>
    <w:rsid w:val="6C800CF4"/>
    <w:rsid w:val="71DC0C16"/>
    <w:rsid w:val="7B4B2B6C"/>
    <w:rsid w:val="7DC56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rFonts w:eastAsia="宋体"/>
      <w:sz w:val="18"/>
      <w:szCs w:val="18"/>
    </w:rPr>
  </w:style>
  <w:style w:type="paragraph" w:styleId="3">
    <w:name w:val="Body Text"/>
    <w:basedOn w:val="1"/>
    <w:qFormat/>
    <w:uiPriority w:val="0"/>
    <w:rPr>
      <w:rFonts w:ascii="仿宋_GB2312" w:cs="仿宋_GB2312"/>
      <w:szCs w:val="32"/>
      <w:lang w:val="zh-CN" w:bidi="zh-CN"/>
    </w:rPr>
  </w:style>
  <w:style w:type="paragraph" w:styleId="4">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8">
    <w:name w:val="font31"/>
    <w:basedOn w:val="7"/>
    <w:qFormat/>
    <w:uiPriority w:val="0"/>
    <w:rPr>
      <w:rFonts w:hint="eastAsia" w:ascii="宋体" w:hAnsi="宋体" w:eastAsia="宋体" w:cs="宋体"/>
      <w:color w:val="000000"/>
      <w:sz w:val="24"/>
      <w:szCs w:val="24"/>
      <w:u w:val="none"/>
    </w:rPr>
  </w:style>
  <w:style w:type="character" w:customStyle="1" w:styleId="9">
    <w:name w:val="font01"/>
    <w:basedOn w:val="7"/>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TJXX</Company>
  <Pages>12</Pages>
  <Words>6491</Words>
  <Characters>6925</Characters>
  <Lines>65</Lines>
  <Paragraphs>18</Paragraphs>
  <TotalTime>0</TotalTime>
  <ScaleCrop>false</ScaleCrop>
  <LinksUpToDate>false</LinksUpToDate>
  <CharactersWithSpaces>7505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2023-04-06T01:47:00Z</dcterms:created>
  <dc:creator>WPS_1676363659</dc:creator>
  <cp:lastModifiedBy>蓝色永恒</cp:lastModifiedBy>
  <dcterms:modified xsi:type="dcterms:W3CDTF">2023-04-18T07:07:39Z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CB3164AF49AF4D07A62CE84525E60ED8</vt:lpwstr>
  </property>
</Properties>
</file>