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附件6</w:t>
      </w:r>
    </w:p>
    <w:p>
      <w:pPr>
        <w:widowControl/>
        <w:spacing w:line="578" w:lineRule="exact"/>
        <w:jc w:val="center"/>
        <w:rPr>
          <w:rFonts w:hint="eastAsia" w:ascii="方正小标宋简体" w:hAnsi="黑体" w:eastAsia="方正小标宋简体" w:cs="黑体"/>
          <w:bCs/>
          <w:sz w:val="44"/>
          <w:szCs w:val="44"/>
          <w:lang w:eastAsia="zh-CN"/>
        </w:rPr>
      </w:pPr>
      <w:r>
        <w:rPr>
          <w:rFonts w:hint="eastAsia" w:ascii="方正小标宋简体" w:hAnsi="黑体" w:eastAsia="方正小标宋简体" w:cs="黑体"/>
          <w:bCs/>
          <w:sz w:val="44"/>
          <w:szCs w:val="44"/>
          <w:lang w:eastAsia="zh-CN"/>
        </w:rPr>
        <w:t>中国教育工会达州市达川区委员会</w:t>
      </w:r>
    </w:p>
    <w:p>
      <w:pPr>
        <w:widowControl/>
        <w:spacing w:line="578" w:lineRule="exact"/>
        <w:jc w:val="center"/>
        <w:rPr>
          <w:rFonts w:hint="eastAsia" w:ascii="方正小标宋简体" w:hAnsi="黑体" w:eastAsia="方正小标宋简体" w:cs="黑体"/>
          <w:bCs/>
          <w:sz w:val="44"/>
          <w:szCs w:val="44"/>
          <w:lang w:eastAsia="zh-CN"/>
        </w:rPr>
      </w:pPr>
      <w:r>
        <w:rPr>
          <w:rFonts w:hint="eastAsia" w:ascii="方正小标宋简体" w:hAnsi="黑体" w:eastAsia="方正小标宋简体" w:cs="黑体"/>
          <w:bCs/>
          <w:sz w:val="44"/>
          <w:szCs w:val="44"/>
          <w:lang w:val="en-US" w:eastAsia="zh-CN"/>
        </w:rPr>
        <w:t>关于2023年开展</w:t>
      </w:r>
      <w:r>
        <w:rPr>
          <w:rFonts w:hint="eastAsia" w:ascii="方正小标宋简体" w:hAnsi="黑体" w:eastAsia="方正小标宋简体" w:cs="黑体"/>
          <w:bCs/>
          <w:sz w:val="44"/>
          <w:szCs w:val="44"/>
          <w:lang w:eastAsia="zh-CN"/>
        </w:rPr>
        <w:t>专项预算项目支出</w:t>
      </w:r>
    </w:p>
    <w:p>
      <w:pPr>
        <w:widowControl/>
        <w:spacing w:line="578" w:lineRule="exact"/>
        <w:jc w:val="center"/>
        <w:rPr>
          <w:rFonts w:hint="eastAsia" w:ascii="方正小标宋简体" w:hAnsi="黑体" w:eastAsia="方正小标宋简体" w:cs="黑体"/>
          <w:bCs/>
          <w:sz w:val="44"/>
          <w:szCs w:val="44"/>
          <w:lang w:eastAsia="zh-CN"/>
        </w:rPr>
      </w:pPr>
      <w:r>
        <w:rPr>
          <w:rFonts w:hint="eastAsia" w:ascii="方正小标宋简体" w:hAnsi="黑体" w:eastAsia="方正小标宋简体" w:cs="黑体"/>
          <w:bCs/>
          <w:sz w:val="44"/>
          <w:szCs w:val="44"/>
          <w:lang w:eastAsia="zh-CN"/>
        </w:rPr>
        <w:t>绩效自评的报告</w:t>
      </w:r>
    </w:p>
    <w:p>
      <w:pPr>
        <w:widowControl/>
        <w:spacing w:line="578" w:lineRule="exact"/>
        <w:jc w:val="center"/>
        <w:rPr>
          <w:rFonts w:hint="eastAsia" w:ascii="方正小标宋简体" w:hAnsi="黑体" w:eastAsia="方正小标宋简体" w:cs="黑体"/>
          <w:bCs/>
          <w:sz w:val="44"/>
          <w:szCs w:val="44"/>
          <w:lang w:eastAsia="zh-CN"/>
        </w:rPr>
      </w:pPr>
      <w:r>
        <w:rPr>
          <w:rFonts w:hint="eastAsia" w:ascii="方正小标宋简体" w:hAnsi="黑体" w:eastAsia="方正小标宋简体" w:cs="黑体"/>
          <w:bCs/>
          <w:sz w:val="44"/>
          <w:szCs w:val="44"/>
          <w:lang w:val="en-US" w:eastAsia="zh-CN"/>
        </w:rPr>
        <w:t>(工会活动</w:t>
      </w:r>
      <w:r>
        <w:rPr>
          <w:rFonts w:hint="eastAsia" w:ascii="方正小标宋简体" w:hAnsi="黑体" w:eastAsia="方正小标宋简体" w:cs="黑体"/>
          <w:bCs/>
          <w:sz w:val="44"/>
          <w:szCs w:val="44"/>
          <w:lang w:eastAsia="zh-CN"/>
        </w:rPr>
        <w:t>专项</w:t>
      </w:r>
      <w:r>
        <w:rPr>
          <w:rFonts w:hint="eastAsia" w:ascii="方正小标宋简体" w:hAnsi="黑体" w:eastAsia="方正小标宋简体" w:cs="黑体"/>
          <w:bCs/>
          <w:sz w:val="44"/>
          <w:szCs w:val="44"/>
          <w:lang w:val="en-US" w:eastAsia="zh-CN"/>
        </w:rPr>
        <w:t>)</w:t>
      </w:r>
    </w:p>
    <w:p>
      <w:pPr>
        <w:adjustRightInd w:val="0"/>
        <w:snapToGrid w:val="0"/>
        <w:spacing w:line="600" w:lineRule="exact"/>
        <w:ind w:firstLine="720"/>
        <w:rPr>
          <w:rFonts w:hint="eastAsia" w:eastAsia="黑体"/>
        </w:rPr>
      </w:pPr>
    </w:p>
    <w:p>
      <w:pPr>
        <w:widowControl/>
        <w:adjustRightInd w:val="0"/>
        <w:snapToGrid w:val="0"/>
        <w:spacing w:line="580" w:lineRule="exact"/>
        <w:ind w:firstLine="643" w:firstLineChars="200"/>
        <w:contextualSpacing/>
        <w:jc w:val="left"/>
        <w:rPr>
          <w:rFonts w:hint="eastAsia" w:ascii="黑体" w:hAnsi="宋体" w:eastAsia="黑体" w:cs="宋体"/>
          <w:b/>
          <w:kern w:val="0"/>
          <w:szCs w:val="32"/>
          <w:shd w:val="clear" w:color="auto" w:fill="FFFFFF"/>
          <w:lang w:val="zh-CN"/>
        </w:rPr>
      </w:pPr>
      <w:r>
        <w:rPr>
          <w:rFonts w:hint="eastAsia" w:ascii="黑体" w:hAnsi="宋体" w:eastAsia="黑体" w:cs="宋体"/>
          <w:b/>
          <w:kern w:val="0"/>
          <w:szCs w:val="32"/>
          <w:shd w:val="clear" w:color="auto" w:fill="FFFFFF"/>
        </w:rPr>
        <w:t>一、</w:t>
      </w:r>
      <w:r>
        <w:rPr>
          <w:rFonts w:hint="eastAsia" w:ascii="黑体" w:hAnsi="宋体" w:eastAsia="黑体" w:cs="宋体"/>
          <w:b/>
          <w:kern w:val="0"/>
          <w:szCs w:val="32"/>
          <w:shd w:val="clear" w:color="auto" w:fill="FFFFFF"/>
          <w:lang w:val="zh-CN"/>
        </w:rPr>
        <w:t>项目概况</w:t>
      </w:r>
    </w:p>
    <w:p>
      <w:pPr>
        <w:tabs>
          <w:tab w:val="left" w:pos="3885"/>
        </w:tabs>
        <w:snapToGrid w:val="0"/>
        <w:spacing w:line="600" w:lineRule="exact"/>
        <w:ind w:firstLine="640" w:firstLineChars="200"/>
        <w:rPr>
          <w:rFonts w:hint="default" w:eastAsia="仿宋"/>
          <w:kern w:val="0"/>
          <w:szCs w:val="32"/>
          <w:lang w:val="en-US" w:eastAsia="zh-CN"/>
        </w:rPr>
      </w:pPr>
      <w:r>
        <w:rPr>
          <w:rFonts w:hint="eastAsia" w:eastAsia="仿宋"/>
          <w:kern w:val="0"/>
          <w:szCs w:val="32"/>
          <w:lang w:val="en-US" w:eastAsia="zh-CN"/>
        </w:rPr>
        <w:t>开展达川区教育系统工会活动的目的在于愉悦全区教职工身心，团结全区教职工跟党走，促进教育事业健康发展。工会活动专项经费为正常开展工会活动提供了有效保障。</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（一）项目资金申报及批复情况。</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zh-CN" w:eastAsia="zh-CN"/>
        </w:rPr>
        <w:t>中国教育工会达州市达川区委员会</w:t>
      </w:r>
      <w:r>
        <w:rPr>
          <w:rFonts w:hint="eastAsia" w:eastAsia="仿宋"/>
          <w:kern w:val="0"/>
          <w:szCs w:val="32"/>
          <w:lang w:val="en-US" w:eastAsia="zh-CN"/>
        </w:rPr>
        <w:t>(以下简称“达川教工会”)</w:t>
      </w:r>
      <w:r>
        <w:rPr>
          <w:rFonts w:hint="eastAsia" w:eastAsia="仿宋"/>
          <w:kern w:val="0"/>
          <w:szCs w:val="32"/>
          <w:lang w:val="zh-CN" w:eastAsia="zh-CN"/>
        </w:rPr>
        <w:t>年初预算上报财政项目一般预算安排</w:t>
      </w:r>
      <w:r>
        <w:rPr>
          <w:rFonts w:hint="eastAsia" w:eastAsia="仿宋"/>
          <w:kern w:val="0"/>
          <w:szCs w:val="32"/>
          <w:lang w:val="en-US" w:eastAsia="zh-CN"/>
        </w:rPr>
        <w:t>8.00</w:t>
      </w:r>
      <w:r>
        <w:rPr>
          <w:rFonts w:hint="eastAsia" w:eastAsia="仿宋"/>
          <w:kern w:val="0"/>
          <w:szCs w:val="32"/>
          <w:lang w:val="zh-CN" w:eastAsia="zh-CN"/>
        </w:rPr>
        <w:t>万元、财政批复</w:t>
      </w:r>
      <w:r>
        <w:rPr>
          <w:rFonts w:hint="eastAsia" w:eastAsia="仿宋"/>
          <w:kern w:val="0"/>
          <w:szCs w:val="32"/>
          <w:lang w:val="en-US" w:eastAsia="zh-CN"/>
        </w:rPr>
        <w:t>8.00</w:t>
      </w:r>
      <w:r>
        <w:rPr>
          <w:rFonts w:hint="eastAsia" w:eastAsia="仿宋"/>
          <w:kern w:val="0"/>
          <w:szCs w:val="32"/>
          <w:lang w:val="zh-CN" w:eastAsia="zh-CN"/>
        </w:rPr>
        <w:t>万元，</w:t>
      </w:r>
      <w:r>
        <w:rPr>
          <w:rFonts w:hint="eastAsia" w:eastAsia="仿宋"/>
          <w:kern w:val="0"/>
          <w:szCs w:val="32"/>
          <w:lang w:val="en-US" w:eastAsia="zh-CN"/>
        </w:rPr>
        <w:t>全年无调整预算</w:t>
      </w:r>
      <w:r>
        <w:rPr>
          <w:rFonts w:hint="eastAsia" w:eastAsia="仿宋"/>
          <w:kern w:val="0"/>
          <w:szCs w:val="32"/>
          <w:lang w:val="zh-CN" w:eastAsia="zh-CN"/>
        </w:rPr>
        <w:t>。符合资金管理办法等相关规定。</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（二）项目绩效目标。</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zh-CN" w:eastAsia="zh-CN"/>
        </w:rPr>
        <w:t>此项目主要补助</w:t>
      </w:r>
      <w:r>
        <w:rPr>
          <w:rFonts w:hint="eastAsia" w:eastAsia="仿宋"/>
          <w:kern w:val="0"/>
          <w:szCs w:val="32"/>
          <w:lang w:val="en-US" w:eastAsia="zh-CN"/>
        </w:rPr>
        <w:t>达川教工会组织</w:t>
      </w:r>
      <w:r>
        <w:rPr>
          <w:rFonts w:hint="eastAsia" w:eastAsia="仿宋"/>
          <w:kern w:val="0"/>
          <w:szCs w:val="32"/>
          <w:lang w:val="zh-CN" w:eastAsia="zh-CN"/>
        </w:rPr>
        <w:t>达川区</w:t>
      </w:r>
      <w:r>
        <w:rPr>
          <w:rFonts w:hint="eastAsia" w:eastAsia="仿宋"/>
          <w:kern w:val="0"/>
          <w:szCs w:val="32"/>
          <w:lang w:val="en-US" w:eastAsia="zh-CN"/>
        </w:rPr>
        <w:t>教育系统工会活动工作经费</w:t>
      </w:r>
      <w:r>
        <w:rPr>
          <w:rFonts w:hint="eastAsia" w:eastAsia="仿宋"/>
          <w:kern w:val="0"/>
          <w:szCs w:val="32"/>
          <w:lang w:val="zh-CN" w:eastAsia="zh-CN"/>
        </w:rPr>
        <w:t>，</w:t>
      </w:r>
      <w:r>
        <w:rPr>
          <w:rFonts w:hint="eastAsia" w:eastAsia="仿宋"/>
          <w:kern w:val="0"/>
          <w:szCs w:val="32"/>
          <w:lang w:val="en-US" w:eastAsia="zh-CN"/>
        </w:rPr>
        <w:t>以确保组织活动正常开展。</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（三）项目资金申报相符性。</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zh-CN" w:eastAsia="zh-CN"/>
        </w:rPr>
        <w:t>区财政一般预算安排该项目资金共</w:t>
      </w:r>
      <w:r>
        <w:rPr>
          <w:rFonts w:hint="eastAsia" w:eastAsia="仿宋"/>
          <w:kern w:val="0"/>
          <w:szCs w:val="32"/>
          <w:lang w:val="en-US" w:eastAsia="zh-CN"/>
        </w:rPr>
        <w:t>8.00</w:t>
      </w:r>
      <w:r>
        <w:rPr>
          <w:rFonts w:hint="eastAsia" w:eastAsia="仿宋"/>
          <w:kern w:val="0"/>
          <w:szCs w:val="32"/>
          <w:lang w:val="zh-CN" w:eastAsia="zh-CN"/>
        </w:rPr>
        <w:t>万元，按照上级要求，根据项目特性，科学合理的对项目资金进行了分配，现已全部完成项目目标。严格按照省财政厅《四川省项目支出绩效评价指标体系》实施评价，在实际分配中遵循注重可操作性原则、系统性原则、经济性原则等，其项目申请内容与具体实施内容相符，也与下达的资金使用用途完全相符，也确保了资金专款专用，申报目标符合相关规定，合理可行。</w:t>
      </w:r>
    </w:p>
    <w:p>
      <w:pPr>
        <w:widowControl/>
        <w:adjustRightInd w:val="0"/>
        <w:snapToGrid w:val="0"/>
        <w:spacing w:line="580" w:lineRule="exact"/>
        <w:ind w:firstLine="643" w:firstLineChars="200"/>
        <w:contextualSpacing/>
        <w:jc w:val="left"/>
        <w:rPr>
          <w:rFonts w:hint="eastAsia" w:ascii="黑体" w:hAnsi="宋体" w:eastAsia="黑体" w:cs="宋体"/>
          <w:b/>
          <w:kern w:val="0"/>
          <w:szCs w:val="32"/>
          <w:shd w:val="clear" w:color="auto" w:fill="FFFFFF"/>
        </w:rPr>
      </w:pPr>
      <w:r>
        <w:rPr>
          <w:rFonts w:hint="eastAsia" w:ascii="黑体" w:hAnsi="宋体" w:eastAsia="黑体" w:cs="宋体"/>
          <w:b/>
          <w:kern w:val="0"/>
          <w:szCs w:val="32"/>
          <w:shd w:val="clear" w:color="auto" w:fill="FFFFFF"/>
        </w:rPr>
        <w:t>二、项目实施及管理情况</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（一）资金计划、到位及使用情况</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zh-CN" w:eastAsia="zh-CN"/>
        </w:rPr>
        <w:t>1.资金计划及到位。该项目在年初制定申报财政预算金额共</w:t>
      </w:r>
      <w:r>
        <w:rPr>
          <w:rFonts w:hint="eastAsia" w:eastAsia="仿宋"/>
          <w:kern w:val="0"/>
          <w:szCs w:val="32"/>
          <w:lang w:val="en-US" w:eastAsia="zh-CN"/>
        </w:rPr>
        <w:t>8.00</w:t>
      </w:r>
      <w:r>
        <w:rPr>
          <w:rFonts w:hint="eastAsia" w:eastAsia="仿宋"/>
          <w:kern w:val="0"/>
          <w:szCs w:val="32"/>
          <w:lang w:val="zh-CN" w:eastAsia="zh-CN"/>
        </w:rPr>
        <w:t>万元，区财政局年初预算下达</w:t>
      </w:r>
      <w:r>
        <w:rPr>
          <w:rFonts w:hint="eastAsia" w:eastAsia="仿宋"/>
          <w:kern w:val="0"/>
          <w:szCs w:val="32"/>
          <w:lang w:val="en-US" w:eastAsia="zh-CN"/>
        </w:rPr>
        <w:t>8.00</w:t>
      </w:r>
      <w:r>
        <w:rPr>
          <w:rFonts w:hint="eastAsia" w:eastAsia="仿宋"/>
          <w:kern w:val="0"/>
          <w:szCs w:val="32"/>
          <w:lang w:val="zh-CN" w:eastAsia="zh-CN"/>
        </w:rPr>
        <w:t>万元，年底实际下达</w:t>
      </w:r>
      <w:r>
        <w:rPr>
          <w:rFonts w:hint="eastAsia" w:eastAsia="仿宋"/>
          <w:kern w:val="0"/>
          <w:szCs w:val="32"/>
          <w:lang w:val="en-US" w:eastAsia="zh-CN"/>
        </w:rPr>
        <w:t>8.00</w:t>
      </w:r>
      <w:r>
        <w:rPr>
          <w:rFonts w:hint="eastAsia" w:eastAsia="仿宋"/>
          <w:kern w:val="0"/>
          <w:szCs w:val="32"/>
          <w:lang w:val="zh-CN" w:eastAsia="zh-CN"/>
        </w:rPr>
        <w:t>万元。资金采用财政拨款方式，已全部及时拨款到位。</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zh-CN" w:eastAsia="zh-CN"/>
        </w:rPr>
        <w:t>2.资金使用。全年支付</w:t>
      </w:r>
      <w:r>
        <w:rPr>
          <w:rFonts w:hint="eastAsia" w:eastAsia="仿宋"/>
          <w:kern w:val="0"/>
          <w:szCs w:val="32"/>
          <w:lang w:val="en-US" w:eastAsia="zh-CN"/>
        </w:rPr>
        <w:t>工作经费8.00</w:t>
      </w:r>
      <w:r>
        <w:rPr>
          <w:rFonts w:hint="eastAsia" w:eastAsia="仿宋"/>
          <w:kern w:val="0"/>
          <w:szCs w:val="32"/>
          <w:lang w:val="zh-CN" w:eastAsia="zh-CN"/>
        </w:rPr>
        <w:t>万元，支付相关依据符合相关规定，资金支付和预算相符。</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（二）项目财务管理情况。</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zh-CN" w:eastAsia="zh-CN"/>
        </w:rPr>
        <w:t>我单位建立了专项资金管理制度。成立了以</w:t>
      </w:r>
      <w:r>
        <w:rPr>
          <w:rFonts w:hint="eastAsia" w:eastAsia="仿宋"/>
          <w:kern w:val="0"/>
          <w:szCs w:val="32"/>
          <w:lang w:val="en-US" w:eastAsia="zh-CN"/>
        </w:rPr>
        <w:t>主席</w:t>
      </w:r>
      <w:r>
        <w:rPr>
          <w:rFonts w:hint="eastAsia" w:eastAsia="仿宋"/>
          <w:kern w:val="0"/>
          <w:szCs w:val="32"/>
          <w:lang w:val="zh-CN" w:eastAsia="zh-CN"/>
        </w:rPr>
        <w:t>为组长，副</w:t>
      </w:r>
      <w:r>
        <w:rPr>
          <w:rFonts w:hint="eastAsia" w:eastAsia="仿宋"/>
          <w:kern w:val="0"/>
          <w:szCs w:val="32"/>
          <w:lang w:val="en-US" w:eastAsia="zh-CN"/>
        </w:rPr>
        <w:t>主席</w:t>
      </w:r>
      <w:r>
        <w:rPr>
          <w:rFonts w:hint="eastAsia" w:eastAsia="仿宋"/>
          <w:kern w:val="0"/>
          <w:szCs w:val="32"/>
          <w:lang w:val="zh-CN" w:eastAsia="zh-CN"/>
        </w:rPr>
        <w:t>为副组长，</w:t>
      </w:r>
      <w:r>
        <w:rPr>
          <w:rFonts w:hint="eastAsia" w:eastAsia="仿宋"/>
          <w:kern w:val="0"/>
          <w:szCs w:val="32"/>
          <w:lang w:val="en-US" w:eastAsia="zh-CN"/>
        </w:rPr>
        <w:t>股室负责人</w:t>
      </w:r>
      <w:r>
        <w:rPr>
          <w:rFonts w:hint="eastAsia" w:eastAsia="仿宋"/>
          <w:kern w:val="0"/>
          <w:szCs w:val="32"/>
          <w:lang w:val="zh-CN" w:eastAsia="zh-CN"/>
        </w:rPr>
        <w:t>为成员的专项资金管理领导小组和工作小组，专人负责专项资金的会计核算和财务处理。严格执行财务管理制度，财务处理及时、会计核算规范。</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（三）项目组织实施情况。</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zh-CN" w:eastAsia="zh-CN"/>
        </w:rPr>
        <w:t>项目</w:t>
      </w:r>
      <w:r>
        <w:rPr>
          <w:rFonts w:hint="eastAsia" w:eastAsia="仿宋"/>
          <w:kern w:val="0"/>
          <w:szCs w:val="32"/>
          <w:lang w:val="en-US" w:eastAsia="zh-CN"/>
        </w:rPr>
        <w:t>资</w:t>
      </w:r>
      <w:r>
        <w:rPr>
          <w:rFonts w:hint="eastAsia" w:eastAsia="仿宋"/>
          <w:kern w:val="0"/>
          <w:szCs w:val="32"/>
          <w:lang w:val="zh-CN" w:eastAsia="zh-CN"/>
        </w:rPr>
        <w:t>金到账后，现单位严格按照项目预算批复和财政下达的资金，及时定额拨付，做到专款专用、专项核算，充分发挥教育专项资金的使用效益，做好财务信息公开，自觉接受监察、审计、财政以及社会监督，实行专户管理，封闭运行，直接转账支付到项目单位个人，无虚报、冒领、挤占、挪用、变更使用财政专项资金等行为。</w:t>
      </w:r>
    </w:p>
    <w:p>
      <w:pPr>
        <w:widowControl/>
        <w:adjustRightInd w:val="0"/>
        <w:snapToGrid w:val="0"/>
        <w:spacing w:line="580" w:lineRule="exact"/>
        <w:ind w:firstLine="643" w:firstLineChars="200"/>
        <w:contextualSpacing/>
        <w:jc w:val="left"/>
        <w:rPr>
          <w:rFonts w:hint="eastAsia" w:ascii="黑体" w:hAnsi="宋体" w:eastAsia="黑体" w:cs="宋体"/>
          <w:b/>
          <w:kern w:val="0"/>
          <w:szCs w:val="32"/>
          <w:shd w:val="clear" w:color="auto" w:fill="FFFFFF"/>
        </w:rPr>
      </w:pPr>
      <w:r>
        <w:rPr>
          <w:rFonts w:hint="eastAsia" w:ascii="黑体" w:hAnsi="宋体" w:eastAsia="黑体" w:cs="宋体"/>
          <w:b/>
          <w:kern w:val="0"/>
          <w:szCs w:val="32"/>
          <w:shd w:val="clear" w:color="auto" w:fill="FFFFFF"/>
        </w:rPr>
        <w:t>三、项目绩效情况</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（一）项目完成情况。</w:t>
      </w:r>
    </w:p>
    <w:p>
      <w:pPr>
        <w:widowControl/>
        <w:adjustRightInd w:val="0"/>
        <w:snapToGrid w:val="0"/>
        <w:spacing w:line="580" w:lineRule="exact"/>
        <w:ind w:firstLine="643" w:firstLineChars="200"/>
        <w:contextualSpacing/>
        <w:jc w:val="left"/>
        <w:rPr>
          <w:rFonts w:hint="eastAsia" w:eastAsia="仿宋"/>
          <w:kern w:val="0"/>
          <w:szCs w:val="32"/>
          <w:lang w:val="zh-CN" w:eastAsia="zh-CN"/>
        </w:rPr>
      </w:pPr>
      <w:r>
        <w:rPr>
          <w:rFonts w:hint="eastAsia" w:ascii="仿宋_GB2312" w:hAnsi="宋体" w:cs="宋体"/>
          <w:b/>
          <w:kern w:val="0"/>
          <w:szCs w:val="32"/>
          <w:shd w:val="clear" w:color="auto" w:fill="FFFFFF"/>
          <w:lang w:val="zh-CN" w:eastAsia="zh-CN"/>
        </w:rPr>
        <w:t>该项目现已全部顺利完成，在项目管</w:t>
      </w:r>
      <w:r>
        <w:rPr>
          <w:rFonts w:hint="eastAsia" w:eastAsia="仿宋"/>
          <w:kern w:val="0"/>
          <w:szCs w:val="32"/>
          <w:lang w:val="zh-CN" w:eastAsia="zh-CN"/>
        </w:rPr>
        <w:t>理上严格按照项目预算批复，项目批复后严格按专项资金有关规定执行，在项目完成上严格按照申报计划和上级批复要求进行实施，按质按量全面完成，并通过验收，目标任务已完成。</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（二）项目效益情况。</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en-US" w:eastAsia="zh-CN"/>
        </w:rPr>
        <w:t>1.</w:t>
      </w:r>
      <w:r>
        <w:rPr>
          <w:rFonts w:hint="eastAsia" w:eastAsia="仿宋"/>
          <w:kern w:val="0"/>
          <w:szCs w:val="32"/>
          <w:lang w:val="zh-CN" w:eastAsia="zh-CN"/>
        </w:rPr>
        <w:t>项目</w:t>
      </w:r>
      <w:r>
        <w:rPr>
          <w:rFonts w:hint="eastAsia" w:eastAsia="仿宋"/>
          <w:kern w:val="0"/>
          <w:szCs w:val="32"/>
          <w:lang w:val="en-US" w:eastAsia="zh-CN"/>
        </w:rPr>
        <w:t>开展</w:t>
      </w:r>
      <w:r>
        <w:rPr>
          <w:rFonts w:hint="eastAsia" w:eastAsia="仿宋"/>
          <w:kern w:val="0"/>
          <w:szCs w:val="32"/>
          <w:lang w:val="zh-CN" w:eastAsia="zh-CN"/>
        </w:rPr>
        <w:t>科学有序组织，</w:t>
      </w:r>
      <w:r>
        <w:rPr>
          <w:rFonts w:hint="eastAsia" w:eastAsia="仿宋"/>
          <w:kern w:val="0"/>
          <w:szCs w:val="32"/>
          <w:lang w:val="en-US" w:eastAsia="zh-CN"/>
        </w:rPr>
        <w:t>活动</w:t>
      </w:r>
      <w:r>
        <w:rPr>
          <w:rFonts w:hint="eastAsia" w:eastAsia="仿宋"/>
          <w:kern w:val="0"/>
          <w:szCs w:val="32"/>
          <w:lang w:val="zh-CN" w:eastAsia="zh-CN"/>
        </w:rPr>
        <w:t>公正公平；</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en-US" w:eastAsia="zh-CN"/>
        </w:rPr>
        <w:t>2.基层工会和工会会员</w:t>
      </w:r>
      <w:r>
        <w:rPr>
          <w:rFonts w:hint="eastAsia" w:eastAsia="仿宋"/>
          <w:kern w:val="0"/>
          <w:szCs w:val="32"/>
          <w:lang w:val="zh-CN" w:eastAsia="zh-CN"/>
        </w:rPr>
        <w:t>满意度</w:t>
      </w:r>
      <w:r>
        <w:rPr>
          <w:rFonts w:hint="eastAsia" w:eastAsia="仿宋"/>
          <w:kern w:val="0"/>
          <w:szCs w:val="32"/>
          <w:lang w:val="en-US" w:eastAsia="zh-CN"/>
        </w:rPr>
        <w:t>达95</w:t>
      </w:r>
      <w:r>
        <w:rPr>
          <w:rFonts w:hint="eastAsia" w:eastAsia="仿宋"/>
          <w:kern w:val="0"/>
          <w:szCs w:val="32"/>
          <w:lang w:val="zh-CN" w:eastAsia="zh-CN"/>
        </w:rPr>
        <w:t>%</w:t>
      </w:r>
      <w:r>
        <w:rPr>
          <w:rFonts w:hint="eastAsia" w:eastAsia="仿宋"/>
          <w:kern w:val="0"/>
          <w:szCs w:val="32"/>
          <w:lang w:val="en-US" w:eastAsia="zh-CN"/>
        </w:rPr>
        <w:t>以上</w:t>
      </w:r>
      <w:r>
        <w:rPr>
          <w:rFonts w:hint="eastAsia" w:eastAsia="仿宋"/>
          <w:kern w:val="0"/>
          <w:szCs w:val="32"/>
          <w:lang w:val="zh-CN" w:eastAsia="zh-CN"/>
        </w:rPr>
        <w:t>。</w:t>
      </w:r>
    </w:p>
    <w:p>
      <w:pPr>
        <w:widowControl/>
        <w:adjustRightInd w:val="0"/>
        <w:snapToGrid w:val="0"/>
        <w:spacing w:line="580" w:lineRule="exact"/>
        <w:ind w:firstLine="643" w:firstLineChars="200"/>
        <w:contextualSpacing/>
        <w:jc w:val="left"/>
        <w:rPr>
          <w:rFonts w:hint="eastAsia" w:ascii="黑体" w:hAnsi="宋体" w:eastAsia="黑体" w:cs="宋体"/>
          <w:b/>
          <w:kern w:val="0"/>
          <w:szCs w:val="32"/>
          <w:shd w:val="clear" w:color="auto" w:fill="FFFFFF"/>
        </w:rPr>
      </w:pPr>
      <w:r>
        <w:rPr>
          <w:rFonts w:hint="eastAsia" w:ascii="黑体" w:hAnsi="宋体" w:eastAsia="黑体" w:cs="宋体"/>
          <w:b/>
          <w:kern w:val="0"/>
          <w:szCs w:val="32"/>
          <w:shd w:val="clear" w:color="auto" w:fill="FFFFFF"/>
        </w:rPr>
        <w:t>四、问题及建议</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（一）存在的问题</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通过自查，我们发现本单位在财务管理工作过程中还存在一些不足：</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1.预算精细化不够，预算编制的合理性还不够，预算执行力还需进一步加强；</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2.预算编制的前瞻度不够，对当年新情况、新问题的前瞻性、针对性研究不够；</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3.预算、决算及财务会计软件操作不够熟练。</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（二）相关建议。</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1.进一步细化预算编制工作，将进一步重视预算的编制工作，加强单位内部机构的预算管理意识，科学规划预算编制的精确度，提高财政资金使用效率，</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2.紧紧围绕财政的中心工作，进一步发挥评审中心职能，认真做好财政性资金投资项目评审各项任务，使财政投资评审更好地服务和融入财政管理工作；</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en-US" w:eastAsia="zh-CN"/>
        </w:rPr>
        <w:t>3.组织财务人员加强理论学习和业务进修，进一步熟悉政府会计制度，熟练财务软件操作系统，提高财务预算、核算、决算的速度和效率，</w:t>
      </w:r>
      <w:bookmarkStart w:id="0" w:name="_GoBack"/>
      <w:bookmarkEnd w:id="0"/>
      <w:r>
        <w:rPr>
          <w:rFonts w:hint="eastAsia" w:eastAsia="仿宋"/>
          <w:kern w:val="0"/>
          <w:szCs w:val="32"/>
          <w:lang w:val="en-US" w:eastAsia="zh-CN"/>
        </w:rPr>
        <w:t>把财务管理各项工作落到实处。</w:t>
      </w:r>
    </w:p>
    <w:p>
      <w:pPr>
        <w:widowControl/>
        <w:jc w:val="left"/>
        <w:rPr>
          <w:rFonts w:eastAsia="方正仿宋_GBK"/>
          <w:lang w:val="zh-CN"/>
        </w:rPr>
      </w:pPr>
      <w:r>
        <w:rPr>
          <w:rFonts w:eastAsia="方正仿宋_GBK"/>
          <w:lang w:val="zh-CN"/>
        </w:rPr>
        <w:br w:type="page"/>
      </w:r>
    </w:p>
    <w:p>
      <w:pPr>
        <w:widowControl/>
        <w:spacing w:line="578" w:lineRule="exact"/>
        <w:jc w:val="center"/>
        <w:rPr>
          <w:rFonts w:hint="eastAsia" w:ascii="方正小标宋简体" w:hAnsi="黑体" w:eastAsia="方正小标宋简体" w:cs="黑体"/>
          <w:bCs/>
          <w:sz w:val="44"/>
          <w:szCs w:val="44"/>
          <w:lang w:eastAsia="zh-CN"/>
        </w:rPr>
      </w:pPr>
      <w:r>
        <w:rPr>
          <w:rFonts w:hint="eastAsia" w:ascii="方正小标宋简体" w:hAnsi="黑体" w:eastAsia="方正小标宋简体" w:cs="黑体"/>
          <w:bCs/>
          <w:sz w:val="44"/>
          <w:szCs w:val="44"/>
          <w:lang w:eastAsia="zh-CN"/>
        </w:rPr>
        <w:t>中国教育工会达州市达川区委员会</w:t>
      </w:r>
    </w:p>
    <w:p>
      <w:pPr>
        <w:widowControl/>
        <w:spacing w:line="578" w:lineRule="exact"/>
        <w:jc w:val="center"/>
        <w:rPr>
          <w:rFonts w:hint="eastAsia" w:ascii="方正小标宋简体" w:hAnsi="黑体" w:eastAsia="方正小标宋简体" w:cs="黑体"/>
          <w:bCs/>
          <w:sz w:val="44"/>
          <w:szCs w:val="44"/>
          <w:lang w:eastAsia="zh-CN"/>
        </w:rPr>
      </w:pPr>
      <w:r>
        <w:rPr>
          <w:rFonts w:hint="eastAsia" w:ascii="方正小标宋简体" w:hAnsi="黑体" w:eastAsia="方正小标宋简体" w:cs="黑体"/>
          <w:bCs/>
          <w:sz w:val="44"/>
          <w:szCs w:val="44"/>
          <w:lang w:val="en-US" w:eastAsia="zh-CN"/>
        </w:rPr>
        <w:t>关于2023年开展</w:t>
      </w:r>
      <w:r>
        <w:rPr>
          <w:rFonts w:hint="eastAsia" w:ascii="方正小标宋简体" w:hAnsi="黑体" w:eastAsia="方正小标宋简体" w:cs="黑体"/>
          <w:bCs/>
          <w:sz w:val="44"/>
          <w:szCs w:val="44"/>
          <w:lang w:eastAsia="zh-CN"/>
        </w:rPr>
        <w:t>专项预算项目支出</w:t>
      </w:r>
    </w:p>
    <w:p>
      <w:pPr>
        <w:widowControl/>
        <w:spacing w:line="578" w:lineRule="exact"/>
        <w:jc w:val="center"/>
        <w:rPr>
          <w:rFonts w:hint="eastAsia" w:ascii="方正小标宋简体" w:hAnsi="黑体" w:eastAsia="方正小标宋简体" w:cs="黑体"/>
          <w:bCs/>
          <w:sz w:val="44"/>
          <w:szCs w:val="44"/>
          <w:lang w:eastAsia="zh-CN"/>
        </w:rPr>
      </w:pPr>
      <w:r>
        <w:rPr>
          <w:rFonts w:hint="eastAsia" w:ascii="方正小标宋简体" w:hAnsi="黑体" w:eastAsia="方正小标宋简体" w:cs="黑体"/>
          <w:bCs/>
          <w:sz w:val="44"/>
          <w:szCs w:val="44"/>
          <w:lang w:eastAsia="zh-CN"/>
        </w:rPr>
        <w:t>绩效自评的报告</w:t>
      </w:r>
    </w:p>
    <w:p>
      <w:pPr>
        <w:pStyle w:val="7"/>
        <w:spacing w:line="560" w:lineRule="exact"/>
        <w:jc w:val="center"/>
        <w:rPr>
          <w:rFonts w:ascii="宋体" w:hAnsi="宋体"/>
          <w:color w:val="auto"/>
          <w:kern w:val="2"/>
          <w:sz w:val="32"/>
          <w:szCs w:val="32"/>
        </w:rPr>
      </w:pPr>
      <w:r>
        <w:rPr>
          <w:rFonts w:hint="eastAsia" w:ascii="仿宋_GB2312" w:hAnsi="宋体" w:eastAsia="仿宋_GB2312"/>
          <w:color w:val="auto"/>
          <w:kern w:val="2"/>
          <w:sz w:val="32"/>
          <w:szCs w:val="32"/>
          <w:lang w:val="en-US"/>
        </w:rPr>
        <w:t>(</w:t>
      </w:r>
      <w:r>
        <w:rPr>
          <w:rFonts w:hint="eastAsia" w:ascii="宋体" w:hAnsi="宋体" w:eastAsia="宋体" w:cs="宋体"/>
          <w:b/>
          <w:color w:val="000000"/>
          <w:szCs w:val="32"/>
        </w:rPr>
        <w:t>大学新生资助专项</w:t>
      </w:r>
      <w:r>
        <w:rPr>
          <w:rFonts w:hint="eastAsia" w:ascii="仿宋_GB2312" w:hAnsi="宋体" w:eastAsia="仿宋_GB2312"/>
          <w:color w:val="auto"/>
          <w:kern w:val="2"/>
          <w:sz w:val="32"/>
          <w:szCs w:val="32"/>
          <w:lang w:val="en-US"/>
        </w:rPr>
        <w:t>)</w:t>
      </w:r>
    </w:p>
    <w:p>
      <w:pPr>
        <w:adjustRightInd w:val="0"/>
        <w:snapToGrid w:val="0"/>
        <w:spacing w:line="600" w:lineRule="exact"/>
        <w:ind w:firstLine="720"/>
        <w:rPr>
          <w:rFonts w:hint="eastAsia" w:eastAsia="黑体"/>
        </w:rPr>
      </w:pPr>
    </w:p>
    <w:p>
      <w:pPr>
        <w:widowControl/>
        <w:adjustRightInd w:val="0"/>
        <w:snapToGrid w:val="0"/>
        <w:spacing w:line="580" w:lineRule="exact"/>
        <w:ind w:firstLine="643" w:firstLineChars="200"/>
        <w:contextualSpacing/>
        <w:jc w:val="left"/>
        <w:rPr>
          <w:rFonts w:hint="eastAsia" w:ascii="黑体" w:hAnsi="宋体" w:eastAsia="黑体" w:cs="宋体"/>
          <w:b/>
          <w:kern w:val="0"/>
          <w:szCs w:val="32"/>
          <w:shd w:val="clear" w:color="auto" w:fill="FFFFFF"/>
          <w:lang w:val="zh-CN"/>
        </w:rPr>
      </w:pPr>
      <w:r>
        <w:rPr>
          <w:rFonts w:hint="eastAsia" w:ascii="黑体" w:hAnsi="宋体" w:eastAsia="黑体" w:cs="宋体"/>
          <w:b/>
          <w:kern w:val="0"/>
          <w:szCs w:val="32"/>
          <w:shd w:val="clear" w:color="auto" w:fill="FFFFFF"/>
        </w:rPr>
        <w:t>一、</w:t>
      </w:r>
      <w:r>
        <w:rPr>
          <w:rFonts w:hint="eastAsia" w:ascii="黑体" w:hAnsi="宋体" w:eastAsia="黑体" w:cs="宋体"/>
          <w:b/>
          <w:kern w:val="0"/>
          <w:szCs w:val="32"/>
          <w:shd w:val="clear" w:color="auto" w:fill="FFFFFF"/>
          <w:lang w:val="zh-CN"/>
        </w:rPr>
        <w:t>项目概况</w:t>
      </w:r>
    </w:p>
    <w:p>
      <w:pPr>
        <w:tabs>
          <w:tab w:val="left" w:pos="3885"/>
        </w:tabs>
        <w:snapToGrid w:val="0"/>
        <w:spacing w:line="600" w:lineRule="exact"/>
        <w:ind w:firstLine="640" w:firstLineChars="200"/>
        <w:rPr>
          <w:rFonts w:hint="default" w:eastAsia="仿宋"/>
          <w:kern w:val="0"/>
          <w:szCs w:val="32"/>
          <w:lang w:val="en-US" w:eastAsia="zh-CN"/>
        </w:rPr>
      </w:pPr>
      <w:r>
        <w:rPr>
          <w:rFonts w:hint="eastAsia" w:eastAsia="仿宋"/>
          <w:kern w:val="0"/>
          <w:szCs w:val="32"/>
          <w:lang w:val="en-US" w:eastAsia="zh-CN"/>
        </w:rPr>
        <w:t>开展大学新生资助活动的目的在于为保学子提供帮助，确保大一学生不会因经济困难而辍学。大学新生资助专项经费为正常开展资助工作提供了有效保障。</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（一）项目资金申报及批复情况。</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zh-CN" w:eastAsia="zh-CN"/>
        </w:rPr>
        <w:t>中国教育工会达州市达川区委员会年初预算上报财政项目一般预算安排</w:t>
      </w:r>
      <w:r>
        <w:rPr>
          <w:rFonts w:hint="eastAsia" w:eastAsia="仿宋"/>
          <w:kern w:val="0"/>
          <w:szCs w:val="32"/>
          <w:lang w:val="en-US" w:eastAsia="zh-CN"/>
        </w:rPr>
        <w:t>4.00</w:t>
      </w:r>
      <w:r>
        <w:rPr>
          <w:rFonts w:hint="eastAsia" w:eastAsia="仿宋"/>
          <w:kern w:val="0"/>
          <w:szCs w:val="32"/>
          <w:lang w:val="zh-CN" w:eastAsia="zh-CN"/>
        </w:rPr>
        <w:t>万元、财政批复</w:t>
      </w:r>
      <w:r>
        <w:rPr>
          <w:rFonts w:hint="eastAsia" w:eastAsia="仿宋"/>
          <w:kern w:val="0"/>
          <w:szCs w:val="32"/>
          <w:lang w:val="en-US" w:eastAsia="zh-CN"/>
        </w:rPr>
        <w:t>4.00</w:t>
      </w:r>
      <w:r>
        <w:rPr>
          <w:rFonts w:hint="eastAsia" w:eastAsia="仿宋"/>
          <w:kern w:val="0"/>
          <w:szCs w:val="32"/>
          <w:lang w:val="zh-CN" w:eastAsia="zh-CN"/>
        </w:rPr>
        <w:t>万元，</w:t>
      </w:r>
      <w:r>
        <w:rPr>
          <w:rFonts w:hint="eastAsia" w:eastAsia="仿宋"/>
          <w:kern w:val="0"/>
          <w:szCs w:val="32"/>
          <w:lang w:val="en-US" w:eastAsia="zh-CN"/>
        </w:rPr>
        <w:t>全年无调整。</w:t>
      </w:r>
      <w:r>
        <w:rPr>
          <w:rFonts w:hint="eastAsia" w:eastAsia="仿宋"/>
          <w:kern w:val="0"/>
          <w:szCs w:val="32"/>
          <w:lang w:val="zh-CN" w:eastAsia="zh-CN"/>
        </w:rPr>
        <w:t>符合资金管理办法等相关规定。</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（二）项目绩效目标。</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zh-CN" w:eastAsia="zh-CN"/>
        </w:rPr>
        <w:t>此项目主要补助</w:t>
      </w:r>
      <w:r>
        <w:rPr>
          <w:rFonts w:hint="eastAsia" w:eastAsia="仿宋"/>
          <w:kern w:val="0"/>
          <w:szCs w:val="32"/>
          <w:lang w:val="en-US" w:eastAsia="zh-CN"/>
        </w:rPr>
        <w:t>达川教工会组织大学新生资助工作经费</w:t>
      </w:r>
      <w:r>
        <w:rPr>
          <w:rFonts w:hint="eastAsia" w:eastAsia="仿宋"/>
          <w:kern w:val="0"/>
          <w:szCs w:val="32"/>
          <w:lang w:val="zh-CN" w:eastAsia="zh-CN"/>
        </w:rPr>
        <w:t>，</w:t>
      </w:r>
      <w:r>
        <w:rPr>
          <w:rFonts w:hint="eastAsia" w:eastAsia="仿宋"/>
          <w:kern w:val="0"/>
          <w:szCs w:val="32"/>
          <w:lang w:val="en-US" w:eastAsia="zh-CN"/>
        </w:rPr>
        <w:t>以确保组织活动正常开展。</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（三）项目资金申报相符性。</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zh-CN" w:eastAsia="zh-CN"/>
        </w:rPr>
        <w:t>区财政一般预算安排该项目资金共</w:t>
      </w:r>
      <w:r>
        <w:rPr>
          <w:rFonts w:hint="eastAsia" w:eastAsia="仿宋"/>
          <w:kern w:val="0"/>
          <w:szCs w:val="32"/>
          <w:lang w:val="en-US" w:eastAsia="zh-CN"/>
        </w:rPr>
        <w:t>4.00</w:t>
      </w:r>
      <w:r>
        <w:rPr>
          <w:rFonts w:hint="eastAsia" w:eastAsia="仿宋"/>
          <w:kern w:val="0"/>
          <w:szCs w:val="32"/>
          <w:lang w:val="zh-CN" w:eastAsia="zh-CN"/>
        </w:rPr>
        <w:t>万元，按照上级要求，根据项目特性，科学合理的对项目资金进行了分配，现已全部完成项目目标。严格按照省财政厅《四川省项目支出绩效评价指标体系》实施评价，在实际分配中遵循注重可操作性原则、系统性原则、经济性原则等，其项目申请内容与具体实施内容相符，也与下达的资金使用用途完全相符，也确保了资金专款专用，申报目标符合相关规定，合理可行。</w:t>
      </w:r>
    </w:p>
    <w:p>
      <w:pPr>
        <w:widowControl/>
        <w:adjustRightInd w:val="0"/>
        <w:snapToGrid w:val="0"/>
        <w:spacing w:line="580" w:lineRule="exact"/>
        <w:ind w:firstLine="643" w:firstLineChars="200"/>
        <w:contextualSpacing/>
        <w:jc w:val="left"/>
        <w:rPr>
          <w:rFonts w:hint="eastAsia" w:ascii="黑体" w:hAnsi="宋体" w:eastAsia="黑体" w:cs="宋体"/>
          <w:b/>
          <w:kern w:val="0"/>
          <w:szCs w:val="32"/>
          <w:shd w:val="clear" w:color="auto" w:fill="FFFFFF"/>
        </w:rPr>
      </w:pPr>
      <w:r>
        <w:rPr>
          <w:rFonts w:hint="eastAsia" w:ascii="黑体" w:hAnsi="宋体" w:eastAsia="黑体" w:cs="宋体"/>
          <w:b/>
          <w:kern w:val="0"/>
          <w:szCs w:val="32"/>
          <w:shd w:val="clear" w:color="auto" w:fill="FFFFFF"/>
        </w:rPr>
        <w:t>二、项目实施及管理情况</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（一）资金计划、到位及使用情况</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zh-CN" w:eastAsia="zh-CN"/>
        </w:rPr>
        <w:t>1.资金计划及到位。该项目在年初制定申报财政预算金额共</w:t>
      </w:r>
      <w:r>
        <w:rPr>
          <w:rFonts w:hint="eastAsia" w:eastAsia="仿宋"/>
          <w:kern w:val="0"/>
          <w:szCs w:val="32"/>
          <w:lang w:val="en-US" w:eastAsia="zh-CN"/>
        </w:rPr>
        <w:t>4.00</w:t>
      </w:r>
      <w:r>
        <w:rPr>
          <w:rFonts w:hint="eastAsia" w:eastAsia="仿宋"/>
          <w:kern w:val="0"/>
          <w:szCs w:val="32"/>
          <w:lang w:val="zh-CN" w:eastAsia="zh-CN"/>
        </w:rPr>
        <w:t>万元，区财政局年初预算下达</w:t>
      </w:r>
      <w:r>
        <w:rPr>
          <w:rFonts w:hint="eastAsia" w:eastAsia="仿宋"/>
          <w:kern w:val="0"/>
          <w:szCs w:val="32"/>
          <w:lang w:val="en-US" w:eastAsia="zh-CN"/>
        </w:rPr>
        <w:t>4.00</w:t>
      </w:r>
      <w:r>
        <w:rPr>
          <w:rFonts w:hint="eastAsia" w:eastAsia="仿宋"/>
          <w:kern w:val="0"/>
          <w:szCs w:val="32"/>
          <w:lang w:val="zh-CN" w:eastAsia="zh-CN"/>
        </w:rPr>
        <w:t>万元，年底实际下达</w:t>
      </w:r>
      <w:r>
        <w:rPr>
          <w:rFonts w:hint="eastAsia" w:eastAsia="仿宋"/>
          <w:kern w:val="0"/>
          <w:szCs w:val="32"/>
          <w:lang w:val="en-US" w:eastAsia="zh-CN"/>
        </w:rPr>
        <w:t>4.00</w:t>
      </w:r>
      <w:r>
        <w:rPr>
          <w:rFonts w:hint="eastAsia" w:eastAsia="仿宋"/>
          <w:kern w:val="0"/>
          <w:szCs w:val="32"/>
          <w:lang w:val="zh-CN" w:eastAsia="zh-CN"/>
        </w:rPr>
        <w:t>万元。资金采用财政拨款方式，已全部及时拨款到位。</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zh-CN" w:eastAsia="zh-CN"/>
        </w:rPr>
        <w:t>2.资金使用。全年支付</w:t>
      </w:r>
      <w:r>
        <w:rPr>
          <w:rFonts w:hint="eastAsia" w:eastAsia="仿宋"/>
          <w:kern w:val="0"/>
          <w:szCs w:val="32"/>
          <w:lang w:val="en-US" w:eastAsia="zh-CN"/>
        </w:rPr>
        <w:t>大学新生资助专项工作经费4.00</w:t>
      </w:r>
      <w:r>
        <w:rPr>
          <w:rFonts w:hint="eastAsia" w:eastAsia="仿宋"/>
          <w:kern w:val="0"/>
          <w:szCs w:val="32"/>
          <w:lang w:val="zh-CN" w:eastAsia="zh-CN"/>
        </w:rPr>
        <w:t>万元。支付相关依据符合相关规定，资金支付和预算相符。</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（二）项目财务管理情况。</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zh-CN" w:eastAsia="zh-CN"/>
        </w:rPr>
        <w:t>我单位建立了专项资金管理制度。成立了以</w:t>
      </w:r>
      <w:r>
        <w:rPr>
          <w:rFonts w:hint="eastAsia" w:eastAsia="仿宋"/>
          <w:kern w:val="0"/>
          <w:szCs w:val="32"/>
          <w:lang w:val="en-US" w:eastAsia="zh-CN"/>
        </w:rPr>
        <w:t>主席</w:t>
      </w:r>
      <w:r>
        <w:rPr>
          <w:rFonts w:hint="eastAsia" w:eastAsia="仿宋"/>
          <w:kern w:val="0"/>
          <w:szCs w:val="32"/>
          <w:lang w:val="zh-CN" w:eastAsia="zh-CN"/>
        </w:rPr>
        <w:t>为组长，副</w:t>
      </w:r>
      <w:r>
        <w:rPr>
          <w:rFonts w:hint="eastAsia" w:eastAsia="仿宋"/>
          <w:kern w:val="0"/>
          <w:szCs w:val="32"/>
          <w:lang w:val="en-US" w:eastAsia="zh-CN"/>
        </w:rPr>
        <w:t>主席</w:t>
      </w:r>
      <w:r>
        <w:rPr>
          <w:rFonts w:hint="eastAsia" w:eastAsia="仿宋"/>
          <w:kern w:val="0"/>
          <w:szCs w:val="32"/>
          <w:lang w:val="zh-CN" w:eastAsia="zh-CN"/>
        </w:rPr>
        <w:t>为副组长，</w:t>
      </w:r>
      <w:r>
        <w:rPr>
          <w:rFonts w:hint="eastAsia" w:eastAsia="仿宋"/>
          <w:kern w:val="0"/>
          <w:szCs w:val="32"/>
          <w:lang w:val="en-US" w:eastAsia="zh-CN"/>
        </w:rPr>
        <w:t>股室负责人</w:t>
      </w:r>
      <w:r>
        <w:rPr>
          <w:rFonts w:hint="eastAsia" w:eastAsia="仿宋"/>
          <w:kern w:val="0"/>
          <w:szCs w:val="32"/>
          <w:lang w:val="zh-CN" w:eastAsia="zh-CN"/>
        </w:rPr>
        <w:t>为成员的专项资金管理领导小组和工作小组，专人负责专项资金的会计核算和财务处理。严格执行财务管理制度，财务处理及时、会计核算规范。</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（三）项目组织实施情况。</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zh-CN" w:eastAsia="zh-CN"/>
        </w:rPr>
        <w:t>项目金到账后，现单位严格按照项目预算批复和财政下达的资金，及时定额拨付，做到专款专用、专项核算，充分发挥教育专项资金的使用效益，做好财务信息公开，自觉接受监察、审计、财政以及社会监督，实行专户管理，封闭运行，直接转账支付到项目单位个人，无虚报、冒领、挤占、挪用、变更使用财政专项资金等行为。</w:t>
      </w:r>
    </w:p>
    <w:p>
      <w:pPr>
        <w:widowControl/>
        <w:adjustRightInd w:val="0"/>
        <w:snapToGrid w:val="0"/>
        <w:spacing w:line="580" w:lineRule="exact"/>
        <w:ind w:firstLine="643" w:firstLineChars="200"/>
        <w:contextualSpacing/>
        <w:jc w:val="left"/>
        <w:rPr>
          <w:rFonts w:hint="eastAsia" w:ascii="黑体" w:hAnsi="宋体" w:eastAsia="黑体" w:cs="宋体"/>
          <w:b/>
          <w:kern w:val="0"/>
          <w:szCs w:val="32"/>
          <w:shd w:val="clear" w:color="auto" w:fill="FFFFFF"/>
        </w:rPr>
      </w:pPr>
      <w:r>
        <w:rPr>
          <w:rFonts w:hint="eastAsia" w:ascii="黑体" w:hAnsi="宋体" w:eastAsia="黑体" w:cs="宋体"/>
          <w:b/>
          <w:kern w:val="0"/>
          <w:szCs w:val="32"/>
          <w:shd w:val="clear" w:color="auto" w:fill="FFFFFF"/>
        </w:rPr>
        <w:t>三、项目绩效情况</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（一）项目完成情况。</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zh-CN" w:eastAsia="zh-CN"/>
        </w:rPr>
        <w:t>该项目现已全部顺利完成，在项目管理上严格按照项目预算批复，项目批复后严格按专项资金有关规定执行，在项目完成上严格按照申报计划和上级批复要求进行实施，按质按量全面完成，并通过验收，目标任务已完成。</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（二）项目效益情况。</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en-US" w:eastAsia="zh-CN"/>
        </w:rPr>
        <w:t>1.</w:t>
      </w:r>
      <w:r>
        <w:rPr>
          <w:rFonts w:hint="eastAsia" w:eastAsia="仿宋"/>
          <w:kern w:val="0"/>
          <w:szCs w:val="32"/>
          <w:lang w:val="zh-CN" w:eastAsia="zh-CN"/>
        </w:rPr>
        <w:t>项目</w:t>
      </w:r>
      <w:r>
        <w:rPr>
          <w:rFonts w:hint="eastAsia" w:eastAsia="仿宋"/>
          <w:kern w:val="0"/>
          <w:szCs w:val="32"/>
          <w:lang w:val="en-US" w:eastAsia="zh-CN"/>
        </w:rPr>
        <w:t>开展</w:t>
      </w:r>
      <w:r>
        <w:rPr>
          <w:rFonts w:hint="eastAsia" w:eastAsia="仿宋"/>
          <w:kern w:val="0"/>
          <w:szCs w:val="32"/>
          <w:lang w:val="zh-CN" w:eastAsia="zh-CN"/>
        </w:rPr>
        <w:t>科学有序组织，</w:t>
      </w:r>
      <w:r>
        <w:rPr>
          <w:rFonts w:hint="eastAsia" w:eastAsia="仿宋"/>
          <w:kern w:val="0"/>
          <w:szCs w:val="32"/>
          <w:lang w:val="en-US" w:eastAsia="zh-CN"/>
        </w:rPr>
        <w:t>活动</w:t>
      </w:r>
      <w:r>
        <w:rPr>
          <w:rFonts w:hint="eastAsia" w:eastAsia="仿宋"/>
          <w:kern w:val="0"/>
          <w:szCs w:val="32"/>
          <w:lang w:val="zh-CN" w:eastAsia="zh-CN"/>
        </w:rPr>
        <w:t>公正公平；</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en-US" w:eastAsia="zh-CN"/>
        </w:rPr>
        <w:t>2.受助大学新生和家长</w:t>
      </w:r>
      <w:r>
        <w:rPr>
          <w:rFonts w:hint="eastAsia" w:eastAsia="仿宋"/>
          <w:kern w:val="0"/>
          <w:szCs w:val="32"/>
          <w:lang w:val="zh-CN" w:eastAsia="zh-CN"/>
        </w:rPr>
        <w:t>满意度</w:t>
      </w:r>
      <w:r>
        <w:rPr>
          <w:rFonts w:hint="eastAsia" w:eastAsia="仿宋"/>
          <w:kern w:val="0"/>
          <w:szCs w:val="32"/>
          <w:lang w:val="en-US" w:eastAsia="zh-CN"/>
        </w:rPr>
        <w:t>达95</w:t>
      </w:r>
      <w:r>
        <w:rPr>
          <w:rFonts w:hint="eastAsia" w:eastAsia="仿宋"/>
          <w:kern w:val="0"/>
          <w:szCs w:val="32"/>
          <w:lang w:val="zh-CN" w:eastAsia="zh-CN"/>
        </w:rPr>
        <w:t>%</w:t>
      </w:r>
      <w:r>
        <w:rPr>
          <w:rFonts w:hint="eastAsia" w:eastAsia="仿宋"/>
          <w:kern w:val="0"/>
          <w:szCs w:val="32"/>
          <w:lang w:val="en-US" w:eastAsia="zh-CN"/>
        </w:rPr>
        <w:t>以上</w:t>
      </w:r>
      <w:r>
        <w:rPr>
          <w:rFonts w:hint="eastAsia" w:eastAsia="仿宋"/>
          <w:kern w:val="0"/>
          <w:szCs w:val="32"/>
          <w:lang w:val="zh-CN" w:eastAsia="zh-CN"/>
        </w:rPr>
        <w:t>。</w:t>
      </w:r>
    </w:p>
    <w:p>
      <w:pPr>
        <w:widowControl/>
        <w:adjustRightInd w:val="0"/>
        <w:snapToGrid w:val="0"/>
        <w:spacing w:line="580" w:lineRule="exact"/>
        <w:ind w:firstLine="643" w:firstLineChars="200"/>
        <w:contextualSpacing/>
        <w:jc w:val="left"/>
        <w:rPr>
          <w:rFonts w:hint="eastAsia" w:ascii="黑体" w:hAnsi="宋体" w:eastAsia="黑体" w:cs="宋体"/>
          <w:b/>
          <w:kern w:val="0"/>
          <w:szCs w:val="32"/>
          <w:shd w:val="clear" w:color="auto" w:fill="FFFFFF"/>
        </w:rPr>
      </w:pPr>
      <w:r>
        <w:rPr>
          <w:rFonts w:hint="eastAsia" w:ascii="黑体" w:hAnsi="宋体" w:eastAsia="黑体" w:cs="宋体"/>
          <w:b/>
          <w:kern w:val="0"/>
          <w:szCs w:val="32"/>
          <w:shd w:val="clear" w:color="auto" w:fill="FFFFFF"/>
        </w:rPr>
        <w:t>四、问题及建议</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（一）存在的问题</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通过自查，我们发现本单位在财务管理工作过程中还存在一些不足：</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1.预算精细化不够，预算编制的合理性还不够，预算执行力还需进一步加强；</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2.预算编制的前瞻度不够，对当年新情况、新问题的前瞻性、针对性研究不够；</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3.预算、决算及财务会计软件操作不够熟练。</w:t>
      </w:r>
    </w:p>
    <w:p>
      <w:pPr>
        <w:widowControl/>
        <w:adjustRightInd w:val="0"/>
        <w:snapToGrid w:val="0"/>
        <w:spacing w:line="580" w:lineRule="exact"/>
        <w:ind w:firstLine="643" w:firstLineChars="200"/>
        <w:contextualSpacing/>
        <w:jc w:val="left"/>
        <w:rPr>
          <w:rFonts w:hint="eastAsia"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（二）相关建议。</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1.进一步细化预算编制工作，将进一步重视预算的编制工作，加强单位内部机构的预算管理意识，科学规划预算编制的精确度，提高财政资金使用效率，</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2.紧紧围绕财政的中心工作，进一步发挥评审中心职能，认真做好财政性资金投资项目评审各项任务，使财政投资评审更好地服务和融入财政管理工作；</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val="en-US" w:eastAsia="zh-CN"/>
        </w:rPr>
        <w:t>3.组织财务人员加强理论学习和业务进修，进一步熟悉政府会计制度，熟练财务软件操作系统，提高财务预算、核算、决算的速度和效率，把财务管理各项工作落到实处。</w:t>
      </w:r>
    </w:p>
    <w:sectPr>
      <w:pgSz w:w="11906" w:h="16838"/>
      <w:pgMar w:top="1440" w:right="1800" w:bottom="1440" w:left="1800" w:header="851" w:footer="992" w:gutter="0"/>
      <w:pgNumType w:fmt="numberInDash" w:start="2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TI2MzM5ZWMzYmRiOGRlZGY5MzkxNDZhYTM4YzAifQ=="/>
  </w:docVars>
  <w:rsids>
    <w:rsidRoot w:val="00000000"/>
    <w:rsid w:val="0CF63E15"/>
    <w:rsid w:val="20F52604"/>
    <w:rsid w:val="2D1151F1"/>
    <w:rsid w:val="2E5612F0"/>
    <w:rsid w:val="39EE2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TJXX</Company>
  <Pages>8</Pages>
  <Words>2775</Words>
  <Characters>2847</Characters>
  <Lines>32</Lines>
  <Paragraphs>9</Paragraphs>
  <TotalTime>5</TotalTime>
  <ScaleCrop>false</ScaleCrop>
  <LinksUpToDate>false</LinksUpToDate>
  <CharactersWithSpaces>2847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2023-04-06T08:05:00Z</dcterms:created>
  <dc:creator>Administrator</dc:creator>
  <cp:lastModifiedBy>木子</cp:lastModifiedBy>
  <cp:lastPrinted>2022-03-28T11:50:00Z</cp:lastPrinted>
  <dcterms:modified xsi:type="dcterms:W3CDTF">2023-04-11T08:46:38Z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28906B9EFEF04726B7A0A77D3907EA23</vt:lpwstr>
  </property>
</Properties>
</file>