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themeColor="text1"/>
          <w:sz w:val="72"/>
          <w:szCs w:val="72"/>
          <w14:textFill>
            <w14:solidFill>
              <w14:schemeClr w14:val="tx1"/>
            </w14:solidFill>
          </w14:textFill>
        </w:rPr>
      </w:pPr>
      <w:bookmarkStart w:id="0" w:name="_Toc15377193"/>
      <w:bookmarkStart w:id="1" w:name="_Toc15377425"/>
      <w:bookmarkStart w:id="2" w:name="_Toc15396597"/>
      <w:bookmarkStart w:id="3" w:name="_Toc15378441"/>
      <w:bookmarkStart w:id="4" w:name="_Toc15396475"/>
      <w:bookmarkStart w:id="5" w:name="_Toc15306267"/>
    </w:p>
    <w:p>
      <w:pPr>
        <w:spacing w:line="600" w:lineRule="exact"/>
        <w:jc w:val="center"/>
        <w:outlineLvl w:val="0"/>
        <w:rPr>
          <w:rFonts w:hint="default" w:ascii="Times New Roman" w:hAnsi="Times New Roman" w:eastAsia="方正小标宋简体" w:cs="Times New Roman"/>
          <w:color w:val="000000" w:themeColor="text1"/>
          <w:sz w:val="72"/>
          <w:szCs w:val="72"/>
          <w14:textFill>
            <w14:solidFill>
              <w14:schemeClr w14:val="tx1"/>
            </w14:solidFill>
          </w14:textFill>
        </w:rPr>
      </w:pPr>
    </w:p>
    <w:p>
      <w:pPr>
        <w:spacing w:line="600" w:lineRule="exact"/>
        <w:jc w:val="center"/>
        <w:outlineLvl w:val="0"/>
        <w:rPr>
          <w:rFonts w:hint="default" w:ascii="Times New Roman" w:hAnsi="Times New Roman" w:eastAsia="方正小标宋简体" w:cs="Times New Roman"/>
          <w:color w:val="000000" w:themeColor="text1"/>
          <w:sz w:val="72"/>
          <w:szCs w:val="7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2022年度</w:t>
      </w:r>
      <w:bookmarkEnd w:id="0"/>
      <w:bookmarkEnd w:id="1"/>
      <w:bookmarkEnd w:id="2"/>
      <w:bookmarkEnd w:id="3"/>
      <w:bookmarkEnd w:id="4"/>
      <w:bookmarkStart w:id="6" w:name="_Toc15378442"/>
      <w:bookmarkStart w:id="7" w:name="_Toc15396476"/>
      <w:bookmarkStart w:id="8" w:name="_Toc15377194"/>
      <w:bookmarkStart w:id="9" w:name="_Toc15377426"/>
      <w:bookmarkStart w:id="10" w:name="_Toc15396598"/>
    </w:p>
    <w:bookmarkEnd w:id="5"/>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bookmarkStart w:id="11" w:name="_Toc15306268"/>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达川区南坝幼儿园</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部门决算</w:t>
      </w:r>
      <w:bookmarkEnd w:id="6"/>
      <w:bookmarkEnd w:id="7"/>
      <w:bookmarkEnd w:id="8"/>
      <w:bookmarkEnd w:id="9"/>
      <w:bookmarkEnd w:id="10"/>
      <w:bookmarkEnd w:id="11"/>
    </w:p>
    <w:p>
      <w:pPr>
        <w:adjustRightInd w:val="0"/>
        <w:snapToGrid w:val="0"/>
        <w:spacing w:line="360" w:lineRule="auto"/>
        <w:jc w:val="center"/>
        <w:outlineLvl w:val="0"/>
        <w:rPr>
          <w:rFonts w:hint="default" w:ascii="Times New Roman" w:hAnsi="Times New Roman" w:eastAsia="方正小标宋简体" w:cs="Times New Roman"/>
          <w:color w:val="000000" w:themeColor="text1"/>
          <w:sz w:val="52"/>
          <w:szCs w:val="52"/>
          <w14:textFill>
            <w14:solidFill>
              <w14:schemeClr w14:val="tx1"/>
            </w14:solidFill>
          </w14:textFill>
        </w:rPr>
      </w:pPr>
    </w:p>
    <w:p>
      <w:pPr>
        <w:widowControl/>
        <w:spacing w:line="578" w:lineRule="exact"/>
        <w:jc w:val="center"/>
        <w:rPr>
          <w:rFonts w:hint="default" w:ascii="Times New Roman" w:hAnsi="Times New Roman" w:eastAsia="方正黑体_GBK" w:cs="Times New Roman"/>
          <w:color w:val="000000" w:themeColor="text1"/>
          <w:sz w:val="48"/>
          <w:szCs w:val="48"/>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br w:type="page"/>
      </w:r>
      <w:r>
        <w:rPr>
          <w:rFonts w:hint="default" w:ascii="Times New Roman" w:hAnsi="Times New Roman" w:eastAsia="方正黑体_GBK" w:cs="Times New Roman"/>
          <w:color w:val="000000" w:themeColor="text1"/>
          <w:sz w:val="48"/>
          <w:szCs w:val="48"/>
          <w14:textFill>
            <w14:solidFill>
              <w14:schemeClr w14:val="tx1"/>
            </w14:solidFill>
          </w14:textFill>
        </w:rPr>
        <w:t>目录</w:t>
      </w:r>
    </w:p>
    <w:p>
      <w:pPr>
        <w:spacing w:line="578" w:lineRule="exact"/>
        <w:rPr>
          <w:rFonts w:hint="default" w:ascii="Times New Roman" w:hAnsi="Times New Roman" w:eastAsia="方正仿宋_GBK" w:cs="Times New Roman"/>
          <w:color w:val="000000" w:themeColor="text1"/>
          <w:sz w:val="28"/>
          <w:szCs w:val="28"/>
          <w14:textFill>
            <w14:solidFill>
              <w14:schemeClr w14:val="tx1"/>
            </w14:solidFill>
          </w14:textFill>
        </w:rPr>
      </w:pPr>
      <w:bookmarkStart w:id="56" w:name="_GoBack"/>
      <w:bookmarkEnd w:id="56"/>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第一部分 部门概况</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一、部门职责</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第二部分 2022年度部门决算情况说明</w:t>
      </w:r>
      <w:r>
        <w:rPr>
          <w:rFonts w:hint="default" w:ascii="Times New Roman" w:hAnsi="Times New Roman" w:eastAsia="方正仿宋_GBK" w:cs="Times New Roman"/>
          <w:sz w:val="32"/>
          <w:szCs w:val="32"/>
        </w:rPr>
        <w:t xml:space="preserve"> </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二、收入决算情况说明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四、财政拨款收入支出决算总体情况说明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五、一般公共预算财政拨款支出决算情况说明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六、一般公共预算财政拨款基本支出决算情况说明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七、财政拨款“三公”经费支出决算情况说明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八、政府性基金预算支出决算情况说明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九、国有资本经营预算支出决算情况说明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十、其他重要事项的情况说明</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第三部分 名词解释</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第四部分 附件</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第五部分 附表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二、收入决算表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四、财政拨款收入支出决算总表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五、财政拨款支出决算明细表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七、一般公共预算财政拨款支出决算明细表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八、一般公共预算财政拨款基本支出决算明细表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九、一般公共预算财政拨款项目支出决算表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十、政府性基金预算财政拨款收入支出决算表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十一、国有资本经营预算财政拨款收入支出决算表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十二、国有资本经营预算财政拨款支出决算表</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十三、财政拨款“三公”经费支出决算表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widowControl/>
        <w:spacing w:line="578" w:lineRule="exact"/>
        <w:jc w:val="left"/>
        <w:rPr>
          <w:rFonts w:hint="default" w:ascii="Times New Roman" w:hAnsi="Times New Roman" w:eastAsia="仿宋" w:cs="Times New Roman"/>
          <w:b/>
          <w:color w:val="000000" w:themeColor="text1"/>
          <w:sz w:val="28"/>
          <w:szCs w:val="28"/>
          <w14:textFill>
            <w14:solidFill>
              <w14:schemeClr w14:val="tx1"/>
            </w14:solidFill>
          </w14:textFill>
        </w:rPr>
      </w:pPr>
      <w:bookmarkStart w:id="12" w:name="_Toc15396599"/>
      <w:bookmarkStart w:id="13" w:name="_Toc15377196"/>
    </w:p>
    <w:p>
      <w:pPr>
        <w:pStyle w:val="5"/>
        <w:spacing w:before="130" w:line="578" w:lineRule="exact"/>
        <w:rPr>
          <w:rFonts w:hint="default" w:ascii="Times New Roman" w:hAnsi="Times New Roman" w:eastAsia="仿宋" w:cs="Times New Roman"/>
          <w:color w:val="000000" w:themeColor="text1"/>
          <w:sz w:val="28"/>
          <w:szCs w:val="28"/>
          <w14:textFill>
            <w14:solidFill>
              <w14:schemeClr w14:val="tx1"/>
            </w14:solidFill>
          </w14:textFill>
        </w:rPr>
        <w:sectPr>
          <w:headerReference r:id="rId3" w:type="default"/>
          <w:footerReference r:id="rId4" w:type="default"/>
          <w:pgSz w:w="11906" w:h="16838"/>
          <w:pgMar w:top="1701" w:right="1474" w:bottom="1134" w:left="1588" w:header="851" w:footer="992" w:gutter="0"/>
          <w:pgNumType w:fmt="numberInDash"/>
          <w:cols w:space="425" w:num="1"/>
          <w:docGrid w:type="linesAndChars" w:linePitch="435" w:charSpace="0"/>
        </w:sectPr>
      </w:pPr>
    </w:p>
    <w:p>
      <w:pPr>
        <w:pStyle w:val="2"/>
        <w:spacing w:before="0" w:after="0" w:line="578" w:lineRule="exact"/>
        <w:jc w:val="center"/>
        <w:rPr>
          <w:rStyle w:val="30"/>
          <w:rFonts w:hint="default" w:ascii="Times New Roman" w:hAnsi="Times New Roman" w:eastAsia="方正黑体_GBK" w:cs="Times New Roman"/>
          <w:b/>
          <w:bCs w:val="0"/>
          <w:color w:val="000000" w:themeColor="text1"/>
          <w14:textFill>
            <w14:solidFill>
              <w14:schemeClr w14:val="tx1"/>
            </w14:solidFill>
          </w14:textFill>
        </w:rPr>
      </w:pPr>
      <w:r>
        <w:rPr>
          <w:rFonts w:hint="default" w:ascii="Times New Roman" w:hAnsi="Times New Roman" w:eastAsia="方正黑体_GBK" w:cs="Times New Roman"/>
          <w:b w:val="0"/>
          <w:color w:val="000000" w:themeColor="text1"/>
          <w14:textFill>
            <w14:solidFill>
              <w14:schemeClr w14:val="tx1"/>
            </w14:solidFill>
          </w14:textFill>
        </w:rPr>
        <w:t xml:space="preserve">第一部分 </w:t>
      </w:r>
      <w:r>
        <w:rPr>
          <w:rStyle w:val="30"/>
          <w:rFonts w:hint="default" w:ascii="Times New Roman" w:hAnsi="Times New Roman" w:eastAsia="方正黑体_GBK" w:cs="Times New Roman"/>
          <w:b w:val="0"/>
          <w:bCs w:val="0"/>
          <w:color w:val="000000" w:themeColor="text1"/>
          <w14:textFill>
            <w14:solidFill>
              <w14:schemeClr w14:val="tx1"/>
            </w14:solidFill>
          </w14:textFill>
        </w:rPr>
        <w:t>部门概况</w:t>
      </w:r>
      <w:bookmarkEnd w:id="12"/>
      <w:bookmarkEnd w:id="13"/>
    </w:p>
    <w:p>
      <w:pPr>
        <w:widowControl/>
        <w:spacing w:line="578" w:lineRule="exact"/>
        <w:jc w:val="left"/>
        <w:rPr>
          <w:rFonts w:hint="default" w:ascii="Times New Roman" w:hAnsi="Times New Roman" w:eastAsia="黑体" w:cs="Times New Roman"/>
          <w:color w:val="000000" w:themeColor="text1"/>
          <w:sz w:val="32"/>
          <w:szCs w:val="32"/>
          <w14:textFill>
            <w14:solidFill>
              <w14:schemeClr w14:val="tx1"/>
            </w14:solidFill>
          </w14:textFill>
        </w:rPr>
      </w:pPr>
    </w:p>
    <w:p>
      <w:pPr>
        <w:pStyle w:val="3"/>
        <w:spacing w:before="0" w:after="0" w:line="578" w:lineRule="exact"/>
        <w:ind w:firstLine="640" w:firstLineChars="200"/>
        <w:rPr>
          <w:rFonts w:hint="default" w:ascii="Times New Roman" w:hAnsi="Times New Roman" w:eastAsia="方正黑体_GBK" w:cs="Times New Roman"/>
          <w:b w:val="0"/>
          <w:color w:val="000000" w:themeColor="text1"/>
          <w14:textFill>
            <w14:solidFill>
              <w14:schemeClr w14:val="tx1"/>
            </w14:solidFill>
          </w14:textFill>
        </w:rPr>
      </w:pPr>
      <w:r>
        <w:rPr>
          <w:rFonts w:hint="default" w:ascii="Times New Roman" w:hAnsi="Times New Roman" w:eastAsia="方正黑体_GBK" w:cs="Times New Roman"/>
          <w:b w:val="0"/>
          <w:color w:val="000000" w:themeColor="text1"/>
          <w14:textFill>
            <w14:solidFill>
              <w14:schemeClr w14:val="tx1"/>
            </w14:solidFill>
          </w14:textFill>
        </w:rPr>
        <w:t>一、部门职责</w:t>
      </w:r>
    </w:p>
    <w:p>
      <w:pPr>
        <w:spacing w:line="578"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）达川区南坝幼儿园</w:t>
      </w:r>
      <w:r>
        <w:rPr>
          <w:rFonts w:hint="default" w:ascii="Times New Roman" w:hAnsi="Times New Roman" w:eastAsia="方正楷体_GBK" w:cs="Times New Roman"/>
          <w:color w:val="000000" w:themeColor="text1"/>
          <w:sz w:val="32"/>
          <w:szCs w:val="32"/>
          <w14:textFill>
            <w14:solidFill>
              <w14:schemeClr w14:val="tx1"/>
            </w14:solidFill>
          </w14:textFill>
        </w:rPr>
        <w:t>职能简介。</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1.认真执行国家的各项政策、法令，落实党和国家的教育方针。</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2.</w:t>
      </w:r>
      <w:r>
        <w:rPr>
          <w:rFonts w:hint="default" w:ascii="Times New Roman" w:hAnsi="Times New Roman" w:eastAsia="方正仿宋_GBK" w:cs="Times New Roman"/>
          <w:i w:val="0"/>
          <w:iCs w:val="0"/>
          <w:caps w:val="0"/>
          <w:color w:val="000000"/>
          <w:spacing w:val="0"/>
          <w:sz w:val="32"/>
          <w:szCs w:val="32"/>
          <w:shd w:val="clear" w:fill="FFFFFF"/>
        </w:rPr>
        <w:t>执行国家的“教育法”“未成年人保护法”，落实“教师法”。</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3.完善政策导向，加强学校管理。</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4.加强师资培养培训工作，做好学前教育工作。</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5.狠抓教育教学质量，提高办学效率。</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6.完成上级主管部门下达的各项任务和指示。</w:t>
      </w:r>
    </w:p>
    <w:p>
      <w:pPr>
        <w:pStyle w:val="5"/>
        <w:adjustRightInd w:val="0"/>
        <w:snapToGrid w:val="0"/>
        <w:spacing w:before="93" w:line="578" w:lineRule="exact"/>
        <w:ind w:firstLine="672" w:firstLineChars="210"/>
        <w:outlineLvl w:val="2"/>
        <w:rPr>
          <w:rFonts w:hint="default" w:ascii="Times New Roman" w:hAnsi="Times New Roman" w:eastAsia="楷体" w:cs="Times New Roman"/>
          <w:b/>
          <w:bCs w:val="0"/>
          <w:color w:val="000000"/>
          <w:sz w:val="32"/>
          <w:szCs w:val="32"/>
        </w:rPr>
      </w:pPr>
      <w:bookmarkStart w:id="14" w:name="_Toc15378446"/>
      <w:bookmarkStart w:id="15" w:name="_Toc15377199"/>
      <w:r>
        <w:rPr>
          <w:rFonts w:hint="default" w:ascii="Times New Roman" w:hAnsi="Times New Roman" w:eastAsia="方正楷体_GBK" w:cs="Times New Roman"/>
          <w:bCs/>
          <w:sz w:val="32"/>
          <w:szCs w:val="32"/>
        </w:rPr>
        <w:t>（二）202</w:t>
      </w:r>
      <w:r>
        <w:rPr>
          <w:rFonts w:hint="default" w:ascii="Times New Roman" w:hAnsi="Times New Roman" w:eastAsia="方正楷体_GBK" w:cs="Times New Roman"/>
          <w:bCs/>
          <w:sz w:val="32"/>
          <w:szCs w:val="32"/>
          <w:lang w:val="en-US" w:eastAsia="zh-CN"/>
        </w:rPr>
        <w:t>2</w:t>
      </w:r>
      <w:r>
        <w:rPr>
          <w:rFonts w:hint="default" w:ascii="Times New Roman" w:hAnsi="Times New Roman" w:eastAsia="方正楷体_GBK" w:cs="Times New Roman"/>
          <w:bCs/>
          <w:sz w:val="32"/>
          <w:szCs w:val="32"/>
        </w:rPr>
        <w:t>年重点工作完成情况</w:t>
      </w:r>
      <w:bookmarkEnd w:id="14"/>
      <w:bookmarkEnd w:id="15"/>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2022年，我园紧密围绕区财政局的各项事务安排，积极开展财政增收节支工作，取得了显著成效。</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1.年初做好部门预算工作。</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2.每月认真完成财务处理，编制会计报表；</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3.完成了专业设备的购置；</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4.按时完成报账等情况。</w:t>
      </w:r>
    </w:p>
    <w:p>
      <w:pPr>
        <w:pStyle w:val="5"/>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5.年末做好决算工作和事业年报。</w:t>
      </w:r>
    </w:p>
    <w:p>
      <w:pPr>
        <w:pStyle w:val="3"/>
        <w:spacing w:line="578" w:lineRule="exact"/>
        <w:ind w:firstLine="640" w:firstLineChars="200"/>
        <w:rPr>
          <w:rStyle w:val="31"/>
          <w:rFonts w:hint="default" w:ascii="Times New Roman" w:hAnsi="Times New Roman" w:eastAsia="方正黑体_GBK" w:cs="Times New Roman"/>
          <w:b w:val="0"/>
          <w:bCs w:val="0"/>
        </w:rPr>
      </w:pPr>
      <w:bookmarkStart w:id="16" w:name="_Toc82683203"/>
      <w:bookmarkStart w:id="17" w:name="_Toc15377200"/>
      <w:r>
        <w:rPr>
          <w:rFonts w:hint="default" w:ascii="Times New Roman" w:hAnsi="Times New Roman" w:eastAsia="方正黑体_GBK" w:cs="Times New Roman"/>
          <w:b w:val="0"/>
        </w:rPr>
        <w:t>二、机</w:t>
      </w:r>
      <w:r>
        <w:rPr>
          <w:rStyle w:val="31"/>
          <w:rFonts w:hint="default" w:ascii="Times New Roman" w:hAnsi="Times New Roman" w:eastAsia="方正黑体_GBK" w:cs="Times New Roman"/>
          <w:b w:val="0"/>
          <w:bCs w:val="0"/>
        </w:rPr>
        <w:t>构设置</w:t>
      </w:r>
      <w:bookmarkEnd w:id="16"/>
      <w:bookmarkEnd w:id="17"/>
    </w:p>
    <w:p>
      <w:pPr>
        <w:spacing w:line="578"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lang w:eastAsia="zh-CN"/>
        </w:rPr>
        <w:t>学校设有办公室、保教处、安全办、后勤处。</w:t>
      </w:r>
      <w:r>
        <w:rPr>
          <w:rFonts w:hint="default" w:ascii="Times New Roman" w:hAnsi="Times New Roman" w:eastAsia="仿宋" w:cs="Times New Roman"/>
          <w:color w:val="000000" w:themeColor="text1"/>
          <w:sz w:val="32"/>
          <w:szCs w:val="32"/>
          <w14:textFill>
            <w14:solidFill>
              <w14:schemeClr w14:val="tx1"/>
            </w14:solidFill>
          </w14:textFill>
        </w:rPr>
        <w:br w:type="page"/>
      </w:r>
    </w:p>
    <w:p>
      <w:pPr>
        <w:pStyle w:val="2"/>
        <w:spacing w:before="0" w:after="0" w:line="578" w:lineRule="exact"/>
        <w:jc w:val="center"/>
        <w:rPr>
          <w:rStyle w:val="30"/>
          <w:rFonts w:hint="default" w:ascii="Times New Roman" w:hAnsi="Times New Roman" w:eastAsia="黑体" w:cs="Times New Roman"/>
          <w:b w:val="0"/>
          <w:bCs/>
          <w:color w:val="000000" w:themeColor="text1"/>
          <w14:textFill>
            <w14:solidFill>
              <w14:schemeClr w14:val="tx1"/>
            </w14:solidFill>
          </w14:textFill>
        </w:rPr>
      </w:pPr>
      <w:bookmarkStart w:id="18" w:name="_Toc15377204"/>
      <w:bookmarkStart w:id="19" w:name="_Toc15396602"/>
      <w:r>
        <w:rPr>
          <w:rFonts w:hint="default" w:ascii="Times New Roman" w:hAnsi="Times New Roman" w:eastAsia="方正黑体_GBK" w:cs="Times New Roman"/>
          <w:b w:val="0"/>
          <w:color w:val="000000" w:themeColor="text1"/>
          <w14:textFill>
            <w14:solidFill>
              <w14:schemeClr w14:val="tx1"/>
            </w14:solidFill>
          </w14:textFill>
        </w:rPr>
        <w:t>第二部分 2022年度</w:t>
      </w:r>
      <w:r>
        <w:rPr>
          <w:rStyle w:val="30"/>
          <w:rFonts w:hint="default" w:ascii="Times New Roman" w:hAnsi="Times New Roman" w:eastAsia="方正黑体_GBK" w:cs="Times New Roman"/>
          <w:b w:val="0"/>
          <w:bCs/>
          <w:color w:val="000000" w:themeColor="text1"/>
          <w14:textFill>
            <w14:solidFill>
              <w14:schemeClr w14:val="tx1"/>
            </w14:solidFill>
          </w14:textFill>
        </w:rPr>
        <w:t>部门决算情况说明</w:t>
      </w:r>
      <w:bookmarkEnd w:id="18"/>
      <w:bookmarkEnd w:id="19"/>
    </w:p>
    <w:p>
      <w:pPr>
        <w:spacing w:line="578" w:lineRule="exact"/>
        <w:rPr>
          <w:rFonts w:hint="default" w:ascii="Times New Roman" w:hAnsi="Times New Roman" w:cs="Times New Roman"/>
          <w:color w:val="000000" w:themeColor="text1"/>
          <w14:textFill>
            <w14:solidFill>
              <w14:schemeClr w14:val="tx1"/>
            </w14:solidFill>
          </w14:textFill>
        </w:rPr>
      </w:pPr>
    </w:p>
    <w:p>
      <w:pPr>
        <w:pStyle w:val="29"/>
        <w:spacing w:line="578" w:lineRule="exact"/>
        <w:ind w:firstLine="640"/>
        <w:rPr>
          <w:rStyle w:val="31"/>
          <w:rFonts w:hint="default" w:ascii="Times New Roman" w:hAnsi="Times New Roman" w:eastAsia="黑体" w:cs="Times New Roman"/>
          <w:b w:val="0"/>
          <w:bCs w:val="0"/>
          <w:color w:val="000000" w:themeColor="text1"/>
          <w14:textFill>
            <w14:solidFill>
              <w14:schemeClr w14:val="tx1"/>
            </w14:solidFill>
          </w14:textFill>
        </w:rPr>
      </w:pPr>
      <w:bookmarkStart w:id="20" w:name="_Toc15396603"/>
      <w:bookmarkStart w:id="21" w:name="_Toc15377205"/>
      <w:r>
        <w:rPr>
          <w:rFonts w:hint="default" w:ascii="Times New Roman" w:hAnsi="Times New Roman" w:eastAsia="方正黑体_GBK" w:cs="Times New Roman"/>
          <w:color w:val="000000" w:themeColor="text1"/>
          <w:sz w:val="32"/>
          <w:szCs w:val="32"/>
          <w14:textFill>
            <w14:solidFill>
              <w14:schemeClr w14:val="tx1"/>
            </w14:solidFill>
          </w14:textFill>
        </w:rPr>
        <w:t>一、收</w:t>
      </w:r>
      <w:r>
        <w:rPr>
          <w:rStyle w:val="31"/>
          <w:rFonts w:hint="default" w:ascii="Times New Roman" w:hAnsi="Times New Roman" w:eastAsia="方正黑体_GBK" w:cs="Times New Roman"/>
          <w:b w:val="0"/>
          <w:color w:val="000000" w:themeColor="text1"/>
          <w14:textFill>
            <w14:solidFill>
              <w14:schemeClr w14:val="tx1"/>
            </w14:solidFill>
          </w14:textFill>
        </w:rPr>
        <w:t>入支出决算总体情况说明</w:t>
      </w:r>
      <w:bookmarkEnd w:id="20"/>
      <w:bookmarkEnd w:id="21"/>
    </w:p>
    <w:p>
      <w:pPr>
        <w:spacing w:line="57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2022年度收支总计150.49万元。与2021年相比，收支总计各减少124万元，下降45.17%。主要变动原因是人员经费和项目支出减少。</w:t>
      </w:r>
    </w:p>
    <w:p>
      <w:pPr>
        <w:spacing w:line="578" w:lineRule="exact"/>
        <w:ind w:firstLine="1470" w:firstLineChars="700"/>
        <w:rPr>
          <w:rFonts w:hint="default" w:ascii="Times New Roman" w:hAnsi="Times New Roman" w:eastAsia="方正仿宋_GBK" w:cs="Times New Roman"/>
          <w:sz w:val="32"/>
          <w:szCs w:val="32"/>
          <w:lang w:eastAsia="zh-CN"/>
        </w:rPr>
      </w:pPr>
      <w:r>
        <w:rPr>
          <w:rFonts w:hint="default" w:ascii="Times New Roman" w:hAnsi="Times New Roman" w:cs="Times New Roman"/>
        </w:rPr>
        <w:drawing>
          <wp:anchor distT="0" distB="0" distL="114935" distR="114935" simplePos="0" relativeHeight="251660288" behindDoc="0" locked="0" layoutInCell="1" allowOverlap="1">
            <wp:simplePos x="0" y="0"/>
            <wp:positionH relativeFrom="column">
              <wp:posOffset>715010</wp:posOffset>
            </wp:positionH>
            <wp:positionV relativeFrom="paragraph">
              <wp:posOffset>103505</wp:posOffset>
            </wp:positionV>
            <wp:extent cx="4267835" cy="3049270"/>
            <wp:effectExtent l="4445" t="5080" r="13970" b="1270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方正仿宋_GBK" w:cs="Times New Roman"/>
          <w:color w:val="000000" w:themeColor="text1"/>
          <w:sz w:val="32"/>
          <w:szCs w:val="32"/>
          <w14:textFill>
            <w14:solidFill>
              <w14:schemeClr w14:val="tx1"/>
            </w14:solidFill>
          </w14:textFill>
        </w:rPr>
        <w:t>图1：</w:t>
      </w:r>
      <w:r>
        <w:rPr>
          <w:rFonts w:hint="default" w:ascii="Times New Roman" w:hAnsi="Times New Roman" w:eastAsia="方正仿宋_GBK" w:cs="Times New Roman"/>
          <w:sz w:val="32"/>
          <w:szCs w:val="32"/>
          <w:lang w:eastAsia="zh-CN"/>
        </w:rPr>
        <w:t>显示了收支决算总计的变动情况图</w:t>
      </w:r>
      <w:bookmarkStart w:id="22" w:name="_Toc15396604"/>
      <w:bookmarkStart w:id="23" w:name="_Toc15377206"/>
    </w:p>
    <w:p>
      <w:pPr>
        <w:spacing w:line="578" w:lineRule="exact"/>
        <w:ind w:left="640"/>
        <w:rPr>
          <w:rStyle w:val="31"/>
          <w:rFonts w:hint="default" w:ascii="Times New Roman" w:hAnsi="Times New Roman" w:eastAsia="方正黑体_GBK" w:cs="Times New Roman"/>
          <w:b w:val="0"/>
          <w:color w:val="000000" w:themeColor="text1"/>
          <w:lang w:val="en-US" w:eastAsia="zh-CN" w:bidi="ar-SA"/>
          <w14:textFill>
            <w14:solidFill>
              <w14:schemeClr w14:val="tx1"/>
            </w14:solidFill>
          </w14:textFill>
        </w:rPr>
      </w:pPr>
      <w:r>
        <w:rPr>
          <w:rStyle w:val="31"/>
          <w:rFonts w:hint="default" w:ascii="Times New Roman" w:hAnsi="Times New Roman" w:eastAsia="方正黑体_GBK" w:cs="Times New Roman"/>
          <w:b w:val="0"/>
          <w:color w:val="000000" w:themeColor="text1"/>
          <w:lang w:val="en-US" w:eastAsia="zh-CN" w:bidi="ar-SA"/>
          <w14:textFill>
            <w14:solidFill>
              <w14:schemeClr w14:val="tx1"/>
            </w14:solidFill>
          </w14:textFill>
        </w:rPr>
        <w:t>二、收入决算情况说明</w:t>
      </w:r>
      <w:bookmarkEnd w:id="22"/>
      <w:bookmarkEnd w:id="2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5"/>
        <w:textAlignment w:val="auto"/>
        <w:rPr>
          <w:rFonts w:hint="default" w:ascii="Times New Roman" w:hAnsi="Times New Roman" w:eastAsia="方正仿宋_GBK" w:cs="Times New Roman"/>
          <w:kern w:val="2"/>
          <w:sz w:val="32"/>
          <w:szCs w:val="32"/>
          <w:lang w:val="en-US" w:eastAsia="zh-CN" w:bidi="ar-SA"/>
        </w:rPr>
      </w:pPr>
      <w:bookmarkStart w:id="24" w:name="_Toc146881213"/>
      <w:bookmarkStart w:id="25" w:name="_Toc82683207"/>
      <w:bookmarkStart w:id="26" w:name="_Toc146881341"/>
      <w:r>
        <w:rPr>
          <w:rFonts w:hint="default" w:ascii="Times New Roman" w:hAnsi="Times New Roman" w:eastAsia="方正仿宋_GBK" w:cs="Times New Roman"/>
          <w:kern w:val="2"/>
          <w:sz w:val="32"/>
          <w:szCs w:val="32"/>
          <w:lang w:val="en-US" w:eastAsia="zh-CN" w:bidi="ar-SA"/>
        </w:rPr>
        <w:t>2022年</w:t>
      </w:r>
      <w:bookmarkEnd w:id="24"/>
      <w:bookmarkEnd w:id="25"/>
      <w:bookmarkEnd w:id="26"/>
      <w:r>
        <w:rPr>
          <w:rFonts w:hint="default" w:ascii="Times New Roman" w:hAnsi="Times New Roman" w:eastAsia="方正仿宋_GBK" w:cs="Times New Roman"/>
          <w:kern w:val="2"/>
          <w:sz w:val="32"/>
          <w:szCs w:val="32"/>
          <w:lang w:val="en-US" w:eastAsia="zh-CN" w:bidi="ar-SA"/>
        </w:rPr>
        <w:t>本年收入合计139.6万元，其中：一般公共预算财政拨款收入129.6万元，占92.84%；政府性基金预算财政拨款收入10万元，占7.16%；国有资本经营预算财政拨款收入0万元，占0%；事业收入0万元，占0%；经营收入0万元，占0%；附属单位上缴收入0万元，占0%；其他收入0万元，占0%。</w:t>
      </w:r>
    </w:p>
    <w:p>
      <w:pPr>
        <w:spacing w:line="578" w:lineRule="exact"/>
        <w:ind w:firstLine="707" w:firstLineChars="221"/>
        <w:rPr>
          <w:rFonts w:hint="default" w:ascii="Times New Roman" w:hAnsi="Times New Roman" w:eastAsia="仿宋_GB2312" w:cs="Times New Roman"/>
          <w:color w:val="auto"/>
          <w:sz w:val="32"/>
          <w:szCs w:val="32"/>
        </w:rPr>
      </w:pPr>
    </w:p>
    <w:p>
      <w:pPr>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471170</wp:posOffset>
            </wp:positionH>
            <wp:positionV relativeFrom="paragraph">
              <wp:posOffset>-513715</wp:posOffset>
            </wp:positionV>
            <wp:extent cx="4715510" cy="2428875"/>
            <wp:effectExtent l="4445" t="4445" r="23495" b="508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8"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Style w:val="7"/>
        <w:rPr>
          <w:rFonts w:hint="default" w:ascii="Times New Roman" w:hAnsi="Times New Roman" w:eastAsia="仿宋" w:cs="Times New Roman"/>
          <w:color w:val="000000" w:themeColor="text1"/>
          <w:sz w:val="32"/>
          <w:szCs w:val="32"/>
          <w14:textFill>
            <w14:solidFill>
              <w14:schemeClr w14:val="tx1"/>
            </w14:solidFill>
          </w14:textFill>
        </w:rPr>
      </w:pPr>
    </w:p>
    <w:p>
      <w:pPr>
        <w:rPr>
          <w:rFonts w:hint="default" w:ascii="Times New Roman" w:hAnsi="Times New Roman" w:eastAsia="仿宋" w:cs="Times New Roman"/>
          <w:color w:val="000000" w:themeColor="text1"/>
          <w:sz w:val="32"/>
          <w:szCs w:val="32"/>
          <w14:textFill>
            <w14:solidFill>
              <w14:schemeClr w14:val="tx1"/>
            </w14:solidFill>
          </w14:textFill>
        </w:rPr>
      </w:pPr>
    </w:p>
    <w:p>
      <w:pPr>
        <w:pStyle w:val="7"/>
        <w:rPr>
          <w:rFonts w:hint="default" w:ascii="Times New Roman" w:hAnsi="Times New Roman" w:cs="Times New Roman"/>
        </w:rPr>
      </w:pPr>
    </w:p>
    <w:p>
      <w:pPr>
        <w:spacing w:line="578"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图2：收入决算结构图</w:t>
      </w:r>
      <w:bookmarkStart w:id="27" w:name="_Toc15377207"/>
      <w:bookmarkStart w:id="28" w:name="_Toc15396605"/>
    </w:p>
    <w:p>
      <w:pPr>
        <w:pStyle w:val="7"/>
        <w:rPr>
          <w:rFonts w:hint="default" w:ascii="Times New Roman" w:hAnsi="Times New Roman" w:cs="Times New Roman"/>
        </w:rPr>
      </w:pPr>
    </w:p>
    <w:p>
      <w:pPr>
        <w:spacing w:line="578" w:lineRule="exact"/>
        <w:ind w:left="720"/>
        <w:rPr>
          <w:rStyle w:val="31"/>
          <w:rFonts w:hint="default" w:ascii="Times New Roman" w:hAnsi="Times New Roman" w:eastAsia="方正黑体_GBK" w:cs="Times New Roman"/>
          <w:b w:val="0"/>
          <w:color w:val="000000" w:themeColor="text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三、支</w:t>
      </w:r>
      <w:r>
        <w:rPr>
          <w:rStyle w:val="31"/>
          <w:rFonts w:hint="default" w:ascii="Times New Roman" w:hAnsi="Times New Roman" w:eastAsia="方正黑体_GBK" w:cs="Times New Roman"/>
          <w:b w:val="0"/>
          <w:color w:val="000000" w:themeColor="text1"/>
          <w14:textFill>
            <w14:solidFill>
              <w14:schemeClr w14:val="tx1"/>
            </w14:solidFill>
          </w14:textFill>
        </w:rPr>
        <w:t>出决算情况说明</w:t>
      </w:r>
      <w:bookmarkEnd w:id="27"/>
      <w:bookmarkEnd w:id="2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2022年本年支出合计139.6万元，其中：基本支出129.6万元，占92.84%；项目支出10万元，占7.16；上缴上级支出0万元，占0%；经营支出0万元，占0%；对附属单位补助支出0万元，占0%。</w:t>
      </w:r>
    </w:p>
    <w:p>
      <w:pPr>
        <w:spacing w:before="435" w:beforeLines="100" w:line="578" w:lineRule="exact"/>
        <w:ind w:firstLine="42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99695</wp:posOffset>
            </wp:positionH>
            <wp:positionV relativeFrom="paragraph">
              <wp:posOffset>279400</wp:posOffset>
            </wp:positionV>
            <wp:extent cx="5163185" cy="2458085"/>
            <wp:effectExtent l="4445" t="4445" r="13970" b="1397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 w:cs="Times New Roman"/>
          <w:color w:val="000000" w:themeColor="text1"/>
          <w:sz w:val="32"/>
          <w:szCs w:val="32"/>
          <w14:textFill>
            <w14:solidFill>
              <w14:schemeClr w14:val="tx1"/>
            </w14:solidFill>
          </w14:textFill>
        </w:rPr>
        <w:t>3：支出决算结构图</w:t>
      </w:r>
    </w:p>
    <w:p>
      <w:pPr>
        <w:spacing w:line="578"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bookmarkStart w:id="29" w:name="_Toc15396606"/>
      <w:bookmarkStart w:id="30" w:name="_Toc15377208"/>
    </w:p>
    <w:p>
      <w:pPr>
        <w:spacing w:line="578" w:lineRule="exact"/>
        <w:ind w:firstLine="640" w:firstLineChars="200"/>
        <w:rPr>
          <w:rStyle w:val="31"/>
          <w:rFonts w:hint="default" w:ascii="Times New Roman" w:hAnsi="Times New Roman" w:eastAsia="方正黑体_GBK" w:cs="Times New Roman"/>
          <w:b w:val="0"/>
          <w:color w:val="000000" w:themeColor="text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四、财</w:t>
      </w:r>
      <w:r>
        <w:rPr>
          <w:rStyle w:val="31"/>
          <w:rFonts w:hint="default" w:ascii="Times New Roman" w:hAnsi="Times New Roman" w:eastAsia="方正黑体_GBK" w:cs="Times New Roman"/>
          <w:b w:val="0"/>
          <w:color w:val="000000" w:themeColor="text1"/>
          <w14:textFill>
            <w14:solidFill>
              <w14:schemeClr w14:val="tx1"/>
            </w14:solidFill>
          </w14:textFill>
        </w:rPr>
        <w:t>政拨款收入支出决算总体情况说明</w:t>
      </w:r>
      <w:bookmarkEnd w:id="29"/>
      <w:bookmarkEnd w:id="30"/>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2022年财政拨款收支总计139.6万元。与上年度相比，财政拨款收支总计各减少49.35万元，下降26.12%。主要变动原因是人员经费和项目支出减少。</w:t>
      </w: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747395</wp:posOffset>
            </wp:positionH>
            <wp:positionV relativeFrom="paragraph">
              <wp:posOffset>10795</wp:posOffset>
            </wp:positionV>
            <wp:extent cx="4457065" cy="2962275"/>
            <wp:effectExtent l="4445" t="5080" r="15240" b="4445"/>
            <wp:wrapSquare wrapText="bothSides"/>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420" w:firstLineChars="200"/>
        <w:jc w:val="center"/>
        <w:rPr>
          <w:rFonts w:hint="default" w:ascii="Times New Roman" w:hAnsi="Times New Roman" w:cs="Times New Roman"/>
          <w:color w:val="000000" w:themeColor="text1"/>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图4：</w:t>
      </w:r>
      <w:r>
        <w:rPr>
          <w:rFonts w:hint="default" w:ascii="Times New Roman" w:hAnsi="Times New Roman" w:eastAsia="仿宋" w:cs="Times New Roman"/>
          <w:color w:val="000000" w:themeColor="text1"/>
          <w:sz w:val="32"/>
          <w:szCs w:val="32"/>
          <w:lang w:eastAsia="zh-CN"/>
          <w14:textFill>
            <w14:solidFill>
              <w14:schemeClr w14:val="tx1"/>
            </w14:solidFill>
          </w14:textFill>
        </w:rPr>
        <w:t>展示了</w:t>
      </w:r>
      <w:r>
        <w:rPr>
          <w:rFonts w:hint="default" w:ascii="Times New Roman" w:hAnsi="Times New Roman" w:eastAsia="仿宋" w:cs="Times New Roman"/>
          <w:color w:val="000000" w:themeColor="text1"/>
          <w:sz w:val="32"/>
          <w:szCs w:val="32"/>
          <w14:textFill>
            <w14:solidFill>
              <w14:schemeClr w14:val="tx1"/>
            </w14:solidFill>
          </w14:textFill>
        </w:rPr>
        <w:t>财政拨款收支决算总计</w:t>
      </w:r>
      <w:r>
        <w:rPr>
          <w:rFonts w:hint="default" w:ascii="Times New Roman" w:hAnsi="Times New Roman" w:eastAsia="仿宋" w:cs="Times New Roman"/>
          <w:color w:val="000000" w:themeColor="text1"/>
          <w:sz w:val="32"/>
          <w:szCs w:val="32"/>
          <w:lang w:eastAsia="zh-CN"/>
          <w14:textFill>
            <w14:solidFill>
              <w14:schemeClr w14:val="tx1"/>
            </w14:solidFill>
          </w14:textFill>
        </w:rPr>
        <w:t>的</w:t>
      </w:r>
      <w:r>
        <w:rPr>
          <w:rFonts w:hint="default" w:ascii="Times New Roman" w:hAnsi="Times New Roman" w:eastAsia="仿宋" w:cs="Times New Roman"/>
          <w:color w:val="000000" w:themeColor="text1"/>
          <w:sz w:val="32"/>
          <w:szCs w:val="32"/>
          <w14:textFill>
            <w14:solidFill>
              <w14:schemeClr w14:val="tx1"/>
            </w14:solidFill>
          </w14:textFill>
        </w:rPr>
        <w:t>变动情况</w:t>
      </w:r>
    </w:p>
    <w:p>
      <w:pPr>
        <w:pStyle w:val="7"/>
        <w:rPr>
          <w:rFonts w:hint="default" w:ascii="Times New Roman" w:hAnsi="Times New Roman" w:cs="Times New Roman"/>
        </w:rPr>
      </w:pPr>
    </w:p>
    <w:p>
      <w:pPr>
        <w:spacing w:line="578" w:lineRule="exact"/>
        <w:ind w:firstLine="640" w:firstLineChars="200"/>
        <w:rPr>
          <w:rStyle w:val="31"/>
          <w:rFonts w:hint="default" w:ascii="Times New Roman" w:hAnsi="Times New Roman" w:eastAsia="方正黑体_GBK" w:cs="Times New Roman"/>
          <w:b w:val="0"/>
          <w:color w:val="000000" w:themeColor="text1"/>
          <w14:textFill>
            <w14:solidFill>
              <w14:schemeClr w14:val="tx1"/>
            </w14:solidFill>
          </w14:textFill>
        </w:rPr>
      </w:pPr>
      <w:bookmarkStart w:id="31" w:name="_Toc15396607"/>
      <w:bookmarkStart w:id="32" w:name="_Toc15377209"/>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b/>
          <w:color w:val="000000" w:themeColor="text1"/>
          <w:sz w:val="32"/>
          <w:szCs w:val="32"/>
          <w14:textFill>
            <w14:solidFill>
              <w14:schemeClr w14:val="tx1"/>
            </w14:solidFill>
          </w14:textFill>
        </w:rPr>
        <w:t>一</w:t>
      </w:r>
      <w:r>
        <w:rPr>
          <w:rStyle w:val="31"/>
          <w:rFonts w:hint="default" w:ascii="Times New Roman" w:hAnsi="Times New Roman" w:eastAsia="方正黑体_GBK" w:cs="Times New Roman"/>
          <w:b w:val="0"/>
          <w:color w:val="000000" w:themeColor="text1"/>
          <w14:textFill>
            <w14:solidFill>
              <w14:schemeClr w14:val="tx1"/>
            </w14:solidFill>
          </w14:textFill>
        </w:rPr>
        <w:t>般公共预算财政拨款支出决算情况说明</w:t>
      </w:r>
      <w:bookmarkEnd w:id="31"/>
      <w:bookmarkEnd w:id="32"/>
    </w:p>
    <w:p>
      <w:pPr>
        <w:spacing w:line="578" w:lineRule="exact"/>
        <w:ind w:firstLine="640" w:firstLineChars="200"/>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33" w:name="_Toc15377210"/>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一</w:t>
      </w:r>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一般公共预算财政拨款支出决算总体情况</w:t>
      </w:r>
      <w:bookmarkEnd w:id="3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2022年一般公共预算财政拨款支出129.6万元，占本年支出合计的92.84%。与上年度相比，一般公共预算财政拨款减少59.35万元，下降31.41%。主要变动原因是人员经费和项目支出减少。</w:t>
      </w:r>
    </w:p>
    <w:p>
      <w:pPr>
        <w:spacing w:line="578" w:lineRule="exact"/>
        <w:ind w:firstLine="640" w:firstLineChars="200"/>
        <w:rPr>
          <w:rFonts w:hint="default" w:ascii="Times New Roman" w:hAnsi="Times New Roman" w:eastAsia="仿宋_GB2312" w:cs="Times New Roman"/>
          <w:color w:val="auto"/>
          <w:sz w:val="32"/>
          <w:szCs w:val="32"/>
        </w:rPr>
      </w:pPr>
    </w:p>
    <w:p>
      <w:pPr>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pStyle w:val="7"/>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747395</wp:posOffset>
            </wp:positionH>
            <wp:positionV relativeFrom="paragraph">
              <wp:posOffset>-513080</wp:posOffset>
            </wp:positionV>
            <wp:extent cx="4267835" cy="2867660"/>
            <wp:effectExtent l="4445" t="5080" r="13970" b="22860"/>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图5：一般公共预算财政拨款支出决算变动情况</w:t>
      </w:r>
    </w:p>
    <w:p>
      <w:pPr>
        <w:spacing w:line="578" w:lineRule="exact"/>
        <w:ind w:firstLine="640" w:firstLineChars="200"/>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34" w:name="_Toc15377211"/>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二</w:t>
      </w:r>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一般公共预算财政拨款支出决算结构情况</w:t>
      </w:r>
      <w:bookmarkEnd w:id="34"/>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一般公共预算财政拨款支出129.6万元，主要用于以下方面：一般公共服务支出0万元，占0%；教育支出118.42万元，占91.37%；科学技术支出0万元，占0%；文化旅游体育与传媒支出0万元，占0%；社会保障和就业支出5.2万元，占4.01%；卫生健康支出2.27万元，占1.75%；住房保障支出3.71万元，占2.87%。</w:t>
      </w:r>
    </w:p>
    <w:p>
      <w:pPr>
        <w:pStyle w:val="5"/>
        <w:spacing w:before="130" w:line="578"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728345</wp:posOffset>
            </wp:positionH>
            <wp:positionV relativeFrom="paragraph">
              <wp:posOffset>182880</wp:posOffset>
            </wp:positionV>
            <wp:extent cx="4277360" cy="2037715"/>
            <wp:effectExtent l="4445" t="4445" r="23495" b="15240"/>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cs="Times New Roman"/>
          <w:color w:val="000000" w:themeColor="text1"/>
          <w14:textFill>
            <w14:solidFill>
              <w14:schemeClr w14:val="tx1"/>
            </w14:solidFill>
          </w14:textFill>
        </w:rPr>
        <w:t xml:space="preserve">          </w:t>
      </w:r>
    </w:p>
    <w:p>
      <w:pPr>
        <w:spacing w:line="578" w:lineRule="exact"/>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pPr>
        <w:pStyle w:val="7"/>
        <w:rPr>
          <w:rFonts w:hint="default" w:ascii="Times New Roman" w:hAnsi="Times New Roman" w:eastAsia="仿宋" w:cs="Times New Roman"/>
          <w:color w:val="000000" w:themeColor="text1"/>
          <w:sz w:val="32"/>
          <w:szCs w:val="32"/>
          <w14:textFill>
            <w14:solidFill>
              <w14:schemeClr w14:val="tx1"/>
            </w14:solidFill>
          </w14:textFill>
        </w:rPr>
      </w:pPr>
    </w:p>
    <w:p>
      <w:pPr>
        <w:rPr>
          <w:rFonts w:hint="default" w:ascii="Times New Roman" w:hAnsi="Times New Roman" w:cs="Times New Roman"/>
        </w:rPr>
      </w:pPr>
    </w:p>
    <w:p>
      <w:pPr>
        <w:spacing w:line="578" w:lineRule="exact"/>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1600" w:firstLineChars="50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图6：一般公共预算财政拨款支出决算结构</w:t>
      </w:r>
      <w:r>
        <w:rPr>
          <w:rFonts w:hint="default" w:ascii="Times New Roman" w:hAnsi="Times New Roman" w:eastAsia="仿宋" w:cs="Times New Roman"/>
          <w:color w:val="000000" w:themeColor="text1"/>
          <w:sz w:val="32"/>
          <w:szCs w:val="32"/>
          <w:lang w:eastAsia="zh-CN"/>
          <w14:textFill>
            <w14:solidFill>
              <w14:schemeClr w14:val="tx1"/>
            </w14:solidFill>
          </w14:textFill>
        </w:rPr>
        <w:t>图</w:t>
      </w:r>
    </w:p>
    <w:p>
      <w:pPr>
        <w:spacing w:line="578" w:lineRule="exact"/>
        <w:ind w:firstLine="640" w:firstLineChars="200"/>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35" w:name="_Toc15377212"/>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三</w:t>
      </w:r>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一般公共预算财政拨款支出决算具体情况</w:t>
      </w:r>
      <w:bookmarkEnd w:id="35"/>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bookmarkStart w:id="36" w:name="_Toc15377213"/>
      <w:bookmarkStart w:id="37" w:name="_Toc15378460"/>
      <w:bookmarkStart w:id="38" w:name="_Toc15377444"/>
      <w:r>
        <w:rPr>
          <w:rFonts w:hint="default" w:ascii="Times New Roman" w:hAnsi="Times New Roman" w:eastAsia="方正仿宋_GBK" w:cs="Times New Roman"/>
          <w:kern w:val="2"/>
          <w:sz w:val="32"/>
          <w:szCs w:val="32"/>
          <w:lang w:val="en-US" w:eastAsia="zh-CN" w:bidi="ar-SA"/>
        </w:rPr>
        <w:t>2022</w:t>
      </w:r>
      <w:bookmarkEnd w:id="36"/>
      <w:bookmarkEnd w:id="37"/>
      <w:bookmarkEnd w:id="38"/>
      <w:r>
        <w:rPr>
          <w:rFonts w:hint="default" w:ascii="Times New Roman" w:hAnsi="Times New Roman" w:eastAsia="方正仿宋_GBK" w:cs="Times New Roman"/>
          <w:kern w:val="2"/>
          <w:sz w:val="32"/>
          <w:szCs w:val="32"/>
          <w:lang w:val="en-US" w:eastAsia="zh-CN" w:bidi="ar-SA"/>
        </w:rPr>
        <w:t>年一般公共预算支出决算数为129.6，完成预算的100%。其中：</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1.教育（205类）、普通教育（02类）、小学教育（02类）：支出决算为118.42万元，完成预算的100%。</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2.社会保障和就业（208类）行政事业单位养老支出（05款）、机关事业单位基本养老保险缴费支出（05项）：支出决算为5.2万元，完成预算的100%。</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3.卫生健康（201类）行政事业单位医疗（11款）事业单位医疗（02项）：支出决算为2.27万元，完成预算的100%。</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4.住房保障支出（221类）、住房改革支出（02款）、住房公积金（01项）：支出决算为3.71万元，完成预算的100%。</w:t>
      </w:r>
    </w:p>
    <w:p>
      <w:pPr>
        <w:tabs>
          <w:tab w:val="right" w:pos="8306"/>
        </w:tabs>
        <w:spacing w:line="578" w:lineRule="exact"/>
        <w:ind w:firstLine="640" w:firstLineChars="200"/>
        <w:rPr>
          <w:rStyle w:val="31"/>
          <w:rFonts w:hint="default" w:ascii="Times New Roman" w:hAnsi="Times New Roman" w:eastAsia="方正黑体_GBK" w:cs="Times New Roman"/>
          <w:color w:val="000000" w:themeColor="text1"/>
          <w14:textFill>
            <w14:solidFill>
              <w14:schemeClr w14:val="tx1"/>
            </w14:solidFill>
          </w14:textFill>
        </w:rPr>
      </w:pPr>
      <w:bookmarkStart w:id="39" w:name="_Toc15396608"/>
      <w:bookmarkStart w:id="40" w:name="_Toc15377214"/>
      <w:r>
        <w:rPr>
          <w:rFonts w:hint="default" w:ascii="Times New Roman" w:hAnsi="Times New Roman" w:eastAsia="方正黑体_GBK" w:cs="Times New Roman"/>
          <w:color w:val="000000" w:themeColor="text1"/>
          <w:sz w:val="32"/>
          <w:szCs w:val="32"/>
          <w14:textFill>
            <w14:solidFill>
              <w14:schemeClr w14:val="tx1"/>
            </w14:solidFill>
          </w14:textFill>
        </w:rPr>
        <w:t>六</w:t>
      </w:r>
      <w:r>
        <w:rPr>
          <w:rFonts w:hint="default" w:ascii="Times New Roman" w:hAnsi="Times New Roman" w:eastAsia="方正黑体_GBK" w:cs="Times New Roman"/>
          <w:b/>
          <w:color w:val="000000" w:themeColor="text1"/>
          <w:sz w:val="32"/>
          <w:szCs w:val="32"/>
          <w14:textFill>
            <w14:solidFill>
              <w14:schemeClr w14:val="tx1"/>
            </w14:solidFill>
          </w14:textFill>
        </w:rPr>
        <w:t>、一</w:t>
      </w:r>
      <w:r>
        <w:rPr>
          <w:rStyle w:val="31"/>
          <w:rFonts w:hint="default" w:ascii="Times New Roman" w:hAnsi="Times New Roman" w:eastAsia="方正黑体_GBK" w:cs="Times New Roman"/>
          <w:b w:val="0"/>
          <w:color w:val="000000" w:themeColor="text1"/>
          <w14:textFill>
            <w14:solidFill>
              <w14:schemeClr w14:val="tx1"/>
            </w14:solidFill>
          </w14:textFill>
        </w:rPr>
        <w:t>般公共预算财政拨款基本支出决算情况说明</w:t>
      </w:r>
      <w:bookmarkEnd w:id="39"/>
      <w:bookmarkEnd w:id="40"/>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2022年一般公共预算财政拨款基本支出129.6万元，其中：</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人员经费88.86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用经费40.74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8" w:lineRule="exact"/>
        <w:ind w:firstLine="640" w:firstLineChars="200"/>
        <w:rPr>
          <w:rStyle w:val="31"/>
          <w:rFonts w:hint="default" w:ascii="Times New Roman" w:hAnsi="Times New Roman" w:eastAsia="方正黑体_GBK" w:cs="Times New Roman"/>
          <w:b w:val="0"/>
          <w:color w:val="000000" w:themeColor="text1"/>
          <w14:textFill>
            <w14:solidFill>
              <w14:schemeClr w14:val="tx1"/>
            </w14:solidFill>
          </w14:textFill>
        </w:rPr>
      </w:pPr>
      <w:bookmarkStart w:id="41" w:name="_Toc15396609"/>
      <w:bookmarkStart w:id="42" w:name="_Toc15377215"/>
      <w:r>
        <w:rPr>
          <w:rFonts w:hint="default" w:ascii="Times New Roman" w:hAnsi="Times New Roman" w:eastAsia="方正黑体_GBK" w:cs="Times New Roman"/>
          <w:color w:val="000000" w:themeColor="text1"/>
          <w:sz w:val="32"/>
          <w:szCs w:val="32"/>
          <w14:textFill>
            <w14:solidFill>
              <w14:schemeClr w14:val="tx1"/>
            </w14:solidFill>
          </w14:textFill>
        </w:rPr>
        <w:t>七、</w:t>
      </w:r>
      <w:r>
        <w:rPr>
          <w:rStyle w:val="31"/>
          <w:rFonts w:hint="default" w:ascii="Times New Roman" w:hAnsi="Times New Roman" w:eastAsia="方正黑体_GBK" w:cs="Times New Roman"/>
          <w:b w:val="0"/>
          <w:color w:val="000000" w:themeColor="text1"/>
          <w14:textFill>
            <w14:solidFill>
              <w14:schemeClr w14:val="tx1"/>
            </w14:solidFill>
          </w14:textFill>
        </w:rPr>
        <w:t>财政拨款</w:t>
      </w:r>
      <w:r>
        <w:rPr>
          <w:rStyle w:val="31"/>
          <w:rFonts w:hint="default" w:ascii="Times New Roman" w:hAnsi="Times New Roman" w:eastAsia="方正黑体_GBK" w:cs="Times New Roman"/>
          <w:color w:val="000000" w:themeColor="text1"/>
          <w14:textFill>
            <w14:solidFill>
              <w14:schemeClr w14:val="tx1"/>
            </w14:solidFill>
          </w14:textFill>
        </w:rPr>
        <w:t>“</w:t>
      </w:r>
      <w:r>
        <w:rPr>
          <w:rStyle w:val="31"/>
          <w:rFonts w:hint="default" w:ascii="Times New Roman" w:hAnsi="Times New Roman" w:eastAsia="方正黑体_GBK" w:cs="Times New Roman"/>
          <w:b w:val="0"/>
          <w:color w:val="000000" w:themeColor="text1"/>
          <w14:textFill>
            <w14:solidFill>
              <w14:schemeClr w14:val="tx1"/>
            </w14:solidFill>
          </w14:textFill>
        </w:rPr>
        <w:t>三公”经费支出决算情况说明</w:t>
      </w:r>
      <w:bookmarkEnd w:id="41"/>
      <w:bookmarkEnd w:id="4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t>（一）“三公”经费财政拨款支出决算总体情况说明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仿宋_GBK" w:cs="Times New Roman"/>
          <w:kern w:val="2"/>
          <w:sz w:val="32"/>
          <w:szCs w:val="32"/>
          <w:lang w:val="en-US" w:eastAsia="zh-CN" w:bidi="ar-SA"/>
        </w:rPr>
        <w:t>2022年“三公”经费财政拨款支出决算为0万元，完成预算0%，与上年持平，增减变化率0%。决算数与预算数持平。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t>（二）“三公”经费财政拨款支出决算具体情况说明</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2022年“三公”经费财政拨款支出决算中，因公出国（境）费支出决算0万元，占0%；公务用车购置及运行维护费支出决算0万元，占0%；公务接待费支出决算0万元，占0%。</w:t>
      </w: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sz w:val="32"/>
        </w:rPr>
        <w:drawing>
          <wp:anchor distT="0" distB="0" distL="114300" distR="114300" simplePos="0" relativeHeight="251659264" behindDoc="0" locked="0" layoutInCell="1" allowOverlap="1">
            <wp:simplePos x="0" y="0"/>
            <wp:positionH relativeFrom="column">
              <wp:posOffset>665480</wp:posOffset>
            </wp:positionH>
            <wp:positionV relativeFrom="paragraph">
              <wp:posOffset>184785</wp:posOffset>
            </wp:positionV>
            <wp:extent cx="4584065" cy="2755265"/>
            <wp:effectExtent l="0" t="0" r="698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1721485" y="4935220"/>
                      <a:ext cx="4584065" cy="2755265"/>
                    </a:xfrm>
                    <a:prstGeom prst="rect">
                      <a:avLst/>
                    </a:prstGeom>
                    <a:noFill/>
                  </pic:spPr>
                </pic:pic>
              </a:graphicData>
            </a:graphic>
          </wp:anchor>
        </w:drawing>
      </w: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图7：“三公”经费财政拨款支出结构</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具体情况如下：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1.因公出国（境）经费支出0万元，完成预算0%。全年安排因公出国（境）团组0次，出国（境）0人。因公出国（境）支出决算与2021年持平。</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2.公务用车购置及运行维护费支出0万元，完成预算0%。公务用车购置及运行维护费支出决算与2021年持平。</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其中：公务用车购置支出0万元。全年按规定更新购置公务用车0辆，其中：轿车0辆、金额0万元，载客汽车0辆、金额0万元0。截至2022年12月底，单位共有公务用车0辆，其中：轿车0辆、越野车0辆、载客汽车0辆。</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公务用车运行维护费支出0万元。</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3.公务接待费支出0万元，完成预算0%。公务接待费支出决算与2021年持平。</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国内公务接待支出0万元。国内公务接待0批次，0人次（不包括陪同人员），共计支出0万元。</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外事接待支出0万元。外事接待0批次，0人次（不包括陪同人员），共计支出0万元。</w:t>
      </w:r>
    </w:p>
    <w:p>
      <w:pPr>
        <w:spacing w:line="578" w:lineRule="exact"/>
        <w:ind w:firstLine="640" w:firstLineChars="200"/>
        <w:rPr>
          <w:rStyle w:val="31"/>
          <w:rFonts w:hint="default" w:ascii="Times New Roman" w:hAnsi="Times New Roman" w:eastAsia="方正黑体_GBK" w:cs="Times New Roman"/>
          <w:color w:val="000000" w:themeColor="text1"/>
          <w14:textFill>
            <w14:solidFill>
              <w14:schemeClr w14:val="tx1"/>
            </w14:solidFill>
          </w14:textFill>
        </w:rPr>
      </w:pPr>
      <w:bookmarkStart w:id="43" w:name="_Toc15377218"/>
      <w:bookmarkStart w:id="44" w:name="_Toc15396610"/>
      <w:r>
        <w:rPr>
          <w:rFonts w:hint="default" w:ascii="Times New Roman" w:hAnsi="Times New Roman" w:eastAsia="方正黑体_GBK" w:cs="Times New Roman"/>
          <w:color w:val="000000" w:themeColor="text1"/>
          <w:sz w:val="32"/>
          <w:szCs w:val="32"/>
          <w14:textFill>
            <w14:solidFill>
              <w14:schemeClr w14:val="tx1"/>
            </w14:solidFill>
          </w14:textFill>
        </w:rPr>
        <w:t>八、</w:t>
      </w:r>
      <w:r>
        <w:rPr>
          <w:rStyle w:val="31"/>
          <w:rFonts w:hint="default" w:ascii="Times New Roman" w:hAnsi="Times New Roman" w:eastAsia="方正黑体_GBK" w:cs="Times New Roman"/>
          <w:b w:val="0"/>
          <w:color w:val="000000" w:themeColor="text1"/>
          <w14:textFill>
            <w14:solidFill>
              <w14:schemeClr w14:val="tx1"/>
            </w14:solidFill>
          </w14:textFill>
        </w:rPr>
        <w:t>政府性基金预算支出决算情况说明</w:t>
      </w:r>
      <w:bookmarkEnd w:id="43"/>
      <w:bookmarkEnd w:id="44"/>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2022年政府性基金预算财政拨款支出0万元。</w:t>
      </w:r>
    </w:p>
    <w:p>
      <w:pPr>
        <w:spacing w:line="578" w:lineRule="exact"/>
        <w:ind w:firstLine="640" w:firstLineChars="200"/>
        <w:rPr>
          <w:rStyle w:val="31"/>
          <w:rFonts w:hint="default" w:ascii="Times New Roman" w:hAnsi="Times New Roman" w:eastAsia="方正黑体_GBK" w:cs="Times New Roman"/>
          <w:b w:val="0"/>
          <w:color w:val="000000" w:themeColor="text1"/>
          <w14:textFill>
            <w14:solidFill>
              <w14:schemeClr w14:val="tx1"/>
            </w14:solidFill>
          </w14:textFill>
        </w:rPr>
      </w:pPr>
      <w:bookmarkStart w:id="45" w:name="_Toc15396611"/>
      <w:bookmarkStart w:id="46" w:name="_Toc15377219"/>
      <w:r>
        <w:rPr>
          <w:rFonts w:hint="default" w:ascii="Times New Roman" w:hAnsi="Times New Roman" w:eastAsia="方正黑体_GBK" w:cs="Times New Roman"/>
          <w:bCs/>
          <w:color w:val="000000" w:themeColor="text1"/>
          <w:sz w:val="32"/>
          <w:szCs w:val="32"/>
          <w14:textFill>
            <w14:solidFill>
              <w14:schemeClr w14:val="tx1"/>
            </w14:solidFill>
          </w14:textFill>
        </w:rPr>
        <w:t>九、</w:t>
      </w:r>
      <w:r>
        <w:rPr>
          <w:rStyle w:val="31"/>
          <w:rFonts w:hint="default" w:ascii="Times New Roman" w:hAnsi="Times New Roman" w:eastAsia="方正黑体_GBK" w:cs="Times New Roman"/>
          <w:b w:val="0"/>
          <w:color w:val="000000" w:themeColor="text1"/>
          <w14:textFill>
            <w14:solidFill>
              <w14:schemeClr w14:val="tx1"/>
            </w14:solidFill>
          </w14:textFill>
        </w:rPr>
        <w:t>国有资本经营预算支出决算情况说明</w:t>
      </w:r>
      <w:bookmarkEnd w:id="45"/>
      <w:bookmarkEnd w:id="46"/>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2022年国有资本经营预算财政拨款支出0万元。</w:t>
      </w:r>
    </w:p>
    <w:p>
      <w:pPr>
        <w:spacing w:line="578" w:lineRule="exact"/>
        <w:ind w:firstLine="640" w:firstLineChars="200"/>
        <w:rPr>
          <w:rStyle w:val="31"/>
          <w:rFonts w:hint="default" w:ascii="Times New Roman" w:hAnsi="Times New Roman" w:eastAsia="方正黑体_GBK" w:cs="Times New Roman"/>
          <w:b w:val="0"/>
          <w:color w:val="000000" w:themeColor="text1"/>
          <w14:textFill>
            <w14:solidFill>
              <w14:schemeClr w14:val="tx1"/>
            </w14:solidFill>
          </w14:textFill>
        </w:rPr>
      </w:pPr>
      <w:bookmarkStart w:id="47" w:name="_Toc15377221"/>
      <w:bookmarkStart w:id="48" w:name="_Toc15396612"/>
      <w:r>
        <w:rPr>
          <w:rFonts w:hint="default" w:ascii="Times New Roman" w:hAnsi="Times New Roman" w:eastAsia="方正黑体_GBK" w:cs="Times New Roman"/>
          <w:bCs/>
          <w:color w:val="000000" w:themeColor="text1"/>
          <w:sz w:val="32"/>
          <w:szCs w:val="32"/>
          <w14:textFill>
            <w14:solidFill>
              <w14:schemeClr w14:val="tx1"/>
            </w14:solidFill>
          </w14:textFill>
        </w:rPr>
        <w:t>十、</w:t>
      </w:r>
      <w:r>
        <w:rPr>
          <w:rStyle w:val="31"/>
          <w:rFonts w:hint="default" w:ascii="Times New Roman" w:hAnsi="Times New Roman" w:eastAsia="方正黑体_GBK" w:cs="Times New Roman"/>
          <w:b w:val="0"/>
          <w:color w:val="000000" w:themeColor="text1"/>
          <w14:textFill>
            <w14:solidFill>
              <w14:schemeClr w14:val="tx1"/>
            </w14:solidFill>
          </w14:textFill>
        </w:rPr>
        <w:t>其他重要事项的情况说明</w:t>
      </w:r>
      <w:bookmarkEnd w:id="47"/>
      <w:bookmarkEnd w:id="4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bookmarkStart w:id="49" w:name="_Toc15377222"/>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szCs w:val="32"/>
          <w14:textFill>
            <w14:solidFill>
              <w14:schemeClr w14:val="tx1"/>
            </w14:solidFill>
          </w14:textFill>
        </w:rPr>
        <w:t>一</w:t>
      </w:r>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w:t>
      </w:r>
      <w:bookmarkEnd w:id="49"/>
      <w:r>
        <w:rPr>
          <w:rFonts w:hint="default" w:ascii="Times New Roman" w:hAnsi="Times New Roman" w:eastAsia="方正楷体_GBK" w:cs="Times New Roman"/>
          <w:i w:val="0"/>
          <w:iCs w:val="0"/>
          <w:caps w:val="0"/>
          <w:color w:val="000000"/>
          <w:spacing w:val="0"/>
          <w:sz w:val="31"/>
          <w:szCs w:val="31"/>
          <w:shd w:val="clear" w:fill="FFFFFF"/>
        </w:rPr>
        <w:t>机关运行经费支出情况</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本单位为事业单位，未使用机关运行经费相关科目，机关运行经费安排为0.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楷体_GBK" w:cs="Times New Roman"/>
          <w:i w:val="0"/>
          <w:iCs w:val="0"/>
          <w:caps w:val="0"/>
          <w:color w:val="000000"/>
          <w:spacing w:val="0"/>
          <w:sz w:val="31"/>
          <w:szCs w:val="31"/>
          <w:shd w:val="clear" w:fill="FFFFFF"/>
        </w:rPr>
        <w:t>（二）政府采购支出情况</w:t>
      </w:r>
    </w:p>
    <w:p>
      <w:pPr>
        <w:spacing w:line="578"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2022年，达川区南坝幼儿园政府采购支出总额0万元，其中：政府采购货物支出0万元、政府采购工程支出0万元、政府采购服务支出0万元。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楷体_GBK" w:cs="Times New Roman"/>
          <w:i w:val="0"/>
          <w:iCs w:val="0"/>
          <w:caps w:val="0"/>
          <w:color w:val="000000"/>
          <w:spacing w:val="0"/>
          <w:sz w:val="31"/>
          <w:szCs w:val="31"/>
          <w:shd w:val="clear" w:fill="FFFFFF"/>
        </w:rPr>
        <w:t>（三）国有资产占有使用情况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截至2022年12月31日，达川区南坝幼儿园共有车辆0辆，其中：主要领导干部用车0辆、机要通信车0辆、应急保障用车0辆、其他用车0辆。单价100万元以上专用设备0台（套）。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楷体_GBK" w:cs="Times New Roman"/>
          <w:i w:val="0"/>
          <w:iCs w:val="0"/>
          <w:caps w:val="0"/>
          <w:color w:val="000000"/>
          <w:spacing w:val="0"/>
          <w:sz w:val="31"/>
          <w:szCs w:val="31"/>
          <w:shd w:val="clear" w:fill="FFFFFF"/>
        </w:rPr>
        <w:t>（四）预算绩效管理情况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预算绩效管理要求，本部门在2022年度预算编制阶段，组织对0个项目开展了预算事前绩效评估，对达川区南坝幼儿园购买安保服务专项等3个项目编制了绩效目标，预算执行过程中，选取达川区南坝幼儿园购买安保服务专项等3个项目开展绩效监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一般公共预算、政府性基金预算、国有资本经营预算、社会保险基金预算以及资本资产、债券资金等全面开展绩效自评，形成达川区南坝幼儿园部门整体（含部门预算项目）绩效自评报告、达川区南坝幼儿园购买安保服务专项项目等专项预算项目绩效自评报告，其中，达川区南坝幼儿园部门整体（含部门预算项目）绩效自评得分为84分。绩效自评综述：按照2022年度区级部门整体支出绩效评价指标体系，绩效评价总分94分，我单位得分84分（详见《2023年整体支出绩效评价指标体系表》）。基本完成了年度预算绩效管理目标，扣分项主要涉及预算调整金额偏大和个别时间节点，预算执行进度不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达川区南坝幼儿园购买安保服务专项预算项目绩效自评得分为90分，绩效自评综述：该项目在年初制定申报财政预算金额共3万元，区财政局年初预算下达3万元，年底实际下达3万元。项目目标全部顺利完成，在项目管理上严格按照项目预算批复，项目批复后严格按专项资金有关规定执行，在项目完成上严格按照申报计划和上级批复要求进行实施，按质按量全面完成，并通过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达川区南坝幼儿园的学生幼儿经费项目绩效自评得分为90分。该项目在年初制定申报财政预算金额共78.64万元，区财政局年初预算下达78.64万元，年底实际下达78.64万元项目目标全部顺利完成，在项目管理上严格按照项目预算批复，项目批复后严格按专项资金有关规定执行，在项目完成上，严格按照申报计划和上级批复要求进行实施，按质按量全面完成并通过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达川区南坝幼儿园加盖维修项目专项预算项目绩效自评得分为90分，绩效自评综述：该项目在年初制定申报财政预算金额共10万元，区财政局年初预算下达10万元，年底实际下达10万元。项目目标全部顺利完成，在项目管理上严格按照项目预算批复，项目批复后严格按专项资金有关规定执行，在项目完成上严格按照申报计划和上级批复要求进行实施，按质按量全面完成，并通过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绩效自评报告详见附件。</w:t>
      </w: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bookmarkStart w:id="50" w:name="_Toc15396613"/>
      <w:bookmarkStart w:id="51" w:name="_Toc15377225"/>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Fonts w:hint="default" w:ascii="Times New Roman" w:hAnsi="Times New Roman" w:eastAsia="方正黑体_GBK" w:cs="Times New Roman"/>
          <w:bCs/>
          <w:color w:val="000000" w:themeColor="text1"/>
          <w:kern w:val="44"/>
          <w:sz w:val="44"/>
          <w:szCs w:val="44"/>
          <w14:textFill>
            <w14:solidFill>
              <w14:schemeClr w14:val="tx1"/>
            </w14:solidFill>
          </w14:textFill>
        </w:rPr>
      </w:pPr>
    </w:p>
    <w:p>
      <w:pPr>
        <w:spacing w:line="578" w:lineRule="exact"/>
        <w:ind w:firstLine="660" w:firstLineChars="150"/>
        <w:jc w:val="center"/>
        <w:outlineLvl w:val="0"/>
        <w:rPr>
          <w:rStyle w:val="30"/>
          <w:rFonts w:hint="default" w:ascii="Times New Roman" w:hAnsi="Times New Roman" w:eastAsia="方正黑体_GBK" w:cs="Times New Roman"/>
          <w:b w:val="0"/>
          <w:color w:val="000000" w:themeColor="text1"/>
          <w14:textFill>
            <w14:solidFill>
              <w14:schemeClr w14:val="tx1"/>
            </w14:solidFill>
          </w14:textFill>
        </w:rPr>
      </w:pPr>
      <w:r>
        <w:rPr>
          <w:rFonts w:hint="default" w:ascii="Times New Roman" w:hAnsi="Times New Roman" w:eastAsia="方正黑体_GBK" w:cs="Times New Roman"/>
          <w:bCs/>
          <w:color w:val="000000" w:themeColor="text1"/>
          <w:kern w:val="44"/>
          <w:sz w:val="44"/>
          <w:szCs w:val="44"/>
          <w14:textFill>
            <w14:solidFill>
              <w14:schemeClr w14:val="tx1"/>
            </w14:solidFill>
          </w14:textFill>
        </w:rPr>
        <w:t xml:space="preserve">第三部分  </w:t>
      </w:r>
      <w:r>
        <w:rPr>
          <w:rFonts w:hint="default" w:ascii="Times New Roman" w:hAnsi="Times New Roman" w:eastAsia="方正黑体_GBK" w:cs="Times New Roman"/>
          <w:color w:val="000000" w:themeColor="text1"/>
          <w:sz w:val="44"/>
          <w:szCs w:val="44"/>
          <w14:textFill>
            <w14:solidFill>
              <w14:schemeClr w14:val="tx1"/>
            </w14:solidFill>
          </w14:textFill>
        </w:rPr>
        <w:t>名</w:t>
      </w:r>
      <w:r>
        <w:rPr>
          <w:rStyle w:val="30"/>
          <w:rFonts w:hint="default" w:ascii="Times New Roman" w:hAnsi="Times New Roman" w:eastAsia="方正黑体_GBK" w:cs="Times New Roman"/>
          <w:b w:val="0"/>
          <w:color w:val="000000" w:themeColor="text1"/>
          <w14:textFill>
            <w14:solidFill>
              <w14:schemeClr w14:val="tx1"/>
            </w14:solidFill>
          </w14:textFill>
        </w:rPr>
        <w:t>词解释</w:t>
      </w:r>
      <w:bookmarkEnd w:id="50"/>
      <w:bookmarkEnd w:id="51"/>
    </w:p>
    <w:p>
      <w:pPr>
        <w:pStyle w:val="21"/>
        <w:spacing w:line="578" w:lineRule="exact"/>
        <w:ind w:firstLine="640" w:firstLineChars="200"/>
        <w:rPr>
          <w:rFonts w:hint="default" w:ascii="Times New Roman" w:hAnsi="Times New Roman" w:eastAsia="仿宋_GB2312" w:cs="Times New Roman"/>
          <w:color w:val="auto"/>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1.财政拨款收入：指单位从同级财政部门取得的财政预算资金。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2.事业收入：指事业单位开展专业业务活动及辅助活动取得的收入。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3.经营收入：指事业单位在专业业务活动及其辅助活动之外，开展非独立核算经营活动取得的收入。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4.其他收入：指单位取得的除上述收入以外的各项收入。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5.使用非财政拨款结余：指事业单位使用以前年度积累的非财政拨款结余弥补当年收支差额的金额。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6.年初结转和结余：指以前年度尚未完成结转到本年按有关规定继续使用的资金。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7.结余分配：指事业单位按照会计制度规定缴纳的所得税提取的专用结余以及转入非财政拨款结余的金额等。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8.年末结转和结余：指单位按有关规定结转到下年或以后年度继续使用的资金。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9.教育（205类）、普通教育（02类）、学前教育（01类）：指各部门举办的学前教育支出。政府各部门对社会组织等举办的幼儿园的资助，如捐赠、补贴等，也在本科目中反映。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10.教育（205类）特殊教育（07款）特殊教育（01项）：指各部门举办的特殊教育支出。政府各部门对社会组织等举办的特殊教育学校的资助，如捐赠、补贴等，也在本科目中反映。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11.社会保障和就业（208类）行政事业单位养老支出（05款）机关事业单位基本养老保险缴费支出（05项）：指机关事业单位实施养老保险制度由单位缴纳的基本养老保险费支出。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卫生健康（201类）行政事业单位医疗（11款）事业单位医疗（02项）：指财政部门安排的事业单位基本医疗保险缴费经费，未参加医疗保险的事业单位的公费医疗经费，按国家规定享受离休人员待遇的医疗经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住房保障支出（221类）住房改革支出（02款）住房公积金（01项）：指财政部门安排的用于住房方面的支出，按人力资源和社会保障部、财政部规定的基本工资和津贴补贴以及规定比例为职工缴纳的住房公积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14.基本支出：指为保障机构正常运转、完成日常工作任务而发生的人员支出和公用支出。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15.项目支出：指在基本支出之外，为完成特定行政任务和事业发展目标所发生的支出。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16.经营支出：指事业单位在专业业务活动及其辅助活动之外，开展非独立核算经营活动发生的支出。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17.“三公”经费：指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18.机关运行经费：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p>
    <w:p>
      <w:pPr>
        <w:pStyle w:val="21"/>
        <w:spacing w:line="578"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78" w:lineRule="exact"/>
        <w:jc w:val="center"/>
        <w:outlineLvl w:val="0"/>
        <w:rPr>
          <w:rStyle w:val="30"/>
          <w:rFonts w:hint="default" w:ascii="Times New Roman" w:hAnsi="Times New Roman" w:eastAsia="黑体" w:cs="Times New Roman"/>
          <w:b w:val="0"/>
          <w:color w:val="000000" w:themeColor="text1"/>
          <w14:textFill>
            <w14:solidFill>
              <w14:schemeClr w14:val="tx1"/>
            </w14:solidFill>
          </w14:textFill>
        </w:rPr>
      </w:pPr>
      <w:bookmarkStart w:id="52" w:name="_Toc15377226"/>
      <w:r>
        <w:rPr>
          <w:rFonts w:hint="default" w:ascii="Times New Roman" w:hAnsi="Times New Roman" w:cs="Times New Roman"/>
          <w:b/>
          <w:color w:val="000000" w:themeColor="text1"/>
          <w:sz w:val="44"/>
          <w:szCs w:val="44"/>
          <w14:textFill>
            <w14:solidFill>
              <w14:schemeClr w14:val="tx1"/>
            </w14:solidFill>
          </w14:textFill>
        </w:rPr>
        <w:br w:type="page"/>
      </w:r>
      <w:bookmarkStart w:id="53" w:name="_Toc15396614"/>
      <w:r>
        <w:rPr>
          <w:rFonts w:hint="default" w:ascii="Times New Roman" w:hAnsi="Times New Roman" w:eastAsia="方正黑体_GBK" w:cs="Times New Roman"/>
          <w:color w:val="000000" w:themeColor="text1"/>
          <w:sz w:val="44"/>
          <w:szCs w:val="44"/>
          <w14:textFill>
            <w14:solidFill>
              <w14:schemeClr w14:val="tx1"/>
            </w14:solidFill>
          </w14:textFill>
        </w:rPr>
        <w:t>第</w:t>
      </w:r>
      <w:r>
        <w:rPr>
          <w:rStyle w:val="30"/>
          <w:rFonts w:hint="default" w:ascii="Times New Roman" w:hAnsi="Times New Roman" w:eastAsia="方正黑体_GBK" w:cs="Times New Roman"/>
          <w:b w:val="0"/>
          <w:color w:val="000000" w:themeColor="text1"/>
          <w14:textFill>
            <w14:solidFill>
              <w14:schemeClr w14:val="tx1"/>
            </w14:solidFill>
          </w14:textFill>
        </w:rPr>
        <w:t xml:space="preserve">四部分 </w:t>
      </w:r>
      <w:bookmarkEnd w:id="53"/>
    </w:p>
    <w:p>
      <w:pPr>
        <w:widowControl/>
        <w:adjustRightInd w:val="0"/>
        <w:snapToGrid w:val="0"/>
        <w:spacing w:line="578" w:lineRule="exact"/>
        <w:contextualSpacing/>
        <w:jc w:val="left"/>
        <w:rPr>
          <w:rFonts w:hint="default" w:ascii="Times New Roman" w:hAnsi="Times New Roman" w:eastAsia="仿宋_GB2312" w:cs="Times New Roman"/>
          <w:color w:val="000000" w:themeColor="text1"/>
          <w:kern w:val="0"/>
          <w:sz w:val="32"/>
          <w:szCs w:val="32"/>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附件</w:t>
      </w:r>
      <w:r>
        <w:rPr>
          <w:rFonts w:hint="default" w:ascii="Times New Roman" w:hAnsi="Times New Roman" w:eastAsia="仿宋_GB2312" w:cs="Times New Roman"/>
          <w:color w:val="000000" w:themeColor="text1"/>
          <w:kern w:val="0"/>
          <w:sz w:val="32"/>
          <w:szCs w:val="32"/>
          <w14:textFill>
            <w14:solidFill>
              <w14:schemeClr w14:val="tx1"/>
            </w14:solidFill>
          </w14:textFill>
        </w:rPr>
        <w:t>1</w:t>
      </w:r>
    </w:p>
    <w:p>
      <w:pPr>
        <w:widowControl/>
        <w:spacing w:line="578" w:lineRule="exact"/>
        <w:contextualSpacing/>
        <w:rPr>
          <w:rFonts w:hint="default" w:ascii="Times New Roman" w:hAnsi="Times New Roman" w:cs="Times New Roman"/>
          <w:b/>
          <w:color w:val="000000" w:themeColor="text1"/>
          <w:sz w:val="44"/>
          <w:szCs w:val="44"/>
          <w:shd w:val="clear" w:color="auto" w:fill="FFFFFF"/>
          <w14:textFill>
            <w14:solidFill>
              <w14:schemeClr w14:val="tx1"/>
            </w14:solidFill>
          </w14:textFill>
        </w:rPr>
      </w:pPr>
    </w:p>
    <w:p>
      <w:pPr>
        <w:widowControl/>
        <w:spacing w:line="640" w:lineRule="exact"/>
        <w:contextualSpacing/>
        <w:jc w:val="cente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2022年单位整体支出绩效评价报告</w:t>
      </w:r>
    </w:p>
    <w:p>
      <w:pPr>
        <w:tabs>
          <w:tab w:val="left" w:pos="3885"/>
        </w:tabs>
        <w:snapToGrid w:val="0"/>
        <w:spacing w:line="578" w:lineRule="exact"/>
        <w:ind w:firstLine="640" w:firstLineChars="200"/>
        <w:rPr>
          <w:rFonts w:hint="default" w:ascii="Times New Roman" w:hAnsi="Times New Roman" w:eastAsia="方正小标宋_GBK" w:cs="Times New Roman"/>
          <w:color w:val="000000" w:themeColor="text1"/>
          <w:kern w:val="0"/>
          <w:sz w:val="32"/>
          <w:szCs w:val="32"/>
          <w14:textFill>
            <w14:solidFill>
              <w14:schemeClr w14:val="tx1"/>
            </w14:solidFill>
          </w14:textFill>
        </w:rPr>
      </w:pPr>
    </w:p>
    <w:p>
      <w:pPr>
        <w:widowControl/>
        <w:adjustRightInd w:val="0"/>
        <w:snapToGrid w:val="0"/>
        <w:spacing w:line="578" w:lineRule="exact"/>
        <w:ind w:firstLine="640" w:firstLineChars="200"/>
        <w:contextualSpacing/>
        <w:jc w:val="left"/>
        <w:rPr>
          <w:rFonts w:hint="default" w:ascii="Times New Roman" w:hAnsi="Times New Roman" w:eastAsia="方正黑体_GBK"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shd w:val="clear" w:color="auto" w:fill="FFFFFF"/>
          <w:lang w:val="zh-CN"/>
          <w14:textFill>
            <w14:solidFill>
              <w14:schemeClr w14:val="tx1"/>
            </w14:solidFill>
          </w14:textFill>
        </w:rPr>
        <w:t>单位概况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24"/>
          <w:szCs w:val="24"/>
        </w:rPr>
      </w:pPr>
      <w:r>
        <w:rPr>
          <w:rFonts w:hint="default" w:ascii="Times New Roman" w:hAnsi="Times New Roman" w:eastAsia="方正楷体_GBK" w:cs="Times New Roman"/>
          <w:sz w:val="32"/>
          <w:szCs w:val="32"/>
          <w:lang w:val="zh-CN"/>
        </w:rPr>
        <w:t>（一）</w:t>
      </w:r>
      <w:r>
        <w:rPr>
          <w:rFonts w:hint="default" w:ascii="Times New Roman" w:hAnsi="Times New Roman" w:eastAsia="方正楷体_GBK" w:cs="Times New Roman"/>
          <w:i w:val="0"/>
          <w:iCs w:val="0"/>
          <w:caps w:val="0"/>
          <w:color w:val="000000"/>
          <w:spacing w:val="0"/>
          <w:sz w:val="31"/>
          <w:szCs w:val="31"/>
          <w:shd w:val="clear" w:fill="FFFFFF"/>
        </w:rPr>
        <w:t>机构组成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学校设有办公室、保教处、安全办、后勤处。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24"/>
          <w:szCs w:val="24"/>
        </w:rPr>
      </w:pPr>
      <w:r>
        <w:rPr>
          <w:rFonts w:hint="default" w:ascii="Times New Roman" w:hAnsi="Times New Roman" w:eastAsia="方正楷体_GBK" w:cs="Times New Roman"/>
          <w:i w:val="0"/>
          <w:iCs w:val="0"/>
          <w:caps w:val="0"/>
          <w:color w:val="000000"/>
          <w:spacing w:val="0"/>
          <w:sz w:val="31"/>
          <w:szCs w:val="31"/>
          <w:shd w:val="clear" w:fill="FFFFFF"/>
        </w:rPr>
        <w:t>（二）机构职能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1.遵照国家的教育方针和保教工作的客观规律，采用科学的工作方法和管理手段，将人、财、物等各因素合理组织起来，调动各方面的积极性，优质高效的实现国家所规定的培养目标的各种一般职能活动。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2.实行保育和教育相结合的原则，对幼儿实施体、智、德、美诸方面全面发展的教育，促进其身心和谐发展，同时为家长工作、学习提供便利条件。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3.充分利用幼儿和社区的资源优势，面向家长开展多种形式的早期教育宣传、指导等服务，促进家庭教育质量的不断提高。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4.贯彻幼儿教育法规、传播科学教育理念、开展教育科学研究、培训师资，发挥示范性幼儿园的示范、辐射作用，加强师资培养、培训工作，做好学前教育工作。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5.完成上级主管部门下达的各项任务和指示。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（三）人员概况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根据人社局相关编制批复文件，我单位核定了10名事业编制。截至2022年年末实有在职人员5人。</w:t>
      </w:r>
    </w:p>
    <w:p>
      <w:pPr>
        <w:widowControl/>
        <w:adjustRightInd w:val="0"/>
        <w:snapToGrid w:val="0"/>
        <w:spacing w:line="578" w:lineRule="exact"/>
        <w:ind w:firstLine="640" w:firstLineChars="200"/>
        <w:contextualSpacing/>
        <w:jc w:val="left"/>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（一）部门财政资金收入情况。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仿宋_GBK" w:cs="Times New Roman"/>
          <w:kern w:val="2"/>
          <w:sz w:val="32"/>
          <w:szCs w:val="32"/>
          <w:lang w:val="en-US" w:eastAsia="zh-CN" w:bidi="ar-SA"/>
        </w:rPr>
        <w:t>2022年度总收入150.49万元。     </w:t>
      </w:r>
      <w:r>
        <w:rPr>
          <w:rFonts w:hint="default" w:ascii="Times New Roman" w:hAnsi="Times New Roman" w:eastAsia="仿宋_GB2312" w:cs="Times New Roman"/>
          <w:i w:val="0"/>
          <w:iCs w:val="0"/>
          <w:caps w:val="0"/>
          <w:color w:val="000000"/>
          <w:spacing w:val="0"/>
          <w:sz w:val="31"/>
          <w:szCs w:val="31"/>
          <w:shd w:val="clear" w:fill="FFFFFF"/>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方正楷体_GBK" w:cs="Times New Roman"/>
          <w:i w:val="0"/>
          <w:iCs w:val="0"/>
          <w:caps w:val="0"/>
          <w:color w:val="000000"/>
          <w:spacing w:val="0"/>
          <w:sz w:val="31"/>
          <w:szCs w:val="31"/>
          <w:shd w:val="clear" w:fill="FFFFFF"/>
        </w:rPr>
        <w:t>（二）部门财政资金支出情况</w:t>
      </w:r>
      <w:r>
        <w:rPr>
          <w:rFonts w:hint="default" w:ascii="Times New Roman" w:hAnsi="Times New Roman" w:eastAsia="仿宋_GB2312" w:cs="Times New Roman"/>
          <w:i w:val="0"/>
          <w:iCs w:val="0"/>
          <w:caps w:val="0"/>
          <w:color w:val="000000"/>
          <w:spacing w:val="0"/>
          <w:sz w:val="31"/>
          <w:szCs w:val="31"/>
          <w:shd w:val="clear" w:fill="FFFFFF"/>
        </w:rPr>
        <w:t>。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2022年度总支出139.60万元，其中：基本支出129.60万元（人员经费88.86万元和日常公用经费40.74万元），项目支出10万元。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（三）部门财政收入结转结余情况。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2022</w:t>
      </w:r>
      <w:r>
        <w:rPr>
          <w:rFonts w:hint="default" w:ascii="Times New Roman" w:hAnsi="Times New Roman" w:eastAsia="仿宋_GB2312" w:cs="Times New Roman"/>
          <w:i w:val="0"/>
          <w:iCs w:val="0"/>
          <w:caps w:val="0"/>
          <w:color w:val="000000"/>
          <w:spacing w:val="0"/>
          <w:sz w:val="31"/>
          <w:szCs w:val="31"/>
          <w:shd w:val="clear" w:fill="FFFFFF"/>
        </w:rPr>
        <w:t>年本级单位结转下年资金</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Times New Roman" w:hAnsi="Times New Roman" w:eastAsia="仿宋_GB2312" w:cs="Times New Roman"/>
          <w:i w:val="0"/>
          <w:iCs w:val="0"/>
          <w:caps w:val="0"/>
          <w:color w:val="000000"/>
          <w:spacing w:val="0"/>
          <w:sz w:val="31"/>
          <w:szCs w:val="31"/>
          <w:shd w:val="clear" w:fill="FFFFFF"/>
        </w:rPr>
        <w:t>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达川区南坝幼儿园无下属单位支出，2022年无下属单位支出。</w:t>
      </w:r>
    </w:p>
    <w:p>
      <w:pPr>
        <w:widowControl/>
        <w:adjustRightInd w:val="0"/>
        <w:snapToGrid w:val="0"/>
        <w:spacing w:line="578" w:lineRule="exact"/>
        <w:ind w:firstLine="640" w:firstLineChars="200"/>
        <w:contextualSpacing/>
        <w:jc w:val="left"/>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lang w:eastAsia="zh-CN"/>
          <w14:textFill>
            <w14:solidFill>
              <w14:schemeClr w14:val="tx1"/>
            </w14:solidFill>
          </w14:textFill>
        </w:rPr>
        <w:t>三、</w:t>
      </w: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部门整体预算绩效管理情况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（一）总体工作情况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2022年年终各项工作任务均全面完成，完成质量较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（二）部门预算管理情况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2022年，我单位各部门预算管理工作有序开展，现结合整体支出绩效评价指标体系，将主要情况总结如下：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5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2.在“目标实现”方面，我单位2022年共3个部门预算项目，均属于特定目标类项目。部门所有纳入绩效目标管理的部门预算项目中涉及数量指标共计3个，已完成数量为3个。该项指标分值为10分，自评得分10分。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在“支出控制”方面，我单位2022年日常公用经费、项目支出中的“办公费、印刷费、水费、电费、物业管理费”年初预算额为20.24万元，年末决算数为20.24万元，没有出现任何偏差。该项指标分值为0分。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在“及时处置”方面，当部门绩效监控调整取消额（0万元）和结余注销额（0万元）均不为零时，该项指标分值为4分，指标自评得分4分。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在“执行进度”方面，根据系统提取数据显示，我单位2022年6月、9月、11月执行进度分别为19%、42%、 42%.该项指标分值为4分，按其实际进度占目标进度的比重计算得分0分。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在“预算完成”方面，部门预算、项目年末预算执行进度达100%。该项指标分值为5分，按照实际进度量化计算，得分5分。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在“资金结余率”方面，我单位部门预算项目数共3项，资金结余率小于0.1的项目数共3项。该项指标分值为8分，按照相应量化方法计算，得分8分。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在违规记录上，我单位2022年没有出现部门预算管理方面违纪违规问题。该项指标分值为2分，自评得分2分。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（三）专项预算管理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专项预算的绩效评价情况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2022年度共有3个项目，主要专项绩效预算情况为：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（1）幼儿经费项目78.64万元，全年目标为2022年内计划发放幼儿经费项目0.6万元，目的是用于临聘人员工资福利支出和全体教职员工日常办公支出。2022年实际完成78.64万元工作任务，已完成100%；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（2）加盖维修项目经费10万元，全年目标为2022年内计划发放加盖维修项目经费10万元，目的是园舍维修加盖，提高教育教学环境，解决楼顶漏水问题。2022年实际完成10万元工作任务，已完成100%；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我们计划购买安保服务专项项目3万元，全年目标是在2022年内发放学校物业管理服务费3万元，以维护学校正常教育教学秩序，保障学校及师生的人身、财产安全。2022年实际完成3万元工作任务，已完成100%；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shd w:val="clear" w:fill="FFFFFF"/>
        </w:rPr>
        <w:t>2.专项绩效的执行情况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绩效评标项目年初有3个，开展绩效评价项目数3个，开展自评项目数3个，完成绩效评价数3个；应填报绩效目标的项目数3个、应开展绩效监控的项目0个和应开展绩效自评项目3个，应完成绩效工作数为3个。项目执行率达100%以上的项目3项，项目综合完成率为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专项预算管理分值为40分，自评得分为40分。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（四）结果运用情况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在“自评公开”方面，我单位严格按照预决算编制要求编制绩效目标，填列绩效目标完成情况，开展绩效自评工作，并按要求将相关绩效信息随部门预算决议并在厅门户网站公开。该项指。标分值为2分，自评得分2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问题整改”方面，结合部门预算、项目实际情况，绩效目标设置要素既完整，也基本做到细化、量化；对发现执行进度偏低的项目，要求各业务股室加快预算执行进度；针对我单位原内部考核办法中有关预算绩效考核的内容不够完善且难以量化考核的情况，及时完善了相关考核办法，细化了考核指标。该项指标分值为2分，自评得分2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4.在应用反馈上，我单位已按要求在规定时间内将预算绩效结果、应用结果向财政部反馈。该项指标分值为2分，自评得分2分。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（五）自评质量情况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我单位整体支出自评准确率较高，且全面开展自评。自评质量分值为10分，由主管部门、财政部门、考评单位自评，实际总分为84分。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2022年我单位整体支出绩效自评得分实际为84分。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6"/>
          <w:szCs w:val="36"/>
          <w:shd w:val="clear" w:color="auto" w:fill="FFFFFF"/>
          <w:lang w:val="en-US" w:eastAsia="zh-CN" w:bidi="ar-SA"/>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shd w:val="clear" w:color="auto" w:fill="FFFFFF"/>
          <w:lang w:val="en-US" w:eastAsia="zh-CN" w:bidi="ar-SA"/>
          <w14:textFill>
            <w14:solidFill>
              <w14:schemeClr w14:val="tx1"/>
            </w14:solidFill>
          </w14:textFill>
        </w:rPr>
        <w:t>、评价结论及建议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（一）评价结论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按照2022年度区级部门整体支出绩效评价指标体系，绩效评价总分100分，我单位得分94分（详见《2023年整体支出绩效评价指标体系表》）。基本完成了年度预算绩效管理目标，扣分项主要涉及预算调整金额偏大和个别时间节点，预算执行进度不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（二）存在问题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1.绩效管理意识还有待加强。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2.财务制度执行力有待加强，资金使用计划有待细化。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3.财政预算资金到位比较迟缓，各项目经费支付不能及时到位。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楷体_GBK" w:cs="Times New Roman"/>
          <w:i w:val="0"/>
          <w:iCs w:val="0"/>
          <w:caps w:val="0"/>
          <w:color w:val="000000"/>
          <w:spacing w:val="0"/>
          <w:sz w:val="31"/>
          <w:szCs w:val="31"/>
          <w:shd w:val="clear" w:fill="FFFFFF"/>
        </w:rPr>
      </w:pPr>
      <w:r>
        <w:rPr>
          <w:rFonts w:hint="default" w:ascii="Times New Roman" w:hAnsi="Times New Roman" w:eastAsia="方正楷体_GBK" w:cs="Times New Roman"/>
          <w:i w:val="0"/>
          <w:iCs w:val="0"/>
          <w:caps w:val="0"/>
          <w:color w:val="000000"/>
          <w:spacing w:val="0"/>
          <w:sz w:val="31"/>
          <w:szCs w:val="31"/>
          <w:shd w:val="clear" w:fill="FFFFFF"/>
        </w:rPr>
        <w:t>（三）改进措施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2023年，我单位将采取以下措施，提升预算绩效整体业务工作水平。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1.提高预算绩效管理工作意识，按照预算绩效管理工作方案要求，明确职责分工，压实主体责任，强化各具体项目承办。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2.加强财务管理，严格财务审核。在费用报账支付时，按照预算规定的费用项目和用途进行资金使用审核、列报支付、财务核算，杜绝超支现象的发生。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3.加强项目开展进度的跟踪，开展项目绩效评价，确保项目绩效目标的完成。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kern w:val="2"/>
          <w:sz w:val="32"/>
          <w:szCs w:val="32"/>
          <w:lang w:val="zh-CN" w:eastAsia="zh-CN" w:bidi="ar-SA"/>
        </w:rPr>
        <w:sectPr>
          <w:pgSz w:w="11906" w:h="16838"/>
          <w:pgMar w:top="1701" w:right="1474" w:bottom="1134" w:left="1588" w:header="851" w:footer="992" w:gutter="0"/>
          <w:pgNumType w:fmt="numberInDash" w:start="1"/>
          <w:cols w:space="425" w:num="1"/>
          <w:docGrid w:type="linesAndChars" w:linePitch="435" w:charSpace="0"/>
        </w:sectPr>
      </w:pPr>
    </w:p>
    <w:tbl>
      <w:tblPr>
        <w:tblStyle w:val="15"/>
        <w:tblW w:w="4992" w:type="pct"/>
        <w:tblInd w:w="0" w:type="dxa"/>
        <w:tblLayout w:type="autofit"/>
        <w:tblCellMar>
          <w:top w:w="0" w:type="dxa"/>
          <w:left w:w="108" w:type="dxa"/>
          <w:bottom w:w="0" w:type="dxa"/>
          <w:right w:w="108" w:type="dxa"/>
        </w:tblCellMar>
      </w:tblPr>
      <w:tblGrid>
        <w:gridCol w:w="907"/>
        <w:gridCol w:w="765"/>
        <w:gridCol w:w="645"/>
        <w:gridCol w:w="559"/>
        <w:gridCol w:w="536"/>
        <w:gridCol w:w="2135"/>
        <w:gridCol w:w="5091"/>
        <w:gridCol w:w="657"/>
        <w:gridCol w:w="657"/>
        <w:gridCol w:w="657"/>
        <w:gridCol w:w="657"/>
        <w:gridCol w:w="704"/>
      </w:tblGrid>
      <w:tr>
        <w:tblPrEx>
          <w:tblCellMar>
            <w:top w:w="0" w:type="dxa"/>
            <w:left w:w="108" w:type="dxa"/>
            <w:bottom w:w="0" w:type="dxa"/>
            <w:right w:w="108" w:type="dxa"/>
          </w:tblCellMar>
        </w:tblPrEx>
        <w:trPr>
          <w:trHeight w:val="594" w:hRule="atLeast"/>
        </w:trPr>
        <w:tc>
          <w:tcPr>
            <w:tcW w:w="599"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rPr>
            </w:pPr>
          </w:p>
        </w:tc>
        <w:tc>
          <w:tcPr>
            <w:tcW w:w="231" w:type="pct"/>
            <w:tcBorders>
              <w:top w:val="nil"/>
              <w:left w:val="nil"/>
              <w:bottom w:val="nil"/>
              <w:right w:val="nil"/>
            </w:tcBorders>
            <w:shd w:val="clear" w:color="auto" w:fill="auto"/>
            <w:vAlign w:val="center"/>
          </w:tcPr>
          <w:p>
            <w:pPr>
              <w:jc w:val="center"/>
              <w:rPr>
                <w:rFonts w:hint="default" w:ascii="Times New Roman" w:hAnsi="Times New Roman"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cs="Times New Roman"/>
                <w:color w:val="000000"/>
                <w:sz w:val="24"/>
              </w:rPr>
            </w:pPr>
          </w:p>
        </w:tc>
        <w:tc>
          <w:tcPr>
            <w:tcW w:w="1821" w:type="pct"/>
            <w:tcBorders>
              <w:top w:val="nil"/>
              <w:left w:val="nil"/>
              <w:bottom w:val="nil"/>
              <w:right w:val="nil"/>
            </w:tcBorders>
            <w:shd w:val="clear" w:color="auto" w:fill="auto"/>
            <w:vAlign w:val="center"/>
          </w:tcPr>
          <w:p>
            <w:pPr>
              <w:rPr>
                <w:rFonts w:hint="default" w:ascii="Times New Roman" w:hAnsi="Times New Roman"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cs="Times New Roman"/>
                <w:b/>
                <w:bCs/>
                <w:color w:val="000000"/>
                <w:szCs w:val="32"/>
              </w:rPr>
            </w:pPr>
            <w:r>
              <w:rPr>
                <w:rFonts w:hint="default" w:ascii="Times New Roman" w:hAnsi="Times New Roman" w:cs="Times New Roman"/>
                <w:b/>
                <w:bCs/>
                <w:color w:val="000000"/>
                <w:kern w:val="0"/>
                <w:sz w:val="30"/>
                <w:szCs w:val="30"/>
                <w:lang w:eastAsia="zh-CN" w:bidi="ar"/>
              </w:rPr>
              <w:t>达川区南坝幼儿园</w:t>
            </w:r>
            <w:r>
              <w:rPr>
                <w:rFonts w:hint="default" w:ascii="Times New Roman" w:hAnsi="Times New Roman" w:cs="Times New Roman"/>
                <w:b/>
                <w:bCs/>
                <w:color w:val="000000"/>
                <w:kern w:val="0"/>
                <w:sz w:val="30"/>
                <w:szCs w:val="30"/>
                <w:lang w:bidi="ar"/>
              </w:rPr>
              <w:t>2023年整体支出绩效评价</w:t>
            </w: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指标解释</w:t>
            </w:r>
          </w:p>
        </w:tc>
        <w:tc>
          <w:tcPr>
            <w:tcW w:w="1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1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lang w:val="en-US" w:eastAsia="zh-CN"/>
              </w:rPr>
            </w:pPr>
            <w:r>
              <w:rPr>
                <w:rFonts w:hint="default" w:ascii="Times New Roman" w:hAnsi="Times New Roman" w:cs="Times New Roman"/>
                <w:b/>
                <w:bCs/>
                <w:color w:val="000000"/>
                <w:sz w:val="18"/>
                <w:szCs w:val="18"/>
                <w:lang w:val="en-US" w:eastAsia="zh-CN"/>
              </w:rPr>
              <w:t>100</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lang w:val="en-US" w:eastAsia="zh-CN"/>
              </w:rPr>
            </w:pPr>
            <w:r>
              <w:rPr>
                <w:rFonts w:hint="default" w:ascii="Times New Roman" w:hAnsi="Times New Roman" w:cs="Times New Roman"/>
                <w:b/>
                <w:bCs/>
                <w:color w:val="000000"/>
                <w:sz w:val="18"/>
                <w:szCs w:val="18"/>
              </w:rPr>
              <w:t>8</w:t>
            </w:r>
            <w:r>
              <w:rPr>
                <w:rFonts w:hint="default" w:ascii="Times New Roman" w:hAnsi="Times New Roman" w:cs="Times New Roman"/>
                <w:b/>
                <w:bCs/>
                <w:color w:val="000000"/>
                <w:sz w:val="18"/>
                <w:szCs w:val="18"/>
                <w:lang w:val="en-US" w:eastAsia="zh-CN"/>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专项预算项目绩效管理得分为40分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目标管理得分（15分）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评价部门绩效目标是否要素完整、细化量化并集体决策。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绩效目标编制要素完整的得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绩效指标细化量化的得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 3.</w:t>
            </w:r>
            <w:r>
              <w:rPr>
                <w:rFonts w:hint="default" w:ascii="Times New Roman" w:hAnsi="Times New Roman" w:eastAsia="宋体" w:cs="Times New Roman"/>
                <w:i w:val="0"/>
                <w:iCs w:val="0"/>
                <w:caps w:val="0"/>
                <w:color w:val="000000"/>
                <w:spacing w:val="0"/>
                <w:sz w:val="19"/>
                <w:szCs w:val="19"/>
              </w:rPr>
              <w:t>评价部门绩效目标纳入部门党组（委）会（办公会）集体决策范围的，得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分，否则不得分。  </w:t>
            </w:r>
            <w:r>
              <w:rPr>
                <w:rFonts w:hint="default" w:ascii="Times New Roman" w:hAnsi="Times New Roman" w:eastAsia="微软雅黑" w:cs="Times New Roman"/>
                <w:i w:val="0"/>
                <w:iCs w:val="0"/>
                <w:caps w:val="0"/>
                <w:color w:val="000000"/>
                <w:spacing w:val="0"/>
                <w:sz w:val="19"/>
                <w:szCs w:val="19"/>
              </w:rPr>
              <w:t>4.有</w:t>
            </w:r>
            <w:r>
              <w:rPr>
                <w:rFonts w:hint="default" w:ascii="Times New Roman" w:hAnsi="Times New Roman" w:eastAsia="宋体" w:cs="Times New Roman"/>
                <w:i w:val="0"/>
                <w:iCs w:val="0"/>
                <w:caps w:val="0"/>
                <w:color w:val="000000"/>
                <w:spacing w:val="0"/>
                <w:sz w:val="19"/>
                <w:szCs w:val="19"/>
              </w:rPr>
              <w:t>项目绩效目标的部门（单位），根据项目绩效目标编制质量打分，无项目绩效目标的部门，根据部门整体支出绩效目标打分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2981"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评价部门绩效目标实际实现程度与预期目标的偏离度。</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aps w:val="0"/>
                <w:color w:val="000000"/>
                <w:spacing w:val="0"/>
                <w:sz w:val="19"/>
                <w:szCs w:val="19"/>
              </w:rPr>
              <w:t>以项目完成数量为核心，评价项目实际完成情况与预期绩效目标偏离度，单项数量指标实际完成未达到预期指标或超过预期指标</w:t>
            </w:r>
            <w:r>
              <w:rPr>
                <w:rFonts w:hint="default" w:ascii="Times New Roman" w:hAnsi="Times New Roman" w:eastAsia="微软雅黑" w:cs="Times New Roman"/>
                <w:i w:val="0"/>
                <w:iCs w:val="0"/>
                <w:caps w:val="0"/>
                <w:color w:val="000000"/>
                <w:spacing w:val="0"/>
                <w:sz w:val="19"/>
                <w:szCs w:val="19"/>
              </w:rPr>
              <w:t>30%</w:t>
            </w:r>
            <w:r>
              <w:rPr>
                <w:rFonts w:hint="default" w:ascii="Times New Roman" w:hAnsi="Times New Roman" w:eastAsia="宋体" w:cs="Times New Roman"/>
                <w:i w:val="0"/>
                <w:iCs w:val="0"/>
                <w:caps w:val="0"/>
                <w:color w:val="000000"/>
                <w:spacing w:val="0"/>
                <w:sz w:val="19"/>
                <w:szCs w:val="19"/>
              </w:rPr>
              <w:t>以上的，均不计分。该项指标得分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达到预期值的数量指标个数</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全部数量指标个数（即评价选取的项目绩效目标包含的所有数量指标）</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aps w:val="0"/>
                <w:color w:val="000000"/>
                <w:spacing w:val="0"/>
                <w:sz w:val="19"/>
                <w:szCs w:val="19"/>
              </w:rPr>
              <w:t>部门</w:t>
            </w:r>
            <w:r>
              <w:rPr>
                <w:rFonts w:hint="default" w:ascii="Times New Roman" w:hAnsi="Times New Roman" w:eastAsia="宋体" w:cs="Times New Roman"/>
                <w:i w:val="0"/>
                <w:iCs w:val="0"/>
                <w:caps w:val="0"/>
                <w:color w:val="000000"/>
                <w:spacing w:val="0"/>
                <w:sz w:val="16"/>
                <w:szCs w:val="16"/>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 xml:space="preserve">                                                                             动态调整</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部门公用经费及非定额公用支出控制情况。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计算部门日常公用经费、项目支出中</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办公费、印刷费、水费、电费、物业管理费</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等科目年初预算数与决算数偏差程度。</w:t>
            </w:r>
            <w:r>
              <w:rPr>
                <w:rFonts w:hint="default" w:ascii="Times New Roman" w:hAnsi="Times New Roman" w:cs="Times New Roman"/>
                <w:color w:val="000000"/>
                <w:kern w:val="0"/>
                <w:sz w:val="20"/>
                <w:szCs w:val="20"/>
                <w:lang w:bidi="ar"/>
              </w:rPr>
              <w:t xml:space="preserve">                                                          </w:t>
            </w:r>
            <w:r>
              <w:rPr>
                <w:rFonts w:hint="default" w:ascii="Times New Roman" w:hAnsi="Times New Roman" w:eastAsia="宋体" w:cs="Times New Roman"/>
                <w:i w:val="0"/>
                <w:iCs w:val="0"/>
                <w:caps w:val="0"/>
                <w:color w:val="000000"/>
                <w:spacing w:val="0"/>
                <w:sz w:val="19"/>
                <w:szCs w:val="19"/>
              </w:rPr>
              <w:t>预决算偏差程度在</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以内的，得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分。偏差度在</w:t>
            </w:r>
            <w:r>
              <w:rPr>
                <w:rFonts w:hint="default" w:ascii="Times New Roman" w:hAnsi="Times New Roman" w:eastAsia="微软雅黑" w:cs="Times New Roman"/>
                <w:i w:val="0"/>
                <w:iCs w:val="0"/>
                <w:caps w:val="0"/>
                <w:color w:val="000000"/>
                <w:spacing w:val="0"/>
                <w:sz w:val="19"/>
                <w:szCs w:val="19"/>
              </w:rPr>
              <w:t>10%-20%</w:t>
            </w:r>
            <w:r>
              <w:rPr>
                <w:rFonts w:hint="default" w:ascii="Times New Roman" w:hAnsi="Times New Roman" w:eastAsia="宋体" w:cs="Times New Roman"/>
                <w:i w:val="0"/>
                <w:iCs w:val="0"/>
                <w:caps w:val="0"/>
                <w:color w:val="000000"/>
                <w:spacing w:val="0"/>
                <w:sz w:val="19"/>
                <w:szCs w:val="19"/>
              </w:rPr>
              <w:t>之间的，得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分，偏差度超过</w:t>
            </w:r>
            <w:r>
              <w:rPr>
                <w:rFonts w:hint="default" w:ascii="Times New Roman" w:hAnsi="Times New Roman" w:eastAsia="微软雅黑" w:cs="Times New Roman"/>
                <w:i w:val="0"/>
                <w:iCs w:val="0"/>
                <w:caps w:val="0"/>
                <w:color w:val="000000"/>
                <w:spacing w:val="0"/>
                <w:sz w:val="19"/>
                <w:szCs w:val="19"/>
              </w:rPr>
              <w:t>20%</w:t>
            </w:r>
            <w:r>
              <w:rPr>
                <w:rFonts w:hint="default" w:ascii="Times New Roman" w:hAnsi="Times New Roman" w:eastAsia="宋体" w:cs="Times New Roman"/>
                <w:i w:val="0"/>
                <w:iCs w:val="0"/>
                <w:caps w:val="0"/>
                <w:color w:val="000000"/>
                <w:spacing w:val="0"/>
                <w:sz w:val="19"/>
                <w:szCs w:val="19"/>
              </w:rPr>
              <w:t>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232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评价部门开展绩效运行监控后，将绩效监控结果应用到预算调整的情况。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当部门绩效监控调整取消额和结余注销额均不为零时，指标得分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部门项目支出绩效监控调整取消额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（部门绩效监控调整取消额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预算结余注销额）</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  </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当部门绩效监控调整取消额为零，结余注销额不为零时，指标得分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1-10*</w:t>
            </w:r>
            <w:r>
              <w:rPr>
                <w:rFonts w:hint="default" w:ascii="Times New Roman" w:hAnsi="Times New Roman" w:eastAsia="宋体" w:cs="Times New Roman"/>
                <w:i w:val="0"/>
                <w:iCs w:val="0"/>
                <w:caps w:val="0"/>
                <w:color w:val="000000"/>
                <w:spacing w:val="0"/>
                <w:sz w:val="19"/>
                <w:szCs w:val="19"/>
              </w:rPr>
              <w:t>结余注销额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年度预算总额）</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，结余注销额超过部门年度预算总额</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的，指标不得分。  </w:t>
            </w:r>
            <w:r>
              <w:rPr>
                <w:rFonts w:hint="default" w:ascii="Times New Roman" w:hAnsi="Times New Roman" w:eastAsia="微软雅黑" w:cs="Times New Roman"/>
                <w:i w:val="0"/>
                <w:iCs w:val="0"/>
                <w:caps w:val="0"/>
                <w:color w:val="000000"/>
                <w:spacing w:val="0"/>
                <w:sz w:val="19"/>
                <w:szCs w:val="19"/>
              </w:rPr>
              <w:t>3.</w:t>
            </w:r>
            <w:r>
              <w:rPr>
                <w:rFonts w:hint="default" w:ascii="Times New Roman" w:hAnsi="Times New Roman" w:eastAsia="宋体" w:cs="Times New Roman"/>
                <w:i w:val="0"/>
                <w:iCs w:val="0"/>
                <w:caps w:val="0"/>
                <w:color w:val="000000"/>
                <w:spacing w:val="0"/>
                <w:sz w:val="19"/>
                <w:szCs w:val="19"/>
              </w:rPr>
              <w:t>当部门绩效监控调整取消额与结余注销额均为零时，得</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20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评价部门在</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月的预算执行情况。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部门预算执行进度在</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月应达到序时进度的</w:t>
            </w:r>
            <w:r>
              <w:rPr>
                <w:rFonts w:hint="default" w:ascii="Times New Roman" w:hAnsi="Times New Roman" w:eastAsia="微软雅黑" w:cs="Times New Roman"/>
                <w:i w:val="0"/>
                <w:iCs w:val="0"/>
                <w:caps w:val="0"/>
                <w:color w:val="000000"/>
                <w:spacing w:val="0"/>
                <w:sz w:val="19"/>
                <w:szCs w:val="19"/>
              </w:rPr>
              <w:t>80%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95%</w:t>
            </w:r>
            <w:r>
              <w:rPr>
                <w:rFonts w:hint="default" w:ascii="Times New Roman" w:hAnsi="Times New Roman" w:eastAsia="宋体" w:cs="Times New Roman"/>
                <w:i w:val="0"/>
                <w:iCs w:val="0"/>
                <w:caps w:val="0"/>
                <w:color w:val="000000"/>
                <w:spacing w:val="0"/>
                <w:sz w:val="19"/>
                <w:szCs w:val="19"/>
              </w:rPr>
              <w:t>，即实际支出进度分别达到</w:t>
            </w:r>
            <w:r>
              <w:rPr>
                <w:rFonts w:hint="default" w:ascii="Times New Roman" w:hAnsi="Times New Roman" w:eastAsia="微软雅黑" w:cs="Times New Roman"/>
                <w:i w:val="0"/>
                <w:iCs w:val="0"/>
                <w:caps w:val="0"/>
                <w:color w:val="000000"/>
                <w:spacing w:val="0"/>
                <w:sz w:val="19"/>
                <w:szCs w:val="19"/>
              </w:rPr>
              <w:t>40%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67.5%</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82.5%</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cs="Times New Roman"/>
                <w:color w:val="000000"/>
                <w:kern w:val="0"/>
                <w:sz w:val="20"/>
                <w:szCs w:val="20"/>
                <w:lang w:bidi="ar"/>
              </w:rPr>
              <w:t xml:space="preserve">                                                    </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月部门预算执行进度达到量化指标的分别得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分，未达到目标进度的按其实际进度占目标进度的比重计算得分。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9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完成效率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15分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评价部门预算项目年终预算执行情况。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部门预算项目</w:t>
            </w:r>
            <w:r>
              <w:rPr>
                <w:rFonts w:hint="default" w:ascii="Times New Roman" w:hAnsi="Times New Roman" w:eastAsia="微软雅黑" w:cs="Times New Roman"/>
                <w:i w:val="0"/>
                <w:iCs w:val="0"/>
                <w:caps w:val="0"/>
                <w:color w:val="000000"/>
                <w:spacing w:val="0"/>
                <w:sz w:val="19"/>
                <w:szCs w:val="19"/>
              </w:rPr>
              <w:t>12</w:t>
            </w:r>
            <w:r>
              <w:rPr>
                <w:rFonts w:hint="default" w:ascii="Times New Roman" w:hAnsi="Times New Roman" w:eastAsia="宋体" w:cs="Times New Roman"/>
                <w:i w:val="0"/>
                <w:iCs w:val="0"/>
                <w:caps w:val="0"/>
                <w:color w:val="000000"/>
                <w:spacing w:val="0"/>
                <w:sz w:val="19"/>
                <w:szCs w:val="19"/>
              </w:rPr>
              <w:t>月预算执行进度达到</w:t>
            </w:r>
            <w:r>
              <w:rPr>
                <w:rFonts w:hint="default" w:ascii="Times New Roman" w:hAnsi="Times New Roman" w:eastAsia="微软雅黑" w:cs="Times New Roman"/>
                <w:i w:val="0"/>
                <w:iCs w:val="0"/>
                <w:caps w:val="0"/>
                <w:color w:val="000000"/>
                <w:spacing w:val="0"/>
                <w:sz w:val="19"/>
                <w:szCs w:val="19"/>
              </w:rPr>
              <w:t>100%</w:t>
            </w:r>
            <w:r>
              <w:rPr>
                <w:rFonts w:hint="default" w:ascii="Times New Roman" w:hAnsi="Times New Roman" w:eastAsia="宋体" w:cs="Times New Roman"/>
                <w:i w:val="0"/>
                <w:iCs w:val="0"/>
                <w:caps w:val="0"/>
                <w:color w:val="000000"/>
                <w:spacing w:val="0"/>
                <w:sz w:val="19"/>
                <w:szCs w:val="19"/>
              </w:rPr>
              <w:t>的，得</w:t>
            </w:r>
            <w:r>
              <w:rPr>
                <w:rFonts w:hint="default" w:ascii="Times New Roman" w:hAnsi="Times New Roman" w:eastAsia="微软雅黑" w:cs="Times New Roman"/>
                <w:i w:val="0"/>
                <w:iCs w:val="0"/>
                <w:caps w:val="0"/>
                <w:color w:val="000000"/>
                <w:spacing w:val="0"/>
                <w:sz w:val="19"/>
                <w:szCs w:val="19"/>
              </w:rPr>
              <w:t>5</w:t>
            </w:r>
            <w:r>
              <w:rPr>
                <w:rFonts w:hint="default" w:ascii="Times New Roman" w:hAnsi="Times New Roman" w:eastAsia="宋体" w:cs="Times New Roman"/>
                <w:i w:val="0"/>
                <w:iCs w:val="0"/>
                <w:caps w:val="0"/>
                <w:color w:val="000000"/>
                <w:spacing w:val="0"/>
                <w:sz w:val="19"/>
                <w:szCs w:val="19"/>
              </w:rPr>
              <w:t>分，未达</w:t>
            </w:r>
            <w:r>
              <w:rPr>
                <w:rFonts w:hint="default" w:ascii="Times New Roman" w:hAnsi="Times New Roman" w:eastAsia="微软雅黑" w:cs="Times New Roman"/>
                <w:i w:val="0"/>
                <w:iCs w:val="0"/>
                <w:caps w:val="0"/>
                <w:color w:val="000000"/>
                <w:spacing w:val="0"/>
                <w:sz w:val="19"/>
                <w:szCs w:val="19"/>
              </w:rPr>
              <w:t>100%</w:t>
            </w:r>
            <w:r>
              <w:rPr>
                <w:rFonts w:hint="default" w:ascii="Times New Roman" w:hAnsi="Times New Roman" w:eastAsia="宋体" w:cs="Times New Roman"/>
                <w:i w:val="0"/>
                <w:iCs w:val="0"/>
                <w:caps w:val="0"/>
                <w:color w:val="000000"/>
                <w:spacing w:val="0"/>
                <w:sz w:val="19"/>
                <w:szCs w:val="19"/>
              </w:rPr>
              <w:t>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评价部门预算项目年终资金结余情况。</w:t>
            </w:r>
            <w:r>
              <w:rPr>
                <w:rFonts w:hint="default" w:ascii="Times New Roman" w:hAnsi="Times New Roman" w:eastAsia="微软雅黑" w:cs="Times New Roman"/>
                <w:i w:val="0"/>
                <w:iCs w:val="0"/>
                <w:caps w:val="0"/>
                <w:color w:val="000000"/>
                <w:spacing w:val="0"/>
                <w:sz w:val="19"/>
                <w:szCs w:val="19"/>
              </w:rPr>
              <w:t>      </w:t>
            </w:r>
            <w:r>
              <w:rPr>
                <w:rFonts w:hint="default" w:ascii="Times New Roman" w:hAnsi="Times New Roman" w:cs="Times New Roman"/>
                <w:color w:val="000000"/>
                <w:kern w:val="0"/>
                <w:sz w:val="20"/>
                <w:szCs w:val="20"/>
                <w:lang w:bidi="ar"/>
              </w:rPr>
              <w:t xml:space="preserve">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部门预算项目资金结余率小于</w:t>
            </w:r>
            <w:r>
              <w:rPr>
                <w:rFonts w:hint="default" w:ascii="Times New Roman" w:hAnsi="Times New Roman" w:eastAsia="微软雅黑" w:cs="Times New Roman"/>
                <w:i w:val="0"/>
                <w:iCs w:val="0"/>
                <w:caps w:val="0"/>
                <w:color w:val="000000"/>
                <w:spacing w:val="0"/>
                <w:sz w:val="19"/>
                <w:szCs w:val="19"/>
              </w:rPr>
              <w:t>0.1</w:t>
            </w:r>
            <w:r>
              <w:rPr>
                <w:rFonts w:hint="default" w:ascii="Times New Roman" w:hAnsi="Times New Roman" w:eastAsia="宋体" w:cs="Times New Roman"/>
                <w:i w:val="0"/>
                <w:iCs w:val="0"/>
                <w:caps w:val="0"/>
                <w:color w:val="000000"/>
                <w:spacing w:val="0"/>
                <w:sz w:val="19"/>
                <w:szCs w:val="19"/>
              </w:rPr>
              <w:t>的项目数</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部门预算项目总数</w:t>
            </w:r>
            <w:r>
              <w:rPr>
                <w:rFonts w:hint="default" w:ascii="Times New Roman" w:hAnsi="Times New Roman" w:eastAsia="微软雅黑" w:cs="Times New Roman"/>
                <w:i w:val="0"/>
                <w:iCs w:val="0"/>
                <w:caps w:val="0"/>
                <w:color w:val="000000"/>
                <w:spacing w:val="0"/>
                <w:sz w:val="19"/>
                <w:szCs w:val="19"/>
              </w:rPr>
              <w:t>*8</w:t>
            </w:r>
            <w:r>
              <w:rPr>
                <w:rFonts w:hint="default" w:ascii="Times New Roman" w:hAnsi="Times New Roman" w:eastAsia="宋体" w:cs="Times New Roman"/>
                <w:i w:val="0"/>
                <w:iCs w:val="0"/>
                <w:caps w:val="0"/>
                <w:color w:val="000000"/>
                <w:spacing w:val="0"/>
                <w:sz w:val="19"/>
                <w:szCs w:val="19"/>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低效无效率</w:t>
            </w:r>
            <w:r>
              <w:rPr>
                <w:rFonts w:hint="default" w:ascii="Times New Roman" w:hAnsi="Times New Roman" w:cs="Times New Roman"/>
                <w:color w:val="000000"/>
                <w:kern w:val="0"/>
                <w:sz w:val="20"/>
                <w:szCs w:val="20"/>
                <w:lang w:eastAsia="zh-CN" w:bidi="ar"/>
              </w:rPr>
              <w:t>）</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根据审计监督、财政检查等结果，反映本部门上一年度部门预算管理是否合规。</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依据评价年度审计监督、财政检查结果，出现部门预算管理方面违纪违规问题的，每个问题扣</w:t>
            </w:r>
            <w:r>
              <w:rPr>
                <w:rFonts w:hint="default" w:ascii="Times New Roman" w:hAnsi="Times New Roman" w:eastAsia="微软雅黑" w:cs="Times New Roman"/>
                <w:i w:val="0"/>
                <w:iCs w:val="0"/>
                <w:caps w:val="0"/>
                <w:color w:val="000000"/>
                <w:spacing w:val="0"/>
                <w:sz w:val="19"/>
                <w:szCs w:val="19"/>
              </w:rPr>
              <w:t>0.2</w:t>
            </w:r>
            <w:r>
              <w:rPr>
                <w:rFonts w:hint="default" w:ascii="Times New Roman" w:hAnsi="Times New Roman" w:eastAsia="宋体" w:cs="Times New Roman"/>
                <w:i w:val="0"/>
                <w:iCs w:val="0"/>
                <w:caps w:val="0"/>
                <w:color w:val="000000"/>
                <w:spacing w:val="0"/>
                <w:sz w:val="19"/>
                <w:szCs w:val="19"/>
              </w:rPr>
              <w:t>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专项预算项目绩效管理得分为40分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项目个数</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*个</w:t>
            </w:r>
            <w:r>
              <w:rPr>
                <w:rFonts w:hint="default" w:ascii="Times New Roman" w:hAnsi="Times New Roman" w:cs="Times New Roman"/>
                <w:color w:val="000000"/>
                <w:kern w:val="0"/>
                <w:sz w:val="20"/>
                <w:szCs w:val="20"/>
                <w:lang w:eastAsia="zh-CN" w:bidi="ar"/>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w:t>
            </w:r>
          </w:p>
        </w:tc>
        <w:tc>
          <w:tcPr>
            <w:tcW w:w="37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部门按照专项预算项目自评工作要求，对本部门管理的专项预算项目进行自评并打分，形成自评报告；有两个及以上专项预算项目的，以平均分作为自评得分。按百分制形成的自评报告分数，按</w:t>
            </w:r>
            <w:r>
              <w:rPr>
                <w:rFonts w:hint="default" w:ascii="Times New Roman" w:hAnsi="Times New Roman" w:eastAsia="微软雅黑" w:cs="Times New Roman"/>
                <w:i w:val="0"/>
                <w:iCs w:val="0"/>
                <w:caps w:val="0"/>
                <w:color w:val="000000"/>
                <w:spacing w:val="0"/>
                <w:sz w:val="19"/>
                <w:szCs w:val="19"/>
              </w:rPr>
              <w:t>0.4</w:t>
            </w:r>
            <w:r>
              <w:rPr>
                <w:rFonts w:hint="default" w:ascii="Times New Roman" w:hAnsi="Times New Roman" w:eastAsia="宋体" w:cs="Times New Roman"/>
                <w:i w:val="0"/>
                <w:iCs w:val="0"/>
                <w:caps w:val="0"/>
                <w:color w:val="000000"/>
                <w:spacing w:val="0"/>
                <w:sz w:val="19"/>
                <w:szCs w:val="19"/>
              </w:rPr>
              <w:t>的比例换算成此项指标得分。</w:t>
            </w:r>
            <w:r>
              <w:rPr>
                <w:rFonts w:hint="default" w:ascii="Times New Roman" w:hAnsi="Times New Roman" w:cs="Times New Roman"/>
                <w:color w:val="000000"/>
                <w:kern w:val="0"/>
                <w:sz w:val="20"/>
                <w:szCs w:val="20"/>
                <w:lang w:bidi="ar"/>
              </w:rPr>
              <w:t xml:space="preserve">                                                                                                                                                                                          </w:t>
            </w:r>
          </w:p>
        </w:tc>
      </w:tr>
      <w:tr>
        <w:tblPrEx>
          <w:tblCellMar>
            <w:top w:w="0" w:type="dxa"/>
            <w:left w:w="108" w:type="dxa"/>
            <w:bottom w:w="0" w:type="dxa"/>
            <w:right w:w="108" w:type="dxa"/>
          </w:tblCellMar>
        </w:tblPrEx>
        <w:trPr>
          <w:trHeight w:val="1016"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绩效结果应用</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内部应用</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4分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部门内部绩效结果与预算挂钩情况。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将内设机构和下属单位绩效自评纳入考核体系，建立对内设机构和下属单位预算与绩效挂钩机制的，得</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分，否则酌情扣分。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信息公开</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2分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评价部门是否按要求将部门整体绩效自评情况和自行组织的评价情况向社会公开。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按要求将相关绩效信息随同决算公开的，得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整改反馈</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4分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评价部门根据绩效管理结果整改问题、完善政策、改进管理的情况。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针对绩效管理过程中（包括绩效目标核查、绩效监控核查和重点绩效评价）提出的问题进行整改，得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评价部门按要求及时向财政部门反馈结果应用情况。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部门在规定时间内向财政部门反馈应用绩效结果报告的，得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自评质量</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评价部门整体支出自评准确率。</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部门整体支出自评得分与评价组抽查得分差异在</w:t>
            </w:r>
            <w:r>
              <w:rPr>
                <w:rFonts w:hint="default" w:ascii="Times New Roman" w:hAnsi="Times New Roman" w:eastAsia="微软雅黑" w:cs="Times New Roman"/>
                <w:i w:val="0"/>
                <w:iCs w:val="0"/>
                <w:caps w:val="0"/>
                <w:color w:val="000000"/>
                <w:spacing w:val="0"/>
                <w:sz w:val="19"/>
                <w:szCs w:val="19"/>
              </w:rPr>
              <w:t>5%</w:t>
            </w:r>
            <w:r>
              <w:rPr>
                <w:rFonts w:hint="default" w:ascii="Times New Roman" w:hAnsi="Times New Roman" w:eastAsia="宋体" w:cs="Times New Roman"/>
                <w:i w:val="0"/>
                <w:iCs w:val="0"/>
                <w:caps w:val="0"/>
                <w:color w:val="000000"/>
                <w:spacing w:val="0"/>
                <w:sz w:val="19"/>
                <w:szCs w:val="19"/>
              </w:rPr>
              <w:t>以内的，不扣分；在</w:t>
            </w:r>
            <w:r>
              <w:rPr>
                <w:rFonts w:hint="default" w:ascii="Times New Roman" w:hAnsi="Times New Roman" w:eastAsia="微软雅黑" w:cs="Times New Roman"/>
                <w:i w:val="0"/>
                <w:iCs w:val="0"/>
                <w:caps w:val="0"/>
                <w:color w:val="000000"/>
                <w:spacing w:val="0"/>
                <w:sz w:val="19"/>
                <w:szCs w:val="19"/>
              </w:rPr>
              <w:t>5%-10%</w:t>
            </w:r>
            <w:r>
              <w:rPr>
                <w:rFonts w:hint="default" w:ascii="Times New Roman" w:hAnsi="Times New Roman" w:eastAsia="宋体" w:cs="Times New Roman"/>
                <w:i w:val="0"/>
                <w:iCs w:val="0"/>
                <w:caps w:val="0"/>
                <w:color w:val="000000"/>
                <w:spacing w:val="0"/>
                <w:sz w:val="19"/>
                <w:szCs w:val="19"/>
              </w:rPr>
              <w:t>之间的，扣</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分，在</w:t>
            </w:r>
            <w:r>
              <w:rPr>
                <w:rFonts w:hint="default" w:ascii="Times New Roman" w:hAnsi="Times New Roman" w:eastAsia="微软雅黑" w:cs="Times New Roman"/>
                <w:i w:val="0"/>
                <w:iCs w:val="0"/>
                <w:caps w:val="0"/>
                <w:color w:val="000000"/>
                <w:spacing w:val="0"/>
                <w:sz w:val="19"/>
                <w:szCs w:val="19"/>
              </w:rPr>
              <w:t>10%-20%</w:t>
            </w:r>
            <w:r>
              <w:rPr>
                <w:rFonts w:hint="default" w:ascii="Times New Roman" w:hAnsi="Times New Roman" w:eastAsia="宋体" w:cs="Times New Roman"/>
                <w:i w:val="0"/>
                <w:iCs w:val="0"/>
                <w:caps w:val="0"/>
                <w:color w:val="000000"/>
                <w:spacing w:val="0"/>
                <w:sz w:val="19"/>
                <w:szCs w:val="19"/>
              </w:rPr>
              <w:t>的，扣</w:t>
            </w:r>
            <w:r>
              <w:rPr>
                <w:rFonts w:hint="default" w:ascii="Times New Roman" w:hAnsi="Times New Roman" w:eastAsia="微软雅黑" w:cs="Times New Roman"/>
                <w:i w:val="0"/>
                <w:iCs w:val="0"/>
                <w:caps w:val="0"/>
                <w:color w:val="000000"/>
                <w:spacing w:val="0"/>
                <w:sz w:val="19"/>
                <w:szCs w:val="19"/>
              </w:rPr>
              <w:t>8</w:t>
            </w:r>
            <w:r>
              <w:rPr>
                <w:rFonts w:hint="default" w:ascii="Times New Roman" w:hAnsi="Times New Roman" w:eastAsia="宋体" w:cs="Times New Roman"/>
                <w:i w:val="0"/>
                <w:iCs w:val="0"/>
                <w:caps w:val="0"/>
                <w:color w:val="000000"/>
                <w:spacing w:val="0"/>
                <w:sz w:val="19"/>
                <w:szCs w:val="19"/>
              </w:rPr>
              <w:t>分，在</w:t>
            </w:r>
            <w:r>
              <w:rPr>
                <w:rFonts w:hint="default" w:ascii="Times New Roman" w:hAnsi="Times New Roman" w:eastAsia="微软雅黑" w:cs="Times New Roman"/>
                <w:i w:val="0"/>
                <w:iCs w:val="0"/>
                <w:caps w:val="0"/>
                <w:color w:val="000000"/>
                <w:spacing w:val="0"/>
                <w:sz w:val="19"/>
                <w:szCs w:val="19"/>
              </w:rPr>
              <w:t>20%</w:t>
            </w:r>
            <w:r>
              <w:rPr>
                <w:rFonts w:hint="default" w:ascii="Times New Roman" w:hAnsi="Times New Roman" w:eastAsia="宋体" w:cs="Times New Roman"/>
                <w:i w:val="0"/>
                <w:iCs w:val="0"/>
                <w:caps w:val="0"/>
                <w:color w:val="000000"/>
                <w:spacing w:val="0"/>
                <w:sz w:val="19"/>
                <w:szCs w:val="19"/>
              </w:rPr>
              <w:t>以上的，扣</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50"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扣分项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被评价单位配合评价工作情况。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财政重点绩效评价工作开展过程中，评价组发现被评价对象拖延推诿、提交资料不及时等拒不配合评价工作的，经报财政局复核确认后，按</w:t>
            </w:r>
            <w:r>
              <w:rPr>
                <w:rFonts w:hint="default" w:ascii="Times New Roman" w:hAnsi="Times New Roman" w:eastAsia="微软雅黑" w:cs="Times New Roman"/>
                <w:i w:val="0"/>
                <w:iCs w:val="0"/>
                <w:caps w:val="0"/>
                <w:color w:val="000000"/>
                <w:spacing w:val="0"/>
                <w:sz w:val="19"/>
                <w:szCs w:val="19"/>
              </w:rPr>
              <w:t>0.5</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次予以扣分，最高扣</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bl>
    <w:p>
      <w:pPr>
        <w:widowControl/>
        <w:jc w:val="left"/>
        <w:rPr>
          <w:rFonts w:hint="default" w:ascii="Times New Roman" w:hAnsi="Times New Roman" w:cs="Times New Roman"/>
          <w:color w:val="000000" w:themeColor="text1"/>
          <w:kern w:val="0"/>
          <w:szCs w:val="32"/>
          <w:shd w:val="clear" w:color="auto" w:fill="FFFFFF"/>
          <w:lang w:val="zh-CN"/>
          <w14:textFill>
            <w14:solidFill>
              <w14:schemeClr w14:val="tx1"/>
            </w14:solidFill>
          </w14:textFill>
        </w:rPr>
        <w:sectPr>
          <w:pgSz w:w="16838" w:h="11906" w:orient="landscape"/>
          <w:pgMar w:top="1701" w:right="1474" w:bottom="1134" w:left="1588" w:header="851" w:footer="992" w:gutter="0"/>
          <w:pgNumType w:fmt="numberInDash"/>
          <w:cols w:space="425" w:num="1"/>
          <w:docGrid w:type="linesAndChars" w:linePitch="435" w:charSpace="0"/>
        </w:sectPr>
      </w:pPr>
    </w:p>
    <w:p>
      <w:pPr>
        <w:pStyle w:val="7"/>
        <w:rPr>
          <w:rFonts w:hint="default" w:ascii="Times New Roman" w:hAnsi="Times New Roman" w:cs="Times New Roman"/>
          <w:lang w:val="zh-CN"/>
        </w:rPr>
      </w:pPr>
      <w:bookmarkStart w:id="54" w:name="_Toc15396618"/>
    </w:p>
    <w:tbl>
      <w:tblPr>
        <w:tblStyle w:val="15"/>
        <w:tblpPr w:leftFromText="180" w:rightFromText="180" w:vertAnchor="text" w:horzAnchor="page" w:tblpX="1256" w:tblpY="221"/>
        <w:tblOverlap w:val="never"/>
        <w:tblW w:w="5167" w:type="pct"/>
        <w:tblInd w:w="0" w:type="dxa"/>
        <w:tblLayout w:type="autofit"/>
        <w:tblCellMar>
          <w:top w:w="0" w:type="dxa"/>
          <w:left w:w="108" w:type="dxa"/>
          <w:bottom w:w="0" w:type="dxa"/>
          <w:right w:w="108" w:type="dxa"/>
        </w:tblCellMar>
      </w:tblPr>
      <w:tblGrid>
        <w:gridCol w:w="1037"/>
        <w:gridCol w:w="601"/>
        <w:gridCol w:w="144"/>
        <w:gridCol w:w="1847"/>
        <w:gridCol w:w="333"/>
        <w:gridCol w:w="940"/>
        <w:gridCol w:w="998"/>
        <w:gridCol w:w="695"/>
        <w:gridCol w:w="699"/>
        <w:gridCol w:w="579"/>
        <w:gridCol w:w="1268"/>
        <w:gridCol w:w="222"/>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rPr>
              <w:t>2022年部门</w:t>
            </w:r>
            <w:r>
              <w:rPr>
                <w:rFonts w:hint="default" w:ascii="Times New Roman" w:hAnsi="Times New Roman" w:cs="Times New Roman"/>
                <w:b/>
                <w:color w:val="000000"/>
                <w:sz w:val="30"/>
                <w:szCs w:val="30"/>
                <w:lang w:eastAsia="zh-CN"/>
              </w:rPr>
              <w:t>专项</w:t>
            </w:r>
            <w:r>
              <w:rPr>
                <w:rFonts w:hint="default" w:ascii="Times New Roman" w:hAnsi="Times New Roman" w:eastAsia="宋体" w:cs="Times New Roman"/>
                <w:b/>
                <w:color w:val="000000"/>
                <w:sz w:val="30"/>
                <w:szCs w:val="30"/>
              </w:rPr>
              <w:t>预算项目</w:t>
            </w:r>
            <w:r>
              <w:rPr>
                <w:rFonts w:hint="default" w:ascii="Times New Roman" w:hAnsi="Times New Roman" w:eastAsia="宋体" w:cs="Times New Roman"/>
                <w:b/>
                <w:color w:val="000000"/>
                <w:sz w:val="30"/>
                <w:szCs w:val="30"/>
                <w:lang w:eastAsia="zh-CN"/>
              </w:rPr>
              <w:t>绩</w:t>
            </w:r>
            <w:r>
              <w:rPr>
                <w:rFonts w:hint="default" w:ascii="Times New Roman" w:hAnsi="Times New Roman" w:eastAsia="宋体" w:cs="Times New Roman"/>
                <w:b/>
                <w:color w:val="000000"/>
                <w:sz w:val="30"/>
                <w:szCs w:val="30"/>
              </w:rPr>
              <w:t>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 w:val="30"/>
                <w:szCs w:val="30"/>
              </w:rPr>
              <w:t>（项目名称：</w:t>
            </w:r>
            <w:r>
              <w:rPr>
                <w:rFonts w:hint="default" w:ascii="Times New Roman" w:hAnsi="Times New Roman" w:eastAsia="宋体" w:cs="Times New Roman"/>
                <w:b/>
                <w:color w:val="000000"/>
                <w:sz w:val="30"/>
                <w:szCs w:val="30"/>
                <w:lang w:eastAsia="zh-CN"/>
              </w:rPr>
              <w:t>幼儿</w:t>
            </w:r>
            <w:r>
              <w:rPr>
                <w:rFonts w:hint="default" w:ascii="Times New Roman" w:hAnsi="Times New Roman" w:cs="Times New Roman"/>
                <w:b/>
                <w:color w:val="000000"/>
                <w:sz w:val="30"/>
                <w:szCs w:val="30"/>
                <w:lang w:eastAsia="zh-CN"/>
              </w:rPr>
              <w:t>园</w:t>
            </w:r>
            <w:r>
              <w:rPr>
                <w:rFonts w:hint="default" w:ascii="Times New Roman" w:hAnsi="Times New Roman" w:eastAsia="宋体" w:cs="Times New Roman"/>
                <w:b/>
                <w:color w:val="000000"/>
                <w:sz w:val="30"/>
                <w:szCs w:val="30"/>
                <w:lang w:eastAsia="zh-CN"/>
              </w:rPr>
              <w:t>经费</w:t>
            </w:r>
            <w:r>
              <w:rPr>
                <w:rFonts w:hint="default" w:ascii="Times New Roman" w:hAnsi="Times New Roman" w:eastAsia="宋体" w:cs="Times New Roman"/>
                <w:b/>
                <w:color w:val="000000"/>
                <w:sz w:val="30"/>
                <w:szCs w:val="30"/>
              </w:rPr>
              <w:t>）</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eastAsia="zh-CN" w:bidi="ar"/>
              </w:rPr>
              <w:t>达川区南坝幼儿园</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主管部门及代码</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项目预算</w:t>
            </w:r>
          </w:p>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执行情况</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（万元）</w:t>
            </w: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预算数：</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78.64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执行数：</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78.64</w:t>
            </w:r>
          </w:p>
        </w:tc>
      </w:tr>
      <w:tr>
        <w:tblPrEx>
          <w:tblCellMar>
            <w:top w:w="0" w:type="dxa"/>
            <w:left w:w="108" w:type="dxa"/>
            <w:bottom w:w="0" w:type="dxa"/>
            <w:right w:w="108" w:type="dxa"/>
          </w:tblCellMar>
        </w:tblPrEx>
        <w:trPr>
          <w:gridAfter w:val="1"/>
          <w:wAfter w:w="118" w:type="pct"/>
          <w:trHeight w:val="275"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78.64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78.64</w:t>
            </w:r>
          </w:p>
        </w:tc>
      </w:tr>
      <w:tr>
        <w:tblPrEx>
          <w:tblCellMar>
            <w:top w:w="0" w:type="dxa"/>
            <w:left w:w="108" w:type="dxa"/>
            <w:bottom w:w="0" w:type="dxa"/>
            <w:right w:w="108" w:type="dxa"/>
          </w:tblCellMar>
        </w:tblPrEx>
        <w:trPr>
          <w:gridAfter w:val="1"/>
          <w:wAfter w:w="118" w:type="pct"/>
          <w:trHeight w:val="341"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r>
      <w:tr>
        <w:tblPrEx>
          <w:tblCellMar>
            <w:top w:w="0" w:type="dxa"/>
            <w:left w:w="108" w:type="dxa"/>
            <w:bottom w:w="0" w:type="dxa"/>
            <w:right w:w="108" w:type="dxa"/>
          </w:tblCellMar>
        </w:tblPrEx>
        <w:trPr>
          <w:gridAfter w:val="1"/>
          <w:wAfter w:w="118" w:type="pct"/>
          <w:trHeight w:val="217" w:hRule="atLeast"/>
        </w:trPr>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年度总体目标</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c>
          <w:tcPr>
            <w:tcW w:w="25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预期目标</w:t>
            </w:r>
          </w:p>
        </w:tc>
        <w:tc>
          <w:tcPr>
            <w:tcW w:w="17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r>
      <w:tr>
        <w:tblPrEx>
          <w:tblCellMar>
            <w:top w:w="0" w:type="dxa"/>
            <w:left w:w="108" w:type="dxa"/>
            <w:bottom w:w="0" w:type="dxa"/>
            <w:right w:w="108" w:type="dxa"/>
          </w:tblCellMar>
        </w:tblPrEx>
        <w:trPr>
          <w:gridAfter w:val="1"/>
          <w:wAfter w:w="118" w:type="pct"/>
          <w:trHeight w:val="2682" w:hRule="atLeas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2064"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22022年</w:t>
            </w:r>
            <w:r>
              <w:rPr>
                <w:rFonts w:hint="default" w:ascii="Times New Roman" w:hAnsi="Times New Roman" w:cs="Times New Roman"/>
                <w:color w:val="000000"/>
                <w:kern w:val="0"/>
                <w:sz w:val="20"/>
                <w:szCs w:val="20"/>
                <w:lang w:eastAsia="zh-CN" w:bidi="ar"/>
              </w:rPr>
              <w:t>投</w:t>
            </w:r>
            <w:r>
              <w:rPr>
                <w:rFonts w:hint="default" w:ascii="Times New Roman" w:hAnsi="Times New Roman" w:cs="Times New Roman"/>
                <w:color w:val="000000"/>
                <w:kern w:val="0"/>
                <w:sz w:val="20"/>
                <w:szCs w:val="20"/>
                <w:lang w:bidi="ar"/>
              </w:rPr>
              <w:t>入</w:t>
            </w:r>
            <w:r>
              <w:rPr>
                <w:rFonts w:hint="default" w:ascii="Times New Roman" w:hAnsi="Times New Roman" w:cs="Times New Roman"/>
                <w:color w:val="000000"/>
                <w:kern w:val="0"/>
                <w:sz w:val="20"/>
                <w:szCs w:val="20"/>
                <w:lang w:eastAsia="zh-CN" w:bidi="ar"/>
              </w:rPr>
              <w:t>幼儿园</w:t>
            </w:r>
            <w:r>
              <w:rPr>
                <w:rFonts w:hint="default" w:ascii="Times New Roman" w:hAnsi="Times New Roman" w:cs="Times New Roman"/>
                <w:color w:val="000000"/>
                <w:kern w:val="0"/>
                <w:sz w:val="20"/>
                <w:szCs w:val="20"/>
                <w:lang w:bidi="ar"/>
              </w:rPr>
              <w:t>经费</w:t>
            </w:r>
            <w:r>
              <w:rPr>
                <w:rFonts w:hint="default" w:ascii="Times New Roman" w:hAnsi="Times New Roman" w:cs="Times New Roman"/>
                <w:color w:val="000000"/>
                <w:kern w:val="0"/>
                <w:sz w:val="20"/>
                <w:szCs w:val="20"/>
                <w:lang w:val="en-US" w:eastAsia="zh-CN" w:bidi="ar"/>
              </w:rPr>
              <w:t>78.64万</w:t>
            </w:r>
            <w:r>
              <w:rPr>
                <w:rFonts w:hint="default" w:ascii="Times New Roman" w:hAnsi="Times New Roman" w:cs="Times New Roman"/>
                <w:color w:val="000000"/>
                <w:kern w:val="0"/>
                <w:sz w:val="20"/>
                <w:szCs w:val="20"/>
                <w:lang w:bidi="ar"/>
              </w:rPr>
              <w:t>元，</w:t>
            </w:r>
            <w:r>
              <w:rPr>
                <w:rFonts w:hint="default" w:ascii="Times New Roman" w:hAnsi="Times New Roman" w:cs="Times New Roman"/>
                <w:color w:val="000000"/>
                <w:kern w:val="0"/>
                <w:sz w:val="20"/>
                <w:szCs w:val="20"/>
                <w:lang w:eastAsia="zh-CN" w:bidi="ar"/>
              </w:rPr>
              <w:t>目的是</w:t>
            </w:r>
            <w:r>
              <w:rPr>
                <w:rFonts w:hint="default" w:ascii="Times New Roman" w:hAnsi="Times New Roman" w:cs="Times New Roman"/>
                <w:color w:val="000000"/>
                <w:kern w:val="0"/>
                <w:sz w:val="20"/>
                <w:szCs w:val="20"/>
                <w:lang w:bidi="ar"/>
              </w:rPr>
              <w:t>发放临聘人员工资福利支出和全体教职员工日常办公支出。保障教育教学活动正常开展。</w:t>
            </w:r>
          </w:p>
        </w:tc>
        <w:tc>
          <w:tcPr>
            <w:tcW w:w="2262"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22022年</w:t>
            </w:r>
            <w:r>
              <w:rPr>
                <w:rFonts w:hint="default" w:ascii="Times New Roman" w:hAnsi="Times New Roman" w:cs="Times New Roman"/>
                <w:color w:val="000000"/>
                <w:kern w:val="0"/>
                <w:sz w:val="20"/>
                <w:szCs w:val="20"/>
                <w:lang w:eastAsia="zh-CN" w:bidi="ar"/>
              </w:rPr>
              <w:t>投</w:t>
            </w:r>
            <w:r>
              <w:rPr>
                <w:rFonts w:hint="default" w:ascii="Times New Roman" w:hAnsi="Times New Roman" w:cs="Times New Roman"/>
                <w:color w:val="000000"/>
                <w:kern w:val="0"/>
                <w:sz w:val="20"/>
                <w:szCs w:val="20"/>
                <w:lang w:bidi="ar"/>
              </w:rPr>
              <w:t>入</w:t>
            </w:r>
            <w:r>
              <w:rPr>
                <w:rFonts w:hint="default" w:ascii="Times New Roman" w:hAnsi="Times New Roman" w:cs="Times New Roman"/>
                <w:color w:val="000000"/>
                <w:kern w:val="0"/>
                <w:sz w:val="20"/>
                <w:szCs w:val="20"/>
                <w:lang w:eastAsia="zh-CN" w:bidi="ar"/>
              </w:rPr>
              <w:t>幼儿园</w:t>
            </w:r>
            <w:r>
              <w:rPr>
                <w:rFonts w:hint="default" w:ascii="Times New Roman" w:hAnsi="Times New Roman" w:cs="Times New Roman"/>
                <w:color w:val="000000"/>
                <w:kern w:val="0"/>
                <w:sz w:val="20"/>
                <w:szCs w:val="20"/>
                <w:lang w:bidi="ar"/>
              </w:rPr>
              <w:t>经费</w:t>
            </w:r>
            <w:r>
              <w:rPr>
                <w:rFonts w:hint="default" w:ascii="Times New Roman" w:hAnsi="Times New Roman" w:cs="Times New Roman"/>
                <w:color w:val="000000"/>
                <w:kern w:val="0"/>
                <w:sz w:val="20"/>
                <w:szCs w:val="20"/>
                <w:lang w:val="en-US" w:eastAsia="zh-CN" w:bidi="ar"/>
              </w:rPr>
              <w:t>78.64万</w:t>
            </w:r>
            <w:r>
              <w:rPr>
                <w:rFonts w:hint="default" w:ascii="Times New Roman" w:hAnsi="Times New Roman" w:cs="Times New Roman"/>
                <w:color w:val="000000"/>
                <w:kern w:val="0"/>
                <w:sz w:val="20"/>
                <w:szCs w:val="20"/>
                <w:lang w:bidi="ar"/>
              </w:rPr>
              <w:t>元，</w:t>
            </w:r>
            <w:r>
              <w:rPr>
                <w:rFonts w:hint="default" w:ascii="Times New Roman" w:hAnsi="Times New Roman" w:cs="Times New Roman"/>
                <w:color w:val="000000"/>
                <w:kern w:val="0"/>
                <w:sz w:val="20"/>
                <w:szCs w:val="20"/>
                <w:lang w:eastAsia="zh-CN" w:bidi="ar"/>
              </w:rPr>
              <w:t>目的是</w:t>
            </w:r>
            <w:r>
              <w:rPr>
                <w:rFonts w:hint="default" w:ascii="Times New Roman" w:hAnsi="Times New Roman" w:cs="Times New Roman"/>
                <w:color w:val="000000"/>
                <w:kern w:val="0"/>
                <w:sz w:val="20"/>
                <w:szCs w:val="20"/>
                <w:lang w:bidi="ar"/>
              </w:rPr>
              <w:t>发放临聘人员工资福利支出和全体教职员工日常办公支出。保障教育教学活动正常开展。</w:t>
            </w:r>
          </w:p>
        </w:tc>
      </w:tr>
      <w:tr>
        <w:tblPrEx>
          <w:tblCellMar>
            <w:top w:w="0" w:type="dxa"/>
            <w:left w:w="108" w:type="dxa"/>
            <w:bottom w:w="0" w:type="dxa"/>
            <w:right w:w="108" w:type="dxa"/>
          </w:tblCellMar>
        </w:tblPrEx>
        <w:trPr>
          <w:gridAfter w:val="1"/>
          <w:wAfter w:w="118" w:type="pct"/>
          <w:trHeight w:val="738" w:hRule="atLeast"/>
        </w:trPr>
        <w:tc>
          <w:tcPr>
            <w:tcW w:w="55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eastAsia="宋体" w:cs="Times New Roman"/>
                <w:i w:val="0"/>
                <w:iCs w:val="0"/>
                <w:caps w:val="0"/>
                <w:color w:val="000000"/>
                <w:spacing w:val="0"/>
                <w:sz w:val="19"/>
                <w:szCs w:val="19"/>
                <w:shd w:val="clear" w:fill="FFFFFF"/>
              </w:rPr>
              <w:t>年度绩效指标完成情况</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一级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二级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三级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预期指标值</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w:t>
            </w:r>
          </w:p>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工资发放教师人数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24人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24人</w:t>
            </w:r>
          </w:p>
        </w:tc>
      </w:tr>
      <w:tr>
        <w:tblPrEx>
          <w:tblCellMar>
            <w:top w:w="0" w:type="dxa"/>
            <w:left w:w="108" w:type="dxa"/>
            <w:bottom w:w="0" w:type="dxa"/>
            <w:right w:w="108" w:type="dxa"/>
          </w:tblCellMar>
        </w:tblPrEx>
        <w:trPr>
          <w:gridAfter w:val="1"/>
          <w:wAfter w:w="118" w:type="pct"/>
          <w:trHeight w:val="525"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服务幼儿人数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238人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238项</w:t>
            </w:r>
          </w:p>
        </w:tc>
      </w:tr>
      <w:tr>
        <w:tblPrEx>
          <w:tblCellMar>
            <w:top w:w="0" w:type="dxa"/>
            <w:left w:w="108" w:type="dxa"/>
            <w:bottom w:w="0" w:type="dxa"/>
            <w:right w:w="108" w:type="dxa"/>
          </w:tblCellMar>
        </w:tblPrEx>
        <w:trPr>
          <w:gridAfter w:val="1"/>
          <w:wAfter w:w="118" w:type="pct"/>
          <w:trHeight w:val="499"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color w:val="000000"/>
                <w:sz w:val="20"/>
                <w:szCs w:val="20"/>
                <w:lang w:eastAsia="zh-CN"/>
              </w:rPr>
            </w:pPr>
            <w:r>
              <w:rPr>
                <w:rFonts w:hint="default" w:ascii="Times New Roman" w:hAnsi="Times New Roman" w:cs="Times New Roman"/>
                <w:color w:val="000000"/>
                <w:sz w:val="20"/>
                <w:szCs w:val="20"/>
                <w:lang w:eastAsia="zh-CN"/>
              </w:rPr>
              <w:t>、</w:t>
            </w: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教师工资发放准确率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幼儿经费成本控制数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78.64万元</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78.64万元</w:t>
            </w:r>
          </w:p>
        </w:tc>
      </w:tr>
      <w:tr>
        <w:tblPrEx>
          <w:tblCellMar>
            <w:top w:w="0" w:type="dxa"/>
            <w:left w:w="108" w:type="dxa"/>
            <w:bottom w:w="0" w:type="dxa"/>
            <w:right w:w="108" w:type="dxa"/>
          </w:tblCellMar>
        </w:tblPrEx>
        <w:trPr>
          <w:gridAfter w:val="1"/>
          <w:wAfter w:w="118" w:type="pct"/>
          <w:trHeight w:val="484"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cs="Times New Roman"/>
                <w:sz w:val="20"/>
                <w:szCs w:val="20"/>
              </w:rPr>
              <w:t>时效指标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cs="Times New Roman"/>
                <w:sz w:val="20"/>
                <w:szCs w:val="20"/>
                <w:lang w:val="en-US" w:eastAsia="zh-CN"/>
              </w:rPr>
              <w:t>教师工资发放及时率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保障幼儿教育教学活动正常开展</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优</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可持续影响指标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推动幼儿教育持续健康发展</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优</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0" w:hRule="atLeast"/>
        </w:trPr>
        <w:tc>
          <w:tcPr>
            <w:tcW w:w="554"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职工满意度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95%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color w:val="000000" w:themeColor="text1"/>
                <w:sz w:val="20"/>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100%</w:t>
            </w:r>
          </w:p>
        </w:tc>
      </w:tr>
    </w:tbl>
    <w:p>
      <w:pPr>
        <w:rPr>
          <w:rFonts w:hint="default" w:ascii="Times New Roman" w:hAnsi="Times New Roman" w:cs="Times New Roman"/>
          <w:b w:val="0"/>
          <w:bCs w:val="0"/>
          <w:color w:val="000000" w:themeColor="text1"/>
          <w:kern w:val="0"/>
          <w:sz w:val="20"/>
          <w:szCs w:val="20"/>
          <w:highlight w:val="red"/>
          <w:shd w:val="clear" w:color="auto" w:fill="FFFFFF"/>
          <w:lang w:val="zh-CN"/>
          <w14:textFill>
            <w14:solidFill>
              <w14:schemeClr w14:val="tx1"/>
            </w14:solidFill>
          </w14:textFill>
        </w:rPr>
      </w:pPr>
    </w:p>
    <w:p>
      <w:pPr>
        <w:rPr>
          <w:rFonts w:hint="default" w:ascii="Times New Roman" w:hAnsi="Times New Roman" w:cs="Times New Roman"/>
          <w:sz w:val="20"/>
          <w:szCs w:val="20"/>
          <w:lang w:val="en-US" w:eastAsia="zh-CN"/>
        </w:rPr>
      </w:pPr>
    </w:p>
    <w:p>
      <w:pPr>
        <w:rPr>
          <w:rFonts w:hint="default" w:ascii="Times New Roman" w:hAnsi="Times New Roman" w:cs="Times New Roman"/>
          <w:sz w:val="20"/>
          <w:szCs w:val="20"/>
          <w:lang w:val="en-US" w:eastAsia="zh-CN"/>
        </w:rPr>
      </w:pPr>
    </w:p>
    <w:p>
      <w:pPr>
        <w:pStyle w:val="7"/>
        <w:rPr>
          <w:rFonts w:hint="default" w:ascii="Times New Roman" w:hAnsi="Times New Roman" w:cs="Times New Roman"/>
          <w:b w:val="0"/>
          <w:bCs w:val="0"/>
          <w:color w:val="000000" w:themeColor="text1"/>
          <w:kern w:val="0"/>
          <w:sz w:val="20"/>
          <w:szCs w:val="20"/>
          <w:highlight w:val="red"/>
          <w:shd w:val="clear" w:color="auto" w:fill="FFFFFF"/>
          <w:lang w:val="zh-CN"/>
          <w14:textFill>
            <w14:solidFill>
              <w14:schemeClr w14:val="tx1"/>
            </w14:solidFill>
          </w14:textFill>
        </w:rPr>
      </w:pPr>
    </w:p>
    <w:tbl>
      <w:tblPr>
        <w:tblStyle w:val="15"/>
        <w:tblpPr w:leftFromText="180" w:rightFromText="180" w:vertAnchor="text" w:horzAnchor="page" w:tblpX="1256" w:tblpY="221"/>
        <w:tblOverlap w:val="never"/>
        <w:tblW w:w="5167" w:type="pct"/>
        <w:tblInd w:w="0" w:type="dxa"/>
        <w:tblLayout w:type="autofit"/>
        <w:tblCellMar>
          <w:top w:w="0" w:type="dxa"/>
          <w:left w:w="108" w:type="dxa"/>
          <w:bottom w:w="0" w:type="dxa"/>
          <w:right w:w="108" w:type="dxa"/>
        </w:tblCellMar>
      </w:tblPr>
      <w:tblGrid>
        <w:gridCol w:w="1037"/>
        <w:gridCol w:w="601"/>
        <w:gridCol w:w="146"/>
        <w:gridCol w:w="1847"/>
        <w:gridCol w:w="333"/>
        <w:gridCol w:w="940"/>
        <w:gridCol w:w="996"/>
        <w:gridCol w:w="699"/>
        <w:gridCol w:w="699"/>
        <w:gridCol w:w="579"/>
        <w:gridCol w:w="1264"/>
        <w:gridCol w:w="222"/>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rPr>
              <w:t>2022年部门</w:t>
            </w:r>
            <w:r>
              <w:rPr>
                <w:rFonts w:hint="default" w:ascii="Times New Roman" w:hAnsi="Times New Roman" w:cs="Times New Roman"/>
                <w:b/>
                <w:color w:val="000000"/>
                <w:sz w:val="30"/>
                <w:szCs w:val="30"/>
                <w:lang w:eastAsia="zh-CN"/>
              </w:rPr>
              <w:t>专项</w:t>
            </w:r>
            <w:r>
              <w:rPr>
                <w:rFonts w:hint="default" w:ascii="Times New Roman" w:hAnsi="Times New Roman" w:eastAsia="宋体" w:cs="Times New Roman"/>
                <w:b/>
                <w:color w:val="000000"/>
                <w:sz w:val="30"/>
                <w:szCs w:val="30"/>
              </w:rPr>
              <w:t>预算项目</w:t>
            </w:r>
            <w:r>
              <w:rPr>
                <w:rFonts w:hint="default" w:ascii="Times New Roman" w:hAnsi="Times New Roman" w:eastAsia="宋体" w:cs="Times New Roman"/>
                <w:b/>
                <w:color w:val="000000"/>
                <w:sz w:val="30"/>
                <w:szCs w:val="30"/>
                <w:lang w:eastAsia="zh-CN"/>
              </w:rPr>
              <w:t>绩</w:t>
            </w:r>
            <w:r>
              <w:rPr>
                <w:rFonts w:hint="default" w:ascii="Times New Roman" w:hAnsi="Times New Roman" w:eastAsia="宋体" w:cs="Times New Roman"/>
                <w:b/>
                <w:color w:val="000000"/>
                <w:sz w:val="30"/>
                <w:szCs w:val="30"/>
              </w:rPr>
              <w:t>效目标自评</w:t>
            </w:r>
          </w:p>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30"/>
                <w:szCs w:val="30"/>
              </w:rPr>
              <w:t>（项目名称：</w:t>
            </w:r>
            <w:r>
              <w:rPr>
                <w:rFonts w:hint="default" w:ascii="Times New Roman" w:hAnsi="Times New Roman" w:eastAsia="宋体" w:cs="Times New Roman"/>
                <w:b/>
                <w:color w:val="000000"/>
                <w:sz w:val="30"/>
                <w:szCs w:val="30"/>
                <w:lang w:eastAsia="zh-CN"/>
              </w:rPr>
              <w:t>加盖维修项目</w:t>
            </w:r>
            <w:r>
              <w:rPr>
                <w:rFonts w:hint="default" w:ascii="Times New Roman" w:hAnsi="Times New Roman" w:eastAsia="宋体" w:cs="Times New Roman"/>
                <w:b/>
                <w:color w:val="000000"/>
                <w:sz w:val="30"/>
                <w:szCs w:val="30"/>
              </w:rPr>
              <w:t>）</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 w:val="20"/>
                <w:szCs w:val="20"/>
                <w:lang w:bidi="ar"/>
              </w:rPr>
            </w:pPr>
          </w:p>
        </w:tc>
      </w:tr>
      <w:tr>
        <w:tblPrEx>
          <w:tblCellMar>
            <w:top w:w="0" w:type="dxa"/>
            <w:left w:w="108" w:type="dxa"/>
            <w:bottom w:w="0" w:type="dxa"/>
            <w:right w:w="108" w:type="dxa"/>
          </w:tblCellMar>
        </w:tblPrEx>
        <w:trPr>
          <w:gridAfter w:val="1"/>
          <w:wAfter w:w="118" w:type="pct"/>
          <w:trHeight w:val="254"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eastAsia="zh-CN" w:bidi="ar"/>
              </w:rPr>
              <w:t>达川区南坝幼儿园</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主管部门及代码</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项目预算</w:t>
            </w:r>
          </w:p>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执行情况</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（万元）</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预算数：</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10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执行数：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10</w:t>
            </w:r>
          </w:p>
        </w:tc>
      </w:tr>
      <w:tr>
        <w:tblPrEx>
          <w:tblCellMar>
            <w:top w:w="0" w:type="dxa"/>
            <w:left w:w="108" w:type="dxa"/>
            <w:bottom w:w="0" w:type="dxa"/>
            <w:right w:w="108" w:type="dxa"/>
          </w:tblCellMar>
        </w:tblPrEx>
        <w:trPr>
          <w:gridAfter w:val="1"/>
          <w:wAfter w:w="118" w:type="pct"/>
          <w:trHeight w:val="275"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10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val="en-US" w:eastAsia="zh-CN" w:bidi="ar"/>
              </w:rPr>
              <w:t>10</w:t>
            </w:r>
          </w:p>
        </w:tc>
      </w:tr>
      <w:tr>
        <w:tblPrEx>
          <w:tblCellMar>
            <w:top w:w="0" w:type="dxa"/>
            <w:left w:w="108" w:type="dxa"/>
            <w:bottom w:w="0" w:type="dxa"/>
            <w:right w:w="108" w:type="dxa"/>
          </w:tblCellMar>
        </w:tblPrEx>
        <w:trPr>
          <w:gridAfter w:val="1"/>
          <w:wAfter w:w="118" w:type="pct"/>
          <w:trHeight w:val="341"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r>
      <w:tr>
        <w:tblPrEx>
          <w:tblCellMar>
            <w:top w:w="0" w:type="dxa"/>
            <w:left w:w="108" w:type="dxa"/>
            <w:bottom w:w="0" w:type="dxa"/>
            <w:right w:w="108" w:type="dxa"/>
          </w:tblCellMar>
        </w:tblPrEx>
        <w:trPr>
          <w:gridAfter w:val="1"/>
          <w:wAfter w:w="118" w:type="pct"/>
          <w:trHeight w:val="685" w:hRule="atLeast"/>
        </w:trPr>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年度总体目标</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c>
          <w:tcPr>
            <w:tcW w:w="25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预期目标</w:t>
            </w:r>
          </w:p>
        </w:tc>
        <w:tc>
          <w:tcPr>
            <w:tcW w:w="17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r>
      <w:tr>
        <w:tblPrEx>
          <w:tblCellMar>
            <w:top w:w="0" w:type="dxa"/>
            <w:left w:w="108" w:type="dxa"/>
            <w:bottom w:w="0" w:type="dxa"/>
            <w:right w:w="108" w:type="dxa"/>
          </w:tblCellMar>
        </w:tblPrEx>
        <w:trPr>
          <w:gridAfter w:val="1"/>
          <w:wAfter w:w="118" w:type="pct"/>
          <w:trHeight w:val="2427" w:hRule="atLeas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206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2022年计划支付</w:t>
            </w:r>
            <w:r>
              <w:rPr>
                <w:rFonts w:hint="default" w:ascii="Times New Roman" w:hAnsi="Times New Roman" w:cs="Times New Roman"/>
                <w:color w:val="000000"/>
                <w:kern w:val="0"/>
                <w:sz w:val="20"/>
                <w:szCs w:val="20"/>
                <w:lang w:val="en-US" w:eastAsia="zh-CN" w:bidi="ar"/>
              </w:rPr>
              <w:t>10</w:t>
            </w:r>
            <w:r>
              <w:rPr>
                <w:rFonts w:hint="default" w:ascii="Times New Roman" w:hAnsi="Times New Roman" w:cs="Times New Roman"/>
                <w:color w:val="000000"/>
                <w:kern w:val="0"/>
                <w:sz w:val="20"/>
                <w:szCs w:val="20"/>
                <w:lang w:bidi="ar"/>
              </w:rPr>
              <w:t>万元用于园舍维修加盖，</w:t>
            </w:r>
            <w:r>
              <w:rPr>
                <w:rFonts w:hint="default" w:ascii="Times New Roman" w:hAnsi="Times New Roman" w:cs="Times New Roman"/>
                <w:color w:val="000000"/>
                <w:kern w:val="0"/>
                <w:sz w:val="20"/>
                <w:szCs w:val="20"/>
                <w:lang w:eastAsia="zh-CN" w:bidi="ar"/>
              </w:rPr>
              <w:t>目的是</w:t>
            </w:r>
            <w:r>
              <w:rPr>
                <w:rFonts w:hint="default" w:ascii="Times New Roman" w:hAnsi="Times New Roman" w:cs="Times New Roman"/>
                <w:color w:val="000000"/>
                <w:kern w:val="0"/>
                <w:sz w:val="20"/>
                <w:szCs w:val="20"/>
                <w:lang w:bidi="ar"/>
              </w:rPr>
              <w:t>提高教育教学环境，解决楼顶漏水问题。</w:t>
            </w:r>
          </w:p>
        </w:tc>
        <w:tc>
          <w:tcPr>
            <w:tcW w:w="2261"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2022年计划支付</w:t>
            </w:r>
            <w:r>
              <w:rPr>
                <w:rFonts w:hint="default" w:ascii="Times New Roman" w:hAnsi="Times New Roman" w:cs="Times New Roman"/>
                <w:color w:val="000000"/>
                <w:kern w:val="0"/>
                <w:sz w:val="20"/>
                <w:szCs w:val="20"/>
                <w:lang w:val="en-US" w:eastAsia="zh-CN" w:bidi="ar"/>
              </w:rPr>
              <w:t>10</w:t>
            </w:r>
            <w:r>
              <w:rPr>
                <w:rFonts w:hint="default" w:ascii="Times New Roman" w:hAnsi="Times New Roman" w:cs="Times New Roman"/>
                <w:color w:val="000000"/>
                <w:kern w:val="0"/>
                <w:sz w:val="20"/>
                <w:szCs w:val="20"/>
                <w:lang w:bidi="ar"/>
              </w:rPr>
              <w:t>万元用于园舍维修加盖，</w:t>
            </w:r>
            <w:r>
              <w:rPr>
                <w:rFonts w:hint="default" w:ascii="Times New Roman" w:hAnsi="Times New Roman" w:cs="Times New Roman"/>
                <w:color w:val="000000"/>
                <w:kern w:val="0"/>
                <w:sz w:val="20"/>
                <w:szCs w:val="20"/>
                <w:lang w:eastAsia="zh-CN" w:bidi="ar"/>
              </w:rPr>
              <w:t>目的是</w:t>
            </w:r>
            <w:r>
              <w:rPr>
                <w:rFonts w:hint="default" w:ascii="Times New Roman" w:hAnsi="Times New Roman" w:cs="Times New Roman"/>
                <w:color w:val="000000"/>
                <w:kern w:val="0"/>
                <w:sz w:val="20"/>
                <w:szCs w:val="20"/>
                <w:lang w:bidi="ar"/>
              </w:rPr>
              <w:t>提高教育教学环境，解决楼顶漏水问题。</w:t>
            </w:r>
          </w:p>
        </w:tc>
      </w:tr>
      <w:tr>
        <w:tblPrEx>
          <w:tblCellMar>
            <w:top w:w="0" w:type="dxa"/>
            <w:left w:w="108" w:type="dxa"/>
            <w:bottom w:w="0" w:type="dxa"/>
            <w:right w:w="108" w:type="dxa"/>
          </w:tblCellMar>
        </w:tblPrEx>
        <w:trPr>
          <w:gridAfter w:val="1"/>
          <w:wAfter w:w="118" w:type="pct"/>
          <w:trHeight w:val="738" w:hRule="atLeast"/>
        </w:trPr>
        <w:tc>
          <w:tcPr>
            <w:tcW w:w="55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年度</w:t>
            </w:r>
            <w:r>
              <w:rPr>
                <w:rFonts w:hint="default" w:ascii="Times New Roman" w:hAnsi="Times New Roman" w:cs="Times New Roman"/>
                <w:color w:val="000000"/>
                <w:kern w:val="0"/>
                <w:sz w:val="20"/>
                <w:szCs w:val="20"/>
                <w:lang w:eastAsia="zh-CN" w:bidi="ar"/>
              </w:rPr>
              <w:t>绩</w:t>
            </w:r>
            <w:r>
              <w:rPr>
                <w:rFonts w:hint="default" w:ascii="Times New Roman" w:hAnsi="Times New Roman" w:cs="Times New Roman"/>
                <w:color w:val="000000"/>
                <w:kern w:val="0"/>
                <w:sz w:val="20"/>
                <w:szCs w:val="20"/>
                <w:lang w:bidi="ar"/>
              </w:rPr>
              <w:t>效指标完成情况</w:t>
            </w:r>
          </w:p>
        </w:tc>
        <w:tc>
          <w:tcPr>
            <w:tcW w:w="399"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一级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二级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三级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预期指标值</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73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w:t>
            </w:r>
          </w:p>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维修面积</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lang w:val="en-US"/>
              </w:rPr>
            </w:pPr>
            <w:r>
              <w:rPr>
                <w:rFonts w:hint="default" w:ascii="Times New Roman" w:hAnsi="Times New Roman" w:cs="Times New Roman"/>
                <w:sz w:val="20"/>
                <w:szCs w:val="20"/>
                <w:lang w:val="en-US" w:eastAsia="zh-CN"/>
              </w:rPr>
              <w:t>600平方米</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lang w:val="en-US"/>
              </w:rPr>
            </w:pPr>
            <w:r>
              <w:rPr>
                <w:rFonts w:hint="default" w:ascii="Times New Roman" w:hAnsi="Times New Roman" w:cs="Times New Roman"/>
                <w:sz w:val="20"/>
                <w:szCs w:val="20"/>
                <w:lang w:val="en-US" w:eastAsia="zh-CN"/>
              </w:rPr>
              <w:t>600平方米</w:t>
            </w:r>
          </w:p>
        </w:tc>
      </w:tr>
      <w:tr>
        <w:tblPrEx>
          <w:tblCellMar>
            <w:top w:w="0" w:type="dxa"/>
            <w:left w:w="108" w:type="dxa"/>
            <w:bottom w:w="0" w:type="dxa"/>
            <w:right w:w="108" w:type="dxa"/>
          </w:tblCellMar>
        </w:tblPrEx>
        <w:trPr>
          <w:gridAfter w:val="1"/>
          <w:wAfter w:w="118" w:type="pct"/>
          <w:trHeight w:val="554"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维修完成及时性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sz w:val="20"/>
                <w:szCs w:val="20"/>
                <w:lang w:eastAsia="zh-CN"/>
              </w:rPr>
              <w:t>优</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eastAsia="zh-CN"/>
              </w:rPr>
              <w:t>优</w:t>
            </w:r>
          </w:p>
        </w:tc>
      </w:tr>
      <w:tr>
        <w:tblPrEx>
          <w:tblCellMar>
            <w:top w:w="0" w:type="dxa"/>
            <w:left w:w="108" w:type="dxa"/>
            <w:bottom w:w="0" w:type="dxa"/>
            <w:right w:w="108" w:type="dxa"/>
          </w:tblCellMar>
        </w:tblPrEx>
        <w:trPr>
          <w:gridAfter w:val="1"/>
          <w:wAfter w:w="118" w:type="pct"/>
          <w:trHeight w:val="635"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维修验收合格率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118" w:type="pct"/>
          <w:trHeight w:val="74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eastAsia="仿宋_GB2312" w:cs="Times New Roman"/>
                <w:sz w:val="20"/>
                <w:szCs w:val="20"/>
                <w:lang w:eastAsia="zh-CN"/>
              </w:rPr>
            </w:pPr>
            <w:r>
              <w:rPr>
                <w:rFonts w:hint="default" w:ascii="Times New Roman" w:hAnsi="Times New Roman" w:cs="Times New Roman"/>
                <w:sz w:val="20"/>
                <w:szCs w:val="20"/>
                <w:lang w:eastAsia="zh-CN"/>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预算成本控制数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cs="Times New Roman"/>
                <w:sz w:val="20"/>
                <w:szCs w:val="20"/>
                <w:lang w:val="en-US" w:eastAsia="zh-CN"/>
              </w:rPr>
              <w:t>10万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cs="Times New Roman"/>
                <w:sz w:val="20"/>
                <w:szCs w:val="20"/>
                <w:lang w:val="en-US" w:eastAsia="zh-CN"/>
              </w:rPr>
              <w:t>10万</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元的效益</w:t>
            </w:r>
            <w:r>
              <w:rPr>
                <w:rFonts w:hint="default" w:ascii="Times New Roman" w:hAnsi="Times New Roman" w:eastAsia="宋体" w:cs="Times New Roman"/>
                <w:i w:val="0"/>
                <w:iCs w:val="0"/>
                <w:caps w:val="0"/>
                <w:color w:val="000000"/>
                <w:spacing w:val="0"/>
                <w:sz w:val="19"/>
                <w:szCs w:val="19"/>
                <w:shd w:val="clear" w:fill="FFFFFF"/>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正常投入使用率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sz w:val="20"/>
                <w:szCs w:val="20"/>
              </w:rPr>
              <w:t>100%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等线" w:cs="Times New Roman"/>
                <w:i w:val="0"/>
                <w:iCs w:val="0"/>
                <w:color w:val="000000"/>
                <w:kern w:val="0"/>
                <w:sz w:val="20"/>
                <w:szCs w:val="20"/>
                <w:u w:val="none"/>
                <w:lang w:val="en-US" w:eastAsia="zh-CN" w:bidi="ar"/>
              </w:rPr>
              <w:t>维修加固使用年限</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color w:val="000000"/>
                <w:sz w:val="20"/>
                <w:szCs w:val="20"/>
                <w:lang w:val="en-US" w:eastAsia="zh-CN"/>
              </w:rPr>
            </w:pPr>
            <w:r>
              <w:rPr>
                <w:rFonts w:hint="default" w:ascii="Times New Roman" w:hAnsi="Times New Roman" w:cs="Times New Roman"/>
                <w:color w:val="000000"/>
                <w:sz w:val="20"/>
                <w:szCs w:val="20"/>
                <w:lang w:val="en-US" w:eastAsia="zh-CN"/>
              </w:rPr>
              <w:t>≥20年</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color w:val="000000"/>
                <w:sz w:val="20"/>
                <w:szCs w:val="20"/>
                <w:lang w:val="en-US" w:eastAsia="zh-CN"/>
              </w:rPr>
            </w:pPr>
            <w:r>
              <w:rPr>
                <w:rFonts w:hint="default" w:ascii="Times New Roman" w:hAnsi="Times New Roman" w:cs="Times New Roman"/>
                <w:color w:val="000000"/>
                <w:sz w:val="20"/>
                <w:szCs w:val="20"/>
                <w:lang w:val="en-US" w:eastAsia="zh-CN"/>
              </w:rPr>
              <w:t>≥20年</w:t>
            </w:r>
          </w:p>
        </w:tc>
      </w:tr>
      <w:tr>
        <w:tblPrEx>
          <w:tblCellMar>
            <w:top w:w="0" w:type="dxa"/>
            <w:left w:w="108" w:type="dxa"/>
            <w:bottom w:w="0" w:type="dxa"/>
            <w:right w:w="108" w:type="dxa"/>
          </w:tblCellMar>
        </w:tblPrEx>
        <w:trPr>
          <w:gridAfter w:val="1"/>
          <w:wAfter w:w="118" w:type="pct"/>
          <w:trHeight w:val="48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gridAfter w:val="1"/>
          <w:wAfter w:w="118" w:type="pct"/>
          <w:trHeight w:val="2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教职员工满意度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≥85</w:t>
            </w:r>
            <w:r>
              <w:rPr>
                <w:rFonts w:hint="default" w:ascii="Times New Roman" w:hAnsi="Times New Roman" w:cs="Times New Roman"/>
                <w:color w:val="000000"/>
                <w:sz w:val="20"/>
                <w:szCs w:val="20"/>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r>
      <w:tr>
        <w:tblPrEx>
          <w:tblCellMar>
            <w:top w:w="0" w:type="dxa"/>
            <w:left w:w="108" w:type="dxa"/>
            <w:bottom w:w="0" w:type="dxa"/>
            <w:right w:w="108" w:type="dxa"/>
          </w:tblCellMar>
        </w:tblPrEx>
        <w:trPr>
          <w:gridAfter w:val="1"/>
          <w:wAfter w:w="118" w:type="pct"/>
          <w:trHeight w:val="20" w:hRule="atLeast"/>
        </w:trPr>
        <w:tc>
          <w:tcPr>
            <w:tcW w:w="554"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学生家长满意度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≥85</w:t>
            </w:r>
            <w:r>
              <w:rPr>
                <w:rFonts w:hint="default" w:ascii="Times New Roman" w:hAnsi="Times New Roman" w:cs="Times New Roman"/>
                <w:color w:val="000000"/>
                <w:sz w:val="20"/>
                <w:szCs w:val="20"/>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cs="Times New Roman"/>
                <w:color w:val="000000"/>
                <w:sz w:val="20"/>
                <w:szCs w:val="20"/>
              </w:rPr>
              <w:t>100%</w:t>
            </w:r>
          </w:p>
        </w:tc>
      </w:tr>
    </w:tbl>
    <w:p>
      <w:pPr>
        <w:rPr>
          <w:rFonts w:hint="default" w:ascii="Times New Roman" w:hAnsi="Times New Roman" w:cs="Times New Roman"/>
          <w:sz w:val="20"/>
          <w:szCs w:val="20"/>
          <w:lang w:val="en-US" w:eastAsia="zh-CN"/>
        </w:rPr>
      </w:pPr>
    </w:p>
    <w:p>
      <w:pPr>
        <w:rPr>
          <w:rFonts w:hint="default" w:ascii="Times New Roman" w:hAnsi="Times New Roman" w:cs="Times New Roman"/>
          <w:sz w:val="20"/>
          <w:szCs w:val="20"/>
          <w:lang w:val="zh-CN"/>
        </w:rPr>
      </w:pPr>
    </w:p>
    <w:tbl>
      <w:tblPr>
        <w:tblStyle w:val="15"/>
        <w:tblpPr w:leftFromText="180" w:rightFromText="180" w:vertAnchor="text" w:horzAnchor="page" w:tblpX="1256" w:tblpY="221"/>
        <w:tblOverlap w:val="never"/>
        <w:tblW w:w="5160" w:type="pct"/>
        <w:tblInd w:w="0" w:type="dxa"/>
        <w:tblLayout w:type="autofit"/>
        <w:tblCellMar>
          <w:top w:w="0" w:type="dxa"/>
          <w:left w:w="108" w:type="dxa"/>
          <w:bottom w:w="0" w:type="dxa"/>
          <w:right w:w="108" w:type="dxa"/>
        </w:tblCellMar>
      </w:tblPr>
      <w:tblGrid>
        <w:gridCol w:w="800"/>
        <w:gridCol w:w="886"/>
        <w:gridCol w:w="157"/>
        <w:gridCol w:w="1891"/>
        <w:gridCol w:w="342"/>
        <w:gridCol w:w="959"/>
        <w:gridCol w:w="1015"/>
        <w:gridCol w:w="724"/>
        <w:gridCol w:w="707"/>
        <w:gridCol w:w="602"/>
        <w:gridCol w:w="1267"/>
      </w:tblGrid>
      <w:tr>
        <w:tblPrEx>
          <w:tblCellMar>
            <w:top w:w="0" w:type="dxa"/>
            <w:left w:w="108" w:type="dxa"/>
            <w:bottom w:w="0" w:type="dxa"/>
            <w:right w:w="108" w:type="dxa"/>
          </w:tblCellMar>
        </w:tblPrEx>
        <w:trPr>
          <w:trHeight w:val="756" w:hRule="atLeast"/>
        </w:trPr>
        <w:tc>
          <w:tcPr>
            <w:tcW w:w="5000" w:type="pct"/>
            <w:gridSpan w:val="11"/>
            <w:tcBorders>
              <w:top w:val="nil"/>
              <w:left w:val="nil"/>
              <w:bottom w:val="nil"/>
              <w:right w:val="nil"/>
            </w:tcBorders>
            <w:shd w:val="clear" w:color="auto" w:fill="auto"/>
            <w:vAlign w:val="center"/>
          </w:tcPr>
          <w:p>
            <w:pPr>
              <w:widowControl/>
              <w:ind w:firstLine="1500" w:firstLineChars="500"/>
              <w:jc w:val="both"/>
              <w:textAlignment w:val="center"/>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rPr>
              <w:t>2022年特定目标类部门预算项目绩效自评</w:t>
            </w:r>
          </w:p>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30"/>
                <w:szCs w:val="30"/>
              </w:rPr>
              <w:t>（项目名称：购买安保服务专项）</w:t>
            </w:r>
          </w:p>
        </w:tc>
      </w:tr>
      <w:tr>
        <w:tblPrEx>
          <w:tblCellMar>
            <w:top w:w="0" w:type="dxa"/>
            <w:left w:w="108" w:type="dxa"/>
            <w:bottom w:w="0" w:type="dxa"/>
            <w:right w:w="108" w:type="dxa"/>
          </w:tblCellMar>
        </w:tblPrEx>
        <w:trPr>
          <w:trHeight w:val="254" w:hRule="atLeast"/>
        </w:trPr>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实施单位</w:t>
            </w:r>
          </w:p>
        </w:tc>
        <w:tc>
          <w:tcPr>
            <w:tcW w:w="23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eastAsia="zh-CN" w:bidi="ar"/>
              </w:rPr>
              <w:t>达川区南坝幼儿园</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主管部门及代码</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达川区教育局</w:t>
            </w:r>
          </w:p>
        </w:tc>
      </w:tr>
      <w:tr>
        <w:tblPrEx>
          <w:tblCellMar>
            <w:top w:w="0" w:type="dxa"/>
            <w:left w:w="108" w:type="dxa"/>
            <w:bottom w:w="0" w:type="dxa"/>
            <w:right w:w="108" w:type="dxa"/>
          </w:tblCellMar>
        </w:tblPrEx>
        <w:trPr>
          <w:trHeight w:val="341" w:hRule="atLeast"/>
        </w:trPr>
        <w:tc>
          <w:tcPr>
            <w:tcW w:w="9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项目预算</w:t>
            </w:r>
          </w:p>
          <w:p>
            <w:pPr>
              <w:widowControl/>
              <w:spacing w:line="320" w:lineRule="exact"/>
              <w:jc w:val="center"/>
              <w:textAlignment w:val="bottom"/>
              <w:rPr>
                <w:rFonts w:hint="default" w:ascii="Times New Roman" w:hAnsi="Times New Roman" w:eastAsia="仿宋_GB2312" w:cs="Times New Roman"/>
                <w:color w:val="000000"/>
                <w:kern w:val="0"/>
                <w:sz w:val="20"/>
                <w:szCs w:val="20"/>
                <w:lang w:eastAsia="zh-CN" w:bidi="ar"/>
              </w:rPr>
            </w:pPr>
            <w:r>
              <w:rPr>
                <w:rFonts w:hint="default" w:ascii="Times New Roman" w:hAnsi="Times New Roman" w:cs="Times New Roman"/>
                <w:color w:val="000000"/>
                <w:kern w:val="0"/>
                <w:sz w:val="20"/>
                <w:szCs w:val="20"/>
                <w:lang w:bidi="ar"/>
              </w:rPr>
              <w:t>执行情况</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（万元）</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预算数：</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3.00</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执行数：</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3.00</w:t>
            </w:r>
          </w:p>
        </w:tc>
      </w:tr>
      <w:tr>
        <w:tblPrEx>
          <w:tblCellMar>
            <w:top w:w="0" w:type="dxa"/>
            <w:left w:w="108" w:type="dxa"/>
            <w:bottom w:w="0" w:type="dxa"/>
            <w:right w:w="108" w:type="dxa"/>
          </w:tblCellMar>
        </w:tblPrEx>
        <w:trPr>
          <w:trHeight w:val="275" w:hRule="atLeast"/>
        </w:trPr>
        <w:tc>
          <w:tcPr>
            <w:tcW w:w="9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3.00</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其中：财政拨款</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3.00</w:t>
            </w:r>
          </w:p>
        </w:tc>
      </w:tr>
      <w:tr>
        <w:tblPrEx>
          <w:tblCellMar>
            <w:top w:w="0" w:type="dxa"/>
            <w:left w:w="108" w:type="dxa"/>
            <w:bottom w:w="0" w:type="dxa"/>
            <w:right w:w="108" w:type="dxa"/>
          </w:tblCellMar>
        </w:tblPrEx>
        <w:trPr>
          <w:trHeight w:val="341" w:hRule="atLeast"/>
        </w:trPr>
        <w:tc>
          <w:tcPr>
            <w:tcW w:w="9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其他资金</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r>
      <w:tr>
        <w:tblPrEx>
          <w:tblCellMar>
            <w:top w:w="0" w:type="dxa"/>
            <w:left w:w="108" w:type="dxa"/>
            <w:bottom w:w="0" w:type="dxa"/>
            <w:right w:w="108" w:type="dxa"/>
          </w:tblCellMar>
        </w:tblPrEx>
        <w:trPr>
          <w:trHeight w:val="625"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年度总体目标</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c>
          <w:tcPr>
            <w:tcW w:w="28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预期目标</w:t>
            </w:r>
          </w:p>
        </w:tc>
        <w:tc>
          <w:tcPr>
            <w:tcW w:w="17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完成情况</w:t>
            </w:r>
          </w:p>
        </w:tc>
      </w:tr>
      <w:tr>
        <w:tblPrEx>
          <w:tblCellMar>
            <w:top w:w="0" w:type="dxa"/>
            <w:left w:w="108" w:type="dxa"/>
            <w:bottom w:w="0" w:type="dxa"/>
            <w:right w:w="108" w:type="dxa"/>
          </w:tblCellMar>
        </w:tblPrEx>
        <w:trPr>
          <w:trHeight w:val="2487"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p>
        </w:tc>
        <w:tc>
          <w:tcPr>
            <w:tcW w:w="226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2022年内计划发放学校物业管理服务费3万元，涉及补贴对象数量2人，目的是维护学校正常教育教学秩序，保障学校及师生的人身、财产安全。</w:t>
            </w:r>
          </w:p>
        </w:tc>
        <w:tc>
          <w:tcPr>
            <w:tcW w:w="230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trHeight w:val="738" w:hRule="atLeast"/>
        </w:trPr>
        <w:tc>
          <w:tcPr>
            <w:tcW w:w="42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年度绩效指标完成情况</w:t>
            </w:r>
          </w:p>
        </w:tc>
        <w:tc>
          <w:tcPr>
            <w:tcW w:w="558"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一级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二级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三级</w:t>
            </w:r>
          </w:p>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指标</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预期指标值</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完成</w:t>
            </w:r>
          </w:p>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指标</w:t>
            </w: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专职保安人员聘请数量</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2人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2</w:t>
            </w:r>
            <w:r>
              <w:rPr>
                <w:rFonts w:hint="default" w:ascii="Times New Roman" w:hAnsi="Times New Roman" w:cs="Times New Roman"/>
                <w:sz w:val="20"/>
                <w:szCs w:val="20"/>
                <w:lang w:eastAsia="zh-CN"/>
              </w:rPr>
              <w:t>项</w:t>
            </w:r>
          </w:p>
        </w:tc>
      </w:tr>
      <w:tr>
        <w:tblPrEx>
          <w:tblCellMar>
            <w:top w:w="0" w:type="dxa"/>
            <w:left w:w="108" w:type="dxa"/>
            <w:bottom w:w="0" w:type="dxa"/>
            <w:right w:w="108" w:type="dxa"/>
          </w:tblCellMar>
        </w:tblPrEx>
        <w:trPr>
          <w:trHeight w:val="499"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保安人员正常到岗率</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84"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项目成本控制数</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3万元/人年</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3万元/人年</w:t>
            </w:r>
          </w:p>
        </w:tc>
      </w:tr>
      <w:tr>
        <w:tblPrEx>
          <w:tblCellMar>
            <w:top w:w="0" w:type="dxa"/>
            <w:left w:w="108" w:type="dxa"/>
            <w:bottom w:w="0" w:type="dxa"/>
            <w:right w:w="108" w:type="dxa"/>
          </w:tblCellMar>
        </w:tblPrEx>
        <w:trPr>
          <w:trHeight w:val="484"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专职保安人员工资发放准确率</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84"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时效指标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lang w:eastAsia="zh-CN"/>
              </w:rPr>
              <w:t>提高</w:t>
            </w:r>
            <w:r>
              <w:rPr>
                <w:rFonts w:hint="default" w:ascii="Times New Roman" w:hAnsi="Times New Roman" w:cs="Times New Roman"/>
                <w:sz w:val="20"/>
                <w:szCs w:val="20"/>
              </w:rPr>
              <w:t>专职保安人员工资发放及时率</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00"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保安人员资质符合率</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trHeight w:val="480"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效益指标</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i w:val="0"/>
                <w:iCs w:val="0"/>
                <w:caps w:val="0"/>
                <w:color w:val="000000"/>
                <w:spacing w:val="0"/>
                <w:sz w:val="19"/>
                <w:szCs w:val="19"/>
                <w:shd w:val="clear" w:fill="FFFFFF"/>
              </w:rPr>
              <w:t>保障</w:t>
            </w:r>
            <w:r>
              <w:rPr>
                <w:rFonts w:hint="default" w:ascii="Times New Roman" w:hAnsi="Times New Roman" w:eastAsia="宋体" w:cs="Times New Roman"/>
                <w:i w:val="0"/>
                <w:iCs w:val="0"/>
                <w:caps w:val="0"/>
                <w:color w:val="000000"/>
                <w:spacing w:val="0"/>
                <w:sz w:val="19"/>
                <w:szCs w:val="19"/>
                <w:shd w:val="clear" w:fill="FFFFFF"/>
              </w:rPr>
              <w:t>学校师生</w:t>
            </w:r>
            <w:r>
              <w:rPr>
                <w:rFonts w:hint="default" w:ascii="Times New Roman" w:hAnsi="Times New Roman" w:eastAsia="宋体" w:cs="Times New Roman"/>
                <w:i w:val="0"/>
                <w:iCs w:val="0"/>
                <w:caps w:val="0"/>
                <w:color w:val="000000"/>
                <w:spacing w:val="0"/>
                <w:sz w:val="19"/>
                <w:szCs w:val="19"/>
                <w:shd w:val="clear" w:fill="FFFFFF"/>
              </w:rPr>
              <w:t>人身财产安全</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trHeight w:val="480"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社会效益指标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维护学校正常教育教学秩序</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trHeight w:val="480" w:hRule="atLeast"/>
        </w:trPr>
        <w:tc>
          <w:tcPr>
            <w:tcW w:w="428"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可持续影响指标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0"/>
                <w:szCs w:val="20"/>
              </w:rPr>
            </w:pPr>
            <w:r>
              <w:rPr>
                <w:rFonts w:hint="default" w:ascii="Times New Roman" w:hAnsi="Times New Roman" w:cs="Times New Roman"/>
                <w:sz w:val="20"/>
                <w:szCs w:val="20"/>
              </w:rPr>
              <w:t>物业管理服务制度健全性</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trHeight w:val="20" w:hRule="atLeast"/>
        </w:trPr>
        <w:tc>
          <w:tcPr>
            <w:tcW w:w="428"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满意度指标</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0"/>
                <w:szCs w:val="20"/>
              </w:rPr>
            </w:pPr>
            <w:r>
              <w:rPr>
                <w:rFonts w:hint="default" w:ascii="Times New Roman" w:hAnsi="Times New Roman" w:cs="Times New Roman"/>
                <w:sz w:val="20"/>
                <w:szCs w:val="20"/>
              </w:rPr>
              <w:t>师生满意度</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r>
    </w:tbl>
    <w:p>
      <w:pPr>
        <w:pStyle w:val="7"/>
        <w:rPr>
          <w:rFonts w:hint="default" w:ascii="Times New Roman" w:hAnsi="Times New Roman" w:cs="Times New Roman"/>
          <w:b w:val="0"/>
          <w:bCs w:val="0"/>
          <w:color w:val="000000" w:themeColor="text1"/>
          <w:kern w:val="0"/>
          <w:sz w:val="20"/>
          <w:szCs w:val="20"/>
          <w:highlight w:val="red"/>
          <w:shd w:val="clear" w:color="auto" w:fill="FFFFFF"/>
          <w:lang w:val="zh-CN"/>
          <w14:textFill>
            <w14:solidFill>
              <w14:schemeClr w14:val="tx1"/>
            </w14:solidFill>
          </w14:textFill>
        </w:rPr>
      </w:pPr>
    </w:p>
    <w:p>
      <w:pPr>
        <w:spacing w:line="600" w:lineRule="exact"/>
        <w:jc w:val="center"/>
        <w:outlineLvl w:val="0"/>
        <w:rPr>
          <w:rFonts w:hint="default" w:ascii="Times New Roman" w:hAnsi="Times New Roman" w:eastAsia="黑体" w:cs="Times New Roman"/>
          <w:color w:val="000000" w:themeColor="text1"/>
          <w:sz w:val="20"/>
          <w:szCs w:val="20"/>
          <w14:textFill>
            <w14:solidFill>
              <w14:schemeClr w14:val="tx1"/>
            </w14:solidFill>
          </w14:textFill>
        </w:rPr>
        <w:sectPr>
          <w:headerReference r:id="rId5" w:type="default"/>
          <w:footerReference r:id="rId6" w:type="default"/>
          <w:pgSz w:w="11906" w:h="16838"/>
          <w:pgMar w:top="1701" w:right="1474" w:bottom="1134" w:left="1588" w:header="851" w:footer="992" w:gutter="0"/>
          <w:cols w:space="425" w:num="1"/>
          <w:titlePg/>
          <w:docGrid w:type="linesAndChars" w:linePitch="312" w:charSpace="0"/>
        </w:sectPr>
      </w:pPr>
    </w:p>
    <w:p>
      <w:pPr>
        <w:spacing w:line="600" w:lineRule="exact"/>
        <w:jc w:val="center"/>
        <w:outlineLvl w:val="0"/>
        <w:rPr>
          <w:rStyle w:val="30"/>
          <w:rFonts w:hint="default" w:ascii="Times New Roman" w:hAnsi="Times New Roman" w:eastAsia="黑体" w:cs="Times New Roman"/>
          <w:b w:val="0"/>
          <w:color w:val="000000" w:themeColor="text1"/>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第</w:t>
      </w:r>
      <w:r>
        <w:rPr>
          <w:rStyle w:val="30"/>
          <w:rFonts w:hint="default" w:ascii="Times New Roman" w:hAnsi="Times New Roman" w:eastAsia="黑体" w:cs="Times New Roman"/>
          <w:b w:val="0"/>
          <w:color w:val="000000" w:themeColor="text1"/>
          <w14:textFill>
            <w14:solidFill>
              <w14:schemeClr w14:val="tx1"/>
            </w14:solidFill>
          </w14:textFill>
        </w:rPr>
        <w:t>五部分 附表</w:t>
      </w:r>
      <w:bookmarkEnd w:id="52"/>
      <w:bookmarkEnd w:id="54"/>
      <w:bookmarkStart w:id="55" w:name="_Toc15396619"/>
    </w:p>
    <w:tbl>
      <w:tblPr>
        <w:tblStyle w:val="15"/>
        <w:tblW w:w="5000" w:type="pct"/>
        <w:tblInd w:w="0" w:type="dxa"/>
        <w:tblLayout w:type="autofit"/>
        <w:tblCellMar>
          <w:top w:w="0" w:type="dxa"/>
          <w:left w:w="108" w:type="dxa"/>
          <w:bottom w:w="0" w:type="dxa"/>
          <w:right w:w="108" w:type="dxa"/>
        </w:tblCellMar>
      </w:tblPr>
      <w:tblGrid>
        <w:gridCol w:w="4640"/>
        <w:gridCol w:w="837"/>
        <w:gridCol w:w="1245"/>
        <w:gridCol w:w="4368"/>
        <w:gridCol w:w="837"/>
        <w:gridCol w:w="2065"/>
      </w:tblGrid>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一、收入支出决算总表</w:t>
            </w:r>
          </w:p>
        </w:tc>
      </w:tr>
      <w:tr>
        <w:tblPrEx>
          <w:tblCellMar>
            <w:top w:w="0" w:type="dxa"/>
            <w:left w:w="108" w:type="dxa"/>
            <w:bottom w:w="0" w:type="dxa"/>
            <w:right w:w="108" w:type="dxa"/>
          </w:tblCellMar>
        </w:tblPrEx>
        <w:trPr>
          <w:trHeight w:val="255" w:hRule="atLeast"/>
        </w:trPr>
        <w:tc>
          <w:tcPr>
            <w:tcW w:w="165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9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9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36"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公开01表</w:t>
            </w:r>
          </w:p>
        </w:tc>
      </w:tr>
      <w:tr>
        <w:tblPrEx>
          <w:tblCellMar>
            <w:top w:w="0" w:type="dxa"/>
            <w:left w:w="108" w:type="dxa"/>
            <w:bottom w:w="0" w:type="dxa"/>
            <w:right w:w="108" w:type="dxa"/>
          </w:tblCellMar>
        </w:tblPrEx>
        <w:trPr>
          <w:trHeight w:val="255" w:hRule="atLeast"/>
        </w:trPr>
        <w:tc>
          <w:tcPr>
            <w:tcW w:w="1658"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cs="Times New Roman"/>
                <w:color w:val="000000"/>
                <w:kern w:val="0"/>
                <w:sz w:val="20"/>
                <w:szCs w:val="20"/>
                <w:lang w:eastAsia="zh-CN" w:bidi="ar"/>
              </w:rPr>
              <w:t>达川区南坝幼儿园</w:t>
            </w:r>
          </w:p>
        </w:tc>
        <w:tc>
          <w:tcPr>
            <w:tcW w:w="29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9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36"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cs="Times New Roman"/>
                <w:color w:val="000000"/>
                <w:kern w:val="0"/>
                <w:sz w:val="20"/>
                <w:szCs w:val="20"/>
                <w:lang w:bidi="ar"/>
              </w:rPr>
              <w:t>万元</w:t>
            </w:r>
          </w:p>
        </w:tc>
      </w:tr>
      <w:tr>
        <w:tblPrEx>
          <w:tblCellMar>
            <w:top w:w="0" w:type="dxa"/>
            <w:left w:w="108" w:type="dxa"/>
            <w:bottom w:w="0" w:type="dxa"/>
            <w:right w:w="108" w:type="dxa"/>
          </w:tblCellMar>
        </w:tblPrEx>
        <w:trPr>
          <w:trHeight w:val="310" w:hRule="atLeast"/>
        </w:trPr>
        <w:tc>
          <w:tcPr>
            <w:tcW w:w="24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收入</w:t>
            </w:r>
          </w:p>
        </w:tc>
        <w:tc>
          <w:tcPr>
            <w:tcW w:w="259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行次</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栏次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栏次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一、一般公共预算财政拨款收入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129.6</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一、一般公共服务支出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二、政府性基金预算财政拨款收入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二、外交支出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三、国有资本经营预算财政拨款收入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三、国防支出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四、上级补助收入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四、公共安全支出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五、事业收入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五、教育支出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118.42</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六、经营收入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六、科学技术支出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七、附属单位上缴</w:t>
            </w:r>
            <w:r>
              <w:rPr>
                <w:rFonts w:hint="default" w:ascii="Times New Roman" w:hAnsi="Times New Roman" w:cs="Times New Roman"/>
                <w:color w:val="000000"/>
                <w:kern w:val="0"/>
                <w:sz w:val="20"/>
                <w:szCs w:val="20"/>
                <w:lang w:eastAsia="zh-CN" w:bidi="ar"/>
              </w:rPr>
              <w:t>的</w:t>
            </w:r>
            <w:r>
              <w:rPr>
                <w:rFonts w:hint="default" w:ascii="Times New Roman" w:hAnsi="Times New Roman" w:cs="Times New Roman"/>
                <w:color w:val="000000"/>
                <w:kern w:val="0"/>
                <w:sz w:val="20"/>
                <w:szCs w:val="20"/>
                <w:lang w:bidi="ar"/>
              </w:rPr>
              <w:t>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七、文化、旅游、体育和传媒领域支出情况</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八、其他收入</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八、社会保障和就业支出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5.2</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九、卫生健康支出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2.27</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十、节能环保支出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十一、城乡社区支出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十二、农林水支出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十三、交通运输支出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十四、资源勘探</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工业信息等支出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十五、其他支出包括商业服务业等</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十六、金融支出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十七、其他地区援助支出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十八、自然资源</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海洋气象等支出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十九、住房保障支出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3.71</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二十、粮油物资储备支出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二十一、国有资本经营预算支出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二十二、灾害防治及应急管理支出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二十三、其他支出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二十四、债务还本支出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本年收入合计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139.6</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本年支出合计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139.6</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用事业基金弥补收支差额</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结余分配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年初结转和结余</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10.89</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年末结转结余</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10.89</w:t>
            </w: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总计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150.49</w:t>
            </w:r>
          </w:p>
        </w:tc>
        <w:tc>
          <w:tcPr>
            <w:tcW w:w="1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总计</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150.49</w:t>
            </w:r>
          </w:p>
        </w:tc>
      </w:tr>
    </w:tbl>
    <w:p>
      <w:pPr>
        <w:pStyle w:val="5"/>
        <w:spacing w:before="93"/>
        <w:rPr>
          <w:rFonts w:hint="default" w:ascii="Times New Roman" w:hAnsi="Times New Roman" w:cs="Times New Roman"/>
          <w:color w:val="000000" w:themeColor="text1"/>
          <w14:textFill>
            <w14:solidFill>
              <w14:schemeClr w14:val="tx1"/>
            </w14:solidFill>
          </w14:textFill>
        </w:rPr>
      </w:pPr>
    </w:p>
    <w:bookmarkEnd w:id="55"/>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409"/>
        <w:gridCol w:w="409"/>
        <w:gridCol w:w="409"/>
        <w:gridCol w:w="3501"/>
        <w:gridCol w:w="1375"/>
        <w:gridCol w:w="1375"/>
        <w:gridCol w:w="1375"/>
        <w:gridCol w:w="409"/>
        <w:gridCol w:w="1569"/>
        <w:gridCol w:w="989"/>
        <w:gridCol w:w="1762"/>
        <w:gridCol w:w="410"/>
      </w:tblGrid>
      <w:tr>
        <w:tblPrEx>
          <w:tblCellMar>
            <w:top w:w="0" w:type="dxa"/>
            <w:left w:w="108" w:type="dxa"/>
            <w:bottom w:w="0" w:type="dxa"/>
            <w:right w:w="108" w:type="dxa"/>
          </w:tblCellMar>
        </w:tblPrEx>
        <w:trPr>
          <w:trHeight w:val="622" w:hRule="atLeast"/>
        </w:trPr>
        <w:tc>
          <w:tcPr>
            <w:tcW w:w="5000" w:type="pct"/>
            <w:gridSpan w:val="12"/>
            <w:tcBorders>
              <w:top w:val="nil"/>
              <w:left w:val="nil"/>
              <w:bottom w:val="nil"/>
              <w:right w:val="nil"/>
            </w:tcBorders>
            <w:shd w:val="clear" w:color="auto" w:fill="FFFFFF"/>
            <w:noWrap/>
            <w:vAlign w:val="center"/>
          </w:tcPr>
          <w:p>
            <w:pPr>
              <w:widowControl/>
              <w:jc w:val="center"/>
              <w:textAlignment w:val="center"/>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eastAsia="方正小标宋简体" w:cs="Times New Roman"/>
                <w:color w:val="000000"/>
                <w:kern w:val="0"/>
                <w:sz w:val="32"/>
                <w:szCs w:val="32"/>
                <w:lang w:bidi="ar"/>
              </w:rPr>
              <w:t>二、收入决算表</w:t>
            </w:r>
          </w:p>
        </w:tc>
      </w:tr>
      <w:tr>
        <w:tblPrEx>
          <w:tblCellMar>
            <w:top w:w="0" w:type="dxa"/>
            <w:left w:w="108" w:type="dxa"/>
            <w:bottom w:w="0" w:type="dxa"/>
            <w:right w:w="108" w:type="dxa"/>
          </w:tblCellMar>
        </w:tblPrEx>
        <w:trPr>
          <w:trHeight w:val="311" w:hRule="atLeast"/>
        </w:trPr>
        <w:tc>
          <w:tcPr>
            <w:tcW w:w="146" w:type="pct"/>
            <w:tcBorders>
              <w:top w:val="nil"/>
              <w:left w:val="nil"/>
              <w:bottom w:val="nil"/>
              <w:right w:val="nil"/>
            </w:tcBorders>
            <w:shd w:val="clear" w:color="auto" w:fill="FFFFFF"/>
            <w:noWrap/>
            <w:vAlign w:val="center"/>
          </w:tcPr>
          <w:p>
            <w:pPr>
              <w:jc w:val="right"/>
              <w:rPr>
                <w:rFonts w:hint="default" w:ascii="Times New Roman" w:hAnsi="Times New Roman" w:cs="Times New Roman"/>
                <w:color w:val="000000" w:themeColor="text1"/>
                <w:sz w:val="20"/>
                <w:szCs w:val="20"/>
                <w14:textFill>
                  <w14:solidFill>
                    <w14:schemeClr w14:val="tx1"/>
                  </w14:solidFill>
                </w14:textFill>
              </w:rPr>
            </w:pPr>
          </w:p>
        </w:tc>
        <w:tc>
          <w:tcPr>
            <w:tcW w:w="146"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125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nil"/>
              <w:right w:val="nil"/>
            </w:tcBorders>
            <w:shd w:val="clear" w:color="auto" w:fill="FFFFFF"/>
            <w:noWrap/>
            <w:vAlign w:val="center"/>
          </w:tcPr>
          <w:p>
            <w:pPr>
              <w:jc w:val="right"/>
              <w:rPr>
                <w:rFonts w:hint="default" w:ascii="Times New Roman" w:hAnsi="Times New Roman" w:cs="Times New 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FFFFFF"/>
            <w:noWrap/>
            <w:vAlign w:val="center"/>
          </w:tcPr>
          <w:p>
            <w:pPr>
              <w:jc w:val="right"/>
              <w:rPr>
                <w:rFonts w:hint="default" w:ascii="Times New Roman" w:hAnsi="Times New Roman" w:cs="Times New Roman"/>
                <w:color w:val="000000" w:themeColor="text1"/>
                <w:sz w:val="20"/>
                <w:szCs w:val="20"/>
                <w14:textFill>
                  <w14:solidFill>
                    <w14:schemeClr w14:val="tx1"/>
                  </w14:solidFill>
                </w14:textFill>
              </w:rPr>
            </w:pPr>
          </w:p>
        </w:tc>
        <w:tc>
          <w:tcPr>
            <w:tcW w:w="353"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776" w:type="pct"/>
            <w:gridSpan w:val="2"/>
            <w:tcBorders>
              <w:top w:val="nil"/>
              <w:left w:val="nil"/>
              <w:bottom w:val="nil"/>
              <w:right w:val="nil"/>
            </w:tcBorders>
            <w:shd w:val="clear" w:color="auto" w:fill="FFFFFF"/>
            <w:noWrap/>
            <w:vAlign w:val="center"/>
          </w:tcPr>
          <w:p>
            <w:pPr>
              <w:widowControl/>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公开02表</w:t>
            </w:r>
          </w:p>
        </w:tc>
      </w:tr>
      <w:tr>
        <w:tblPrEx>
          <w:tblCellMar>
            <w:top w:w="0" w:type="dxa"/>
            <w:left w:w="108" w:type="dxa"/>
            <w:bottom w:w="0" w:type="dxa"/>
            <w:right w:w="108" w:type="dxa"/>
          </w:tblCellMar>
        </w:tblPrEx>
        <w:trPr>
          <w:trHeight w:val="311" w:hRule="atLeast"/>
        </w:trPr>
        <w:tc>
          <w:tcPr>
            <w:tcW w:w="1689" w:type="pct"/>
            <w:gridSpan w:val="4"/>
            <w:tcBorders>
              <w:top w:val="nil"/>
              <w:left w:val="nil"/>
              <w:bottom w:val="nil"/>
              <w:right w:val="nil"/>
            </w:tcBorders>
            <w:shd w:val="clear" w:color="auto" w:fill="FFFFFF"/>
            <w:noWrap/>
            <w:vAlign w:val="center"/>
          </w:tcPr>
          <w:p>
            <w:pPr>
              <w:jc w:val="left"/>
              <w:rPr>
                <w:rFonts w:hint="default" w:ascii="Times New Roman" w:hAnsi="Times New Roman" w:eastAsia="宋体" w:cs="Times New Roman"/>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491"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nil"/>
              <w:right w:val="nil"/>
            </w:tcBorders>
            <w:shd w:val="clear" w:color="auto" w:fill="FFFFFF"/>
            <w:noWrap/>
            <w:vAlign w:val="center"/>
          </w:tcPr>
          <w:p>
            <w:pPr>
              <w:jc w:val="right"/>
              <w:rPr>
                <w:rFonts w:hint="default" w:ascii="Times New Roman" w:hAnsi="Times New Roman" w:cs="Times New 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FFFFFF"/>
            <w:noWrap/>
            <w:vAlign w:val="center"/>
          </w:tcPr>
          <w:p>
            <w:pPr>
              <w:jc w:val="right"/>
              <w:rPr>
                <w:rFonts w:hint="default" w:ascii="Times New Roman" w:hAnsi="Times New Roman" w:cs="Times New Roman"/>
                <w:color w:val="000000" w:themeColor="text1"/>
                <w:sz w:val="20"/>
                <w:szCs w:val="20"/>
                <w14:textFill>
                  <w14:solidFill>
                    <w14:schemeClr w14:val="tx1"/>
                  </w14:solidFill>
                </w14:textFill>
              </w:rPr>
            </w:pPr>
          </w:p>
        </w:tc>
        <w:tc>
          <w:tcPr>
            <w:tcW w:w="353" w:type="pct"/>
            <w:tcBorders>
              <w:top w:val="nil"/>
              <w:left w:val="nil"/>
              <w:bottom w:val="nil"/>
              <w:right w:val="nil"/>
            </w:tcBorders>
            <w:shd w:val="clear" w:color="auto" w:fill="FFFFFF"/>
            <w:noWrap/>
            <w:vAlign w:val="center"/>
          </w:tcPr>
          <w:p>
            <w:pPr>
              <w:jc w:val="right"/>
              <w:rPr>
                <w:rFonts w:hint="default" w:ascii="Times New Roman" w:hAnsi="Times New Roman" w:cs="Times New Roman"/>
              </w:rPr>
            </w:pPr>
          </w:p>
        </w:tc>
        <w:tc>
          <w:tcPr>
            <w:tcW w:w="776" w:type="pct"/>
            <w:gridSpan w:val="2"/>
            <w:tcBorders>
              <w:top w:val="nil"/>
              <w:left w:val="nil"/>
              <w:bottom w:val="nil"/>
              <w:right w:val="nil"/>
            </w:tcBorders>
            <w:shd w:val="clear" w:color="auto" w:fill="FFFFFF"/>
            <w:noWrap/>
            <w:vAlign w:val="center"/>
          </w:tcPr>
          <w:p>
            <w:pPr>
              <w:widowControl/>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321" w:hRule="atLeast"/>
        </w:trPr>
        <w:tc>
          <w:tcPr>
            <w:tcW w:w="438"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科目编码</w:t>
            </w:r>
          </w:p>
        </w:tc>
        <w:tc>
          <w:tcPr>
            <w:tcW w:w="125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科目名称</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本年收入合计</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财政拨款收入</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上级补助收入</w:t>
            </w:r>
          </w:p>
        </w:tc>
        <w:tc>
          <w:tcPr>
            <w:tcW w:w="706"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事业收入</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经营收入</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附属单位上缴收入</w:t>
            </w:r>
          </w:p>
        </w:tc>
        <w:tc>
          <w:tcPr>
            <w:tcW w:w="146" w:type="pct"/>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其他收入</w:t>
            </w:r>
          </w:p>
        </w:tc>
      </w:tr>
      <w:tr>
        <w:tblPrEx>
          <w:tblCellMar>
            <w:top w:w="0" w:type="dxa"/>
            <w:left w:w="108" w:type="dxa"/>
            <w:bottom w:w="0" w:type="dxa"/>
            <w:right w:w="108" w:type="dxa"/>
          </w:tblCellMar>
        </w:tblPrEx>
        <w:trPr>
          <w:trHeight w:val="317" w:hRule="atLeast"/>
        </w:trPr>
        <w:tc>
          <w:tcPr>
            <w:tcW w:w="438" w:type="pct"/>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1251"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491"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491"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491"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小计</w:t>
            </w:r>
          </w:p>
        </w:tc>
        <w:tc>
          <w:tcPr>
            <w:tcW w:w="560"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其中：教育收费</w:t>
            </w:r>
          </w:p>
        </w:tc>
        <w:tc>
          <w:tcPr>
            <w:tcW w:w="353" w:type="pct"/>
            <w:vMerge w:val="continue"/>
            <w:tcBorders>
              <w:top w:val="nil"/>
              <w:left w:val="nil"/>
              <w:bottom w:val="single" w:color="000000" w:sz="4" w:space="0"/>
              <w:right w:val="single" w:color="000000" w:sz="4" w:space="0"/>
            </w:tcBorders>
            <w:shd w:val="clear" w:color="FFFFFF" w:fill="FFFFFF"/>
            <w:noWrap/>
            <w:vAlign w:val="center"/>
          </w:tcPr>
          <w:p>
            <w:pPr>
              <w:jc w:val="center"/>
              <w:rPr>
                <w:rFonts w:hint="default" w:ascii="Times New Roman" w:hAnsi="Times New Roman" w:cs="Times New Roman"/>
              </w:rPr>
            </w:pPr>
          </w:p>
        </w:tc>
        <w:tc>
          <w:tcPr>
            <w:tcW w:w="629" w:type="pct"/>
            <w:vMerge w:val="continue"/>
            <w:tcBorders>
              <w:top w:val="nil"/>
              <w:left w:val="nil"/>
              <w:bottom w:val="single" w:color="000000" w:sz="4" w:space="0"/>
              <w:right w:val="single" w:color="000000" w:sz="4" w:space="0"/>
            </w:tcBorders>
            <w:shd w:val="clear" w:color="FFFFFF" w:fill="FFFFFF"/>
            <w:noWrap/>
            <w:vAlign w:val="center"/>
          </w:tcPr>
          <w:p>
            <w:pPr>
              <w:jc w:val="center"/>
              <w:rPr>
                <w:rFonts w:hint="default" w:ascii="Times New Roman" w:hAnsi="Times New Roman" w:cs="Times New Roman"/>
              </w:rPr>
            </w:pPr>
          </w:p>
        </w:tc>
        <w:tc>
          <w:tcPr>
            <w:tcW w:w="146" w:type="pct"/>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17" w:hRule="atLeast"/>
        </w:trPr>
        <w:tc>
          <w:tcPr>
            <w:tcW w:w="146" w:type="pct"/>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类</w:t>
            </w:r>
          </w:p>
        </w:tc>
        <w:tc>
          <w:tcPr>
            <w:tcW w:w="146" w:type="pct"/>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款</w:t>
            </w:r>
          </w:p>
        </w:tc>
        <w:tc>
          <w:tcPr>
            <w:tcW w:w="146" w:type="pct"/>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项</w:t>
            </w:r>
          </w:p>
        </w:tc>
        <w:tc>
          <w:tcPr>
            <w:tcW w:w="1251"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栏次</w:t>
            </w:r>
          </w:p>
        </w:tc>
        <w:tc>
          <w:tcPr>
            <w:tcW w:w="491"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1</w:t>
            </w:r>
          </w:p>
        </w:tc>
        <w:tc>
          <w:tcPr>
            <w:tcW w:w="491"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2</w:t>
            </w:r>
          </w:p>
        </w:tc>
        <w:tc>
          <w:tcPr>
            <w:tcW w:w="491"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3</w:t>
            </w:r>
          </w:p>
        </w:tc>
        <w:tc>
          <w:tcPr>
            <w:tcW w:w="146"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4</w:t>
            </w:r>
          </w:p>
        </w:tc>
        <w:tc>
          <w:tcPr>
            <w:tcW w:w="560"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5</w:t>
            </w:r>
          </w:p>
        </w:tc>
        <w:tc>
          <w:tcPr>
            <w:tcW w:w="353"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6</w:t>
            </w:r>
          </w:p>
        </w:tc>
        <w:tc>
          <w:tcPr>
            <w:tcW w:w="629"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7</w:t>
            </w:r>
          </w:p>
        </w:tc>
        <w:tc>
          <w:tcPr>
            <w:tcW w:w="146"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8</w:t>
            </w:r>
          </w:p>
        </w:tc>
      </w:tr>
      <w:tr>
        <w:tblPrEx>
          <w:tblCellMar>
            <w:top w:w="0" w:type="dxa"/>
            <w:left w:w="108" w:type="dxa"/>
            <w:bottom w:w="0" w:type="dxa"/>
            <w:right w:w="108" w:type="dxa"/>
          </w:tblCellMar>
        </w:tblPrEx>
        <w:trPr>
          <w:trHeight w:val="317" w:hRule="atLeast"/>
        </w:trPr>
        <w:tc>
          <w:tcPr>
            <w:tcW w:w="146"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146"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146" w:type="pct"/>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default" w:ascii="Times New Roman" w:hAnsi="Times New Roman" w:cs="Times New Roman"/>
              </w:rPr>
            </w:pPr>
          </w:p>
        </w:tc>
        <w:tc>
          <w:tcPr>
            <w:tcW w:w="1251" w:type="pc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合计</w:t>
            </w:r>
          </w:p>
        </w:tc>
        <w:tc>
          <w:tcPr>
            <w:tcW w:w="491" w:type="pct"/>
            <w:tcBorders>
              <w:top w:val="nil"/>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bidi="ar"/>
              </w:rPr>
              <w:t>139.6</w:t>
            </w:r>
          </w:p>
        </w:tc>
        <w:tc>
          <w:tcPr>
            <w:tcW w:w="1375" w:type="dxa"/>
            <w:tcBorders>
              <w:top w:val="nil"/>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139.6</w:t>
            </w:r>
          </w:p>
        </w:tc>
        <w:tc>
          <w:tcPr>
            <w:tcW w:w="491" w:type="pct"/>
            <w:tcBorders>
              <w:top w:val="nil"/>
              <w:left w:val="single" w:color="000000" w:sz="4" w:space="0"/>
              <w:bottom w:val="single" w:color="000000" w:sz="4" w:space="0"/>
              <w:right w:val="single" w:color="000000" w:sz="4" w:space="0"/>
            </w:tcBorders>
            <w:shd w:val="clear" w:color="FFFFFF" w:fill="FFFFFF"/>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FFFFFF" w:fill="FFFFFF"/>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146" w:type="pct"/>
            <w:tcBorders>
              <w:top w:val="single" w:color="000000" w:sz="4" w:space="0"/>
              <w:left w:val="nil"/>
              <w:bottom w:val="single" w:color="000000" w:sz="4" w:space="0"/>
              <w:right w:val="single" w:color="000000" w:sz="4" w:space="0"/>
            </w:tcBorders>
            <w:shd w:val="clear" w:color="FFFFFF" w:fill="FFFFFF"/>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205</w:t>
            </w:r>
          </w:p>
        </w:tc>
        <w:tc>
          <w:tcPr>
            <w:tcW w:w="1251"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教育支出</w:t>
            </w:r>
          </w:p>
        </w:tc>
        <w:tc>
          <w:tcPr>
            <w:tcW w:w="491"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bidi="ar"/>
              </w:rPr>
              <w:t>118.42</w:t>
            </w:r>
          </w:p>
        </w:tc>
        <w:tc>
          <w:tcPr>
            <w:tcW w:w="1375"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118.42</w:t>
            </w:r>
          </w:p>
        </w:tc>
        <w:tc>
          <w:tcPr>
            <w:tcW w:w="491"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560"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353"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629"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FFFFFF" w:fill="FFFFFF"/>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20502</w:t>
            </w:r>
          </w:p>
        </w:tc>
        <w:tc>
          <w:tcPr>
            <w:tcW w:w="1251"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普通教育</w:t>
            </w:r>
          </w:p>
        </w:tc>
        <w:tc>
          <w:tcPr>
            <w:tcW w:w="491"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118.42</w:t>
            </w:r>
          </w:p>
        </w:tc>
        <w:tc>
          <w:tcPr>
            <w:tcW w:w="1375"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118.42</w:t>
            </w:r>
          </w:p>
        </w:tc>
        <w:tc>
          <w:tcPr>
            <w:tcW w:w="491"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560"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353"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629" w:type="pct"/>
            <w:tcBorders>
              <w:top w:val="nil"/>
              <w:left w:val="single" w:color="000000" w:sz="4" w:space="0"/>
              <w:bottom w:val="single" w:color="000000" w:sz="4" w:space="0"/>
              <w:right w:val="single" w:color="000000" w:sz="4" w:space="0"/>
            </w:tcBorders>
            <w:shd w:val="clear" w:color="FFFFFF"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cs="Times New Roman"/>
                <w:color w:val="000000"/>
                <w:kern w:val="0"/>
                <w:sz w:val="20"/>
                <w:szCs w:val="20"/>
                <w:lang w:bidi="ar"/>
              </w:rPr>
              <w:t>205020</w:t>
            </w:r>
            <w:r>
              <w:rPr>
                <w:rFonts w:hint="default" w:ascii="Times New Roman" w:hAnsi="Times New Roman" w:cs="Times New Roman"/>
                <w:color w:val="000000"/>
                <w:kern w:val="0"/>
                <w:sz w:val="20"/>
                <w:szCs w:val="20"/>
                <w:lang w:val="en-US" w:eastAsia="zh-CN" w:bidi="ar"/>
              </w:rPr>
              <w:t>1</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 xml:space="preserve"> </w:t>
            </w:r>
            <w:r>
              <w:rPr>
                <w:rFonts w:hint="default" w:ascii="Times New Roman" w:hAnsi="Times New Roman" w:cs="Times New Roman"/>
                <w:color w:val="000000"/>
                <w:kern w:val="0"/>
                <w:sz w:val="20"/>
                <w:szCs w:val="20"/>
                <w:lang w:eastAsia="zh-CN" w:bidi="ar"/>
              </w:rPr>
              <w:t>学前</w:t>
            </w:r>
            <w:r>
              <w:rPr>
                <w:rFonts w:hint="default" w:ascii="Times New Roman" w:hAnsi="Times New Roman" w:cs="Times New Roman"/>
                <w:color w:val="000000"/>
                <w:kern w:val="0"/>
                <w:sz w:val="20"/>
                <w:szCs w:val="20"/>
                <w:lang w:bidi="ar"/>
              </w:rPr>
              <w:t>教育</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118.42</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118.42</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208</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社会保障和就业支出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bidi="ar"/>
              </w:rPr>
              <w:t>5.2</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5.2</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20805</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行政事业单位养老支出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5.2</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5.2</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2080505</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 xml:space="preserve">  机关事业单位基本养老保险缴费支出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5.2</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5.2</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210</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卫生健康支出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bidi="ar"/>
              </w:rPr>
              <w:t>2.27</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2.27</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21011</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事业单位医疗</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2.27</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2.27</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2101102</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 xml:space="preserve">  事业单位医疗</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2.27</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2.27</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221</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住房保障支出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bidi="ar"/>
              </w:rPr>
              <w:t>3.71</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3.71</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trPr>
        <w:tc>
          <w:tcPr>
            <w:tcW w:w="438"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22102</w:t>
            </w:r>
          </w:p>
        </w:tc>
        <w:tc>
          <w:tcPr>
            <w:tcW w:w="1251"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住房改革支出</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3.71</w:t>
            </w:r>
          </w:p>
        </w:tc>
        <w:tc>
          <w:tcPr>
            <w:tcW w:w="1375" w:type="dxa"/>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3.71</w:t>
            </w:r>
          </w:p>
        </w:tc>
        <w:tc>
          <w:tcPr>
            <w:tcW w:w="491"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000000"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31" w:hRule="atLeast"/>
        </w:trPr>
        <w:tc>
          <w:tcPr>
            <w:tcW w:w="438" w:type="pct"/>
            <w:gridSpan w:val="3"/>
            <w:tcBorders>
              <w:top w:val="nil"/>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kern w:val="0"/>
                <w:sz w:val="20"/>
                <w:szCs w:val="20"/>
                <w:lang w:bidi="ar"/>
              </w:rPr>
              <w:t>2210201</w:t>
            </w:r>
          </w:p>
        </w:tc>
        <w:tc>
          <w:tcPr>
            <w:tcW w:w="1251" w:type="pct"/>
            <w:tcBorders>
              <w:top w:val="nil"/>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 xml:space="preserve">  住房公积金</w:t>
            </w:r>
          </w:p>
        </w:tc>
        <w:tc>
          <w:tcPr>
            <w:tcW w:w="491" w:type="pct"/>
            <w:tcBorders>
              <w:top w:val="nil"/>
              <w:left w:val="single" w:color="000000" w:sz="4" w:space="0"/>
              <w:bottom w:val="single" w:color="auto"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3.71</w:t>
            </w:r>
          </w:p>
        </w:tc>
        <w:tc>
          <w:tcPr>
            <w:tcW w:w="1375" w:type="dxa"/>
            <w:tcBorders>
              <w:top w:val="nil"/>
              <w:left w:val="single" w:color="000000" w:sz="4" w:space="0"/>
              <w:bottom w:val="single" w:color="auto"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color w:val="000000"/>
                <w:kern w:val="0"/>
                <w:sz w:val="20"/>
                <w:szCs w:val="20"/>
                <w:lang w:val="en-US" w:eastAsia="zh-CN" w:bidi="ar"/>
              </w:rPr>
              <w:t>3.71</w:t>
            </w:r>
          </w:p>
        </w:tc>
        <w:tc>
          <w:tcPr>
            <w:tcW w:w="491" w:type="pct"/>
            <w:tcBorders>
              <w:top w:val="nil"/>
              <w:left w:val="single" w:color="000000" w:sz="4" w:space="0"/>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single" w:color="000000" w:sz="4" w:space="0"/>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560" w:type="pct"/>
            <w:tcBorders>
              <w:top w:val="nil"/>
              <w:left w:val="nil"/>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nil"/>
              <w:left w:val="nil"/>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629" w:type="pct"/>
            <w:tcBorders>
              <w:top w:val="nil"/>
              <w:left w:val="nil"/>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rPr>
            </w:pPr>
          </w:p>
        </w:tc>
        <w:tc>
          <w:tcPr>
            <w:tcW w:w="146" w:type="pct"/>
            <w:tcBorders>
              <w:top w:val="nil"/>
              <w:left w:val="nil"/>
              <w:bottom w:val="single" w:color="auto" w:sz="4" w:space="0"/>
              <w:right w:val="single" w:color="000000"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31" w:hRule="atLeast"/>
        </w:trPr>
        <w:tc>
          <w:tcPr>
            <w:tcW w:w="43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w:t>
            </w:r>
          </w:p>
        </w:tc>
        <w:tc>
          <w:tcPr>
            <w:tcW w:w="12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eastAsia="宋体" w:cs="Times New Roman"/>
                <w:color w:val="000000"/>
                <w:kern w:val="0"/>
                <w:sz w:val="20"/>
                <w:szCs w:val="20"/>
                <w:lang w:eastAsia="zh-CN" w:bidi="ar"/>
              </w:rPr>
            </w:pPr>
            <w:r>
              <w:rPr>
                <w:rFonts w:hint="default" w:ascii="Times New Roman" w:hAnsi="Times New Roman" w:cs="Times New Roman"/>
                <w:color w:val="000000"/>
                <w:kern w:val="0"/>
                <w:sz w:val="20"/>
                <w:szCs w:val="20"/>
                <w:lang w:eastAsia="zh-CN" w:bidi="ar"/>
              </w:rPr>
              <w:t>其他支出</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5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31" w:hRule="atLeast"/>
        </w:trPr>
        <w:tc>
          <w:tcPr>
            <w:tcW w:w="43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w:t>
            </w:r>
          </w:p>
        </w:tc>
        <w:tc>
          <w:tcPr>
            <w:tcW w:w="12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彩票公益金安排的支出</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5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31" w:hRule="atLeast"/>
        </w:trPr>
        <w:tc>
          <w:tcPr>
            <w:tcW w:w="43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2296004</w:t>
            </w:r>
          </w:p>
        </w:tc>
        <w:tc>
          <w:tcPr>
            <w:tcW w:w="12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 xml:space="preserve"> 用于教育事业的彩票公益金支出</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10</w:t>
            </w:r>
          </w:p>
        </w:tc>
        <w:tc>
          <w:tcPr>
            <w:tcW w:w="4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5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rPr>
            </w:pPr>
          </w:p>
        </w:tc>
        <w:tc>
          <w:tcPr>
            <w:tcW w:w="14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default" w:ascii="Times New Roman" w:hAnsi="Times New Roman" w:cs="Times New Roman"/>
                <w:color w:val="000000" w:themeColor="text1"/>
                <w:sz w:val="22"/>
                <w:szCs w:val="22"/>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2713"/>
        <w:gridCol w:w="416"/>
        <w:gridCol w:w="416"/>
        <w:gridCol w:w="3607"/>
        <w:gridCol w:w="1371"/>
        <w:gridCol w:w="1368"/>
        <w:gridCol w:w="840"/>
        <w:gridCol w:w="840"/>
        <w:gridCol w:w="840"/>
        <w:gridCol w:w="1581"/>
      </w:tblGrid>
      <w:tr>
        <w:tblPrEx>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三、支出决算表</w:t>
            </w:r>
          </w:p>
        </w:tc>
      </w:tr>
      <w:tr>
        <w:tblPrEx>
          <w:tblCellMar>
            <w:top w:w="0" w:type="dxa"/>
            <w:left w:w="108" w:type="dxa"/>
            <w:bottom w:w="0" w:type="dxa"/>
            <w:right w:w="108" w:type="dxa"/>
          </w:tblCellMar>
        </w:tblPrEx>
        <w:trPr>
          <w:trHeight w:val="255" w:hRule="atLeast"/>
        </w:trPr>
        <w:tc>
          <w:tcPr>
            <w:tcW w:w="97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28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8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公开03表</w:t>
            </w:r>
          </w:p>
        </w:tc>
      </w:tr>
      <w:tr>
        <w:tblPrEx>
          <w:tblCellMar>
            <w:top w:w="0" w:type="dxa"/>
            <w:left w:w="108" w:type="dxa"/>
            <w:bottom w:w="0" w:type="dxa"/>
            <w:right w:w="108" w:type="dxa"/>
          </w:tblCellMar>
        </w:tblPrEx>
        <w:trPr>
          <w:trHeight w:val="255" w:hRule="atLeast"/>
        </w:trPr>
        <w:tc>
          <w:tcPr>
            <w:tcW w:w="970"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28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8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312" w:hRule="atLeast"/>
        </w:trPr>
        <w:tc>
          <w:tcPr>
            <w:tcW w:w="1267" w:type="pct"/>
            <w:gridSpan w:val="3"/>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科目编码</w:t>
            </w:r>
          </w:p>
        </w:tc>
        <w:tc>
          <w:tcPr>
            <w:tcW w:w="1289"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49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本年支出合计</w:t>
            </w:r>
          </w:p>
        </w:tc>
        <w:tc>
          <w:tcPr>
            <w:tcW w:w="48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30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c>
          <w:tcPr>
            <w:tcW w:w="30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上缴上级支出</w:t>
            </w:r>
          </w:p>
        </w:tc>
        <w:tc>
          <w:tcPr>
            <w:tcW w:w="30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经营支出</w:t>
            </w:r>
          </w:p>
        </w:tc>
        <w:tc>
          <w:tcPr>
            <w:tcW w:w="561"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对附属单位补助支出</w:t>
            </w:r>
          </w:p>
        </w:tc>
      </w:tr>
      <w:tr>
        <w:tblPrEx>
          <w:tblCellMar>
            <w:top w:w="0" w:type="dxa"/>
            <w:left w:w="108" w:type="dxa"/>
            <w:bottom w:w="0" w:type="dxa"/>
            <w:right w:w="108" w:type="dxa"/>
          </w:tblCellMar>
        </w:tblPrEx>
        <w:trPr>
          <w:trHeight w:val="312" w:hRule="atLeast"/>
        </w:trPr>
        <w:tc>
          <w:tcPr>
            <w:tcW w:w="1267" w:type="pct"/>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289"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9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48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6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2" w:hRule="atLeast"/>
        </w:trPr>
        <w:tc>
          <w:tcPr>
            <w:tcW w:w="1267" w:type="pct"/>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289"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9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48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6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2" w:hRule="atLeast"/>
        </w:trPr>
        <w:tc>
          <w:tcPr>
            <w:tcW w:w="1267" w:type="pct"/>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289"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9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48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0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6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970"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类</w:t>
            </w:r>
          </w:p>
        </w:tc>
        <w:tc>
          <w:tcPr>
            <w:tcW w:w="148"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款</w:t>
            </w:r>
          </w:p>
        </w:tc>
        <w:tc>
          <w:tcPr>
            <w:tcW w:w="148"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栏次</w:t>
            </w:r>
          </w:p>
        </w:tc>
        <w:tc>
          <w:tcPr>
            <w:tcW w:w="49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89"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0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0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30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561"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r>
      <w:tr>
        <w:tblPrEx>
          <w:tblCellMar>
            <w:top w:w="0" w:type="dxa"/>
            <w:left w:w="108" w:type="dxa"/>
            <w:bottom w:w="0" w:type="dxa"/>
            <w:right w:w="108" w:type="dxa"/>
          </w:tblCellMar>
        </w:tblPrEx>
        <w:trPr>
          <w:trHeight w:val="310" w:hRule="atLeast"/>
        </w:trPr>
        <w:tc>
          <w:tcPr>
            <w:tcW w:w="970"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48"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48"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139.6</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129.6</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205</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教育支出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118.42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20502</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普通教育</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118.42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2050202</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小学教育</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118.42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社会保障和就业支出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20805</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行政事业单位养老支出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2089999</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其他社会保障和就业支出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5.2</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卫生健康支出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2.27</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21011</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行政事业单位医疗</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2.27</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2101102</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w:t>
            </w:r>
            <w:r>
              <w:rPr>
                <w:rFonts w:hint="default" w:ascii="Times New Roman" w:hAnsi="Times New Roman" w:eastAsia="宋体" w:cs="Times New Roman"/>
                <w:i w:val="0"/>
                <w:iCs w:val="0"/>
                <w:caps w:val="0"/>
                <w:color w:val="000000"/>
                <w:spacing w:val="0"/>
                <w:sz w:val="19"/>
                <w:szCs w:val="19"/>
                <w:shd w:val="clear" w:fill="FFFFFF"/>
              </w:rPr>
              <w:t>事业单位医疗</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2.27</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住房保障支出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3.71</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22102</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住房改革支出</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3.71</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2210201</w:t>
            </w:r>
          </w:p>
        </w:tc>
        <w:tc>
          <w:tcPr>
            <w:tcW w:w="12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住房公积金</w:t>
            </w:r>
          </w:p>
        </w:tc>
        <w:tc>
          <w:tcPr>
            <w:tcW w:w="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48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3.71</w:t>
            </w: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eastAsia="zh-CN" w:bidi="ar"/>
              </w:rPr>
              <w:t>其他支出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彩票公益金安排的支出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2296004</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 xml:space="preserve"> 用于教育事业的彩票公益金支出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3058"/>
        <w:gridCol w:w="444"/>
        <w:gridCol w:w="954"/>
        <w:gridCol w:w="3256"/>
        <w:gridCol w:w="445"/>
        <w:gridCol w:w="1439"/>
        <w:gridCol w:w="1441"/>
        <w:gridCol w:w="1439"/>
        <w:gridCol w:w="1516"/>
      </w:tblGrid>
      <w:tr>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四、财政拨款收入支出决算总表</w:t>
            </w:r>
          </w:p>
        </w:tc>
      </w:tr>
      <w:tr>
        <w:tblPrEx>
          <w:tblCellMar>
            <w:top w:w="0" w:type="dxa"/>
            <w:left w:w="108" w:type="dxa"/>
            <w:bottom w:w="0" w:type="dxa"/>
            <w:right w:w="108" w:type="dxa"/>
          </w:tblCellMar>
        </w:tblPrEx>
        <w:trPr>
          <w:trHeight w:val="255" w:hRule="atLeast"/>
        </w:trPr>
        <w:tc>
          <w:tcPr>
            <w:tcW w:w="111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8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8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公开04表</w:t>
            </w:r>
          </w:p>
        </w:tc>
      </w:tr>
      <w:tr>
        <w:tblPrEx>
          <w:tblCellMar>
            <w:top w:w="0" w:type="dxa"/>
            <w:left w:w="108" w:type="dxa"/>
            <w:bottom w:w="0" w:type="dxa"/>
            <w:right w:w="108" w:type="dxa"/>
          </w:tblCellMar>
        </w:tblPrEx>
        <w:trPr>
          <w:trHeight w:val="255" w:hRule="atLeast"/>
        </w:trPr>
        <w:tc>
          <w:tcPr>
            <w:tcW w:w="1116"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18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8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310"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收入</w:t>
            </w:r>
          </w:p>
        </w:tc>
        <w:tc>
          <w:tcPr>
            <w:tcW w:w="33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w:t>
            </w:r>
          </w:p>
        </w:tc>
      </w:tr>
      <w:tr>
        <w:tblPrEx>
          <w:tblCellMar>
            <w:top w:w="0" w:type="dxa"/>
            <w:left w:w="108" w:type="dxa"/>
            <w:bottom w:w="0" w:type="dxa"/>
            <w:right w:w="108" w:type="dxa"/>
          </w:tblCellMar>
        </w:tblPrEx>
        <w:trPr>
          <w:trHeight w:val="312" w:hRule="atLeast"/>
        </w:trPr>
        <w:tc>
          <w:tcPr>
            <w:tcW w:w="1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行次</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w:t>
            </w:r>
          </w:p>
        </w:tc>
        <w:tc>
          <w:tcPr>
            <w:tcW w:w="10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行次</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一般公共预算财政拨款</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政府性基金预算财政拨款</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国有资本经营预算财政拨款</w:t>
            </w:r>
          </w:p>
        </w:tc>
      </w:tr>
      <w:tr>
        <w:tblPrEx>
          <w:tblCellMar>
            <w:top w:w="0" w:type="dxa"/>
            <w:left w:w="108" w:type="dxa"/>
            <w:bottom w:w="0" w:type="dxa"/>
            <w:right w:w="108" w:type="dxa"/>
          </w:tblCellMar>
        </w:tblPrEx>
        <w:trPr>
          <w:trHeight w:val="312" w:hRule="atLeast"/>
        </w:trPr>
        <w:tc>
          <w:tcPr>
            <w:tcW w:w="1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栏次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栏次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129.6</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一、一般公共服务支出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二、政府性基金预算财政拨款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二、外交支出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三、国有资本经营预算财政拨款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三、国防支出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四、公共安全支出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五、教育支出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118.42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六、科学技术支出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6"/>
                <w:szCs w:val="16"/>
                <w:shd w:val="clear" w:fill="FFFFFF"/>
              </w:rPr>
              <w:t>七、文化</w:t>
            </w:r>
            <w:r>
              <w:rPr>
                <w:rFonts w:hint="default" w:ascii="Times New Roman" w:hAnsi="Times New Roman" w:eastAsia="宋体" w:cs="Times New Roman"/>
                <w:i w:val="0"/>
                <w:iCs w:val="0"/>
                <w:caps w:val="0"/>
                <w:color w:val="000000"/>
                <w:spacing w:val="0"/>
                <w:sz w:val="16"/>
                <w:szCs w:val="16"/>
                <w:shd w:val="clear" w:fill="FFFFFF"/>
                <w:lang w:eastAsia="zh-CN"/>
              </w:rPr>
              <w:t>、</w:t>
            </w:r>
            <w:r>
              <w:rPr>
                <w:rFonts w:hint="default" w:ascii="Times New Roman" w:hAnsi="Times New Roman" w:eastAsia="宋体" w:cs="Times New Roman"/>
                <w:i w:val="0"/>
                <w:iCs w:val="0"/>
                <w:caps w:val="0"/>
                <w:color w:val="000000"/>
                <w:spacing w:val="0"/>
                <w:sz w:val="16"/>
                <w:szCs w:val="16"/>
                <w:shd w:val="clear" w:fill="FFFFFF"/>
              </w:rPr>
              <w:t>旅游、体育和传媒</w:t>
            </w:r>
            <w:r>
              <w:rPr>
                <w:rFonts w:hint="default" w:ascii="Times New Roman" w:hAnsi="Times New Roman" w:eastAsia="宋体" w:cs="Times New Roman"/>
                <w:i w:val="0"/>
                <w:iCs w:val="0"/>
                <w:caps w:val="0"/>
                <w:color w:val="000000"/>
                <w:spacing w:val="0"/>
                <w:sz w:val="16"/>
                <w:szCs w:val="16"/>
                <w:shd w:val="clear" w:fill="FFFFFF"/>
                <w:lang w:eastAsia="zh-CN"/>
              </w:rPr>
              <w:t>领域</w:t>
            </w:r>
            <w:r>
              <w:rPr>
                <w:rFonts w:hint="default" w:ascii="Times New Roman" w:hAnsi="Times New Roman" w:eastAsia="宋体" w:cs="Times New Roman"/>
                <w:i w:val="0"/>
                <w:iCs w:val="0"/>
                <w:caps w:val="0"/>
                <w:color w:val="000000"/>
                <w:spacing w:val="0"/>
                <w:sz w:val="16"/>
                <w:szCs w:val="16"/>
                <w:shd w:val="clear" w:fill="FFFFFF"/>
              </w:rPr>
              <w:t>支出情况</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八、社会保障和就业支出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九、卫生健康支出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2.27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十、节能环保支出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十一、城乡社区支出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十二、农林水支出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十三、交通运输支出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十四、资源勘探</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工业信息等支出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十五、其他支出包括商业服务业等</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十六、金融支出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十七、其他地区援助支出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十八、自然资源</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海洋气象等支出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十九、住房保障支出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3.71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val="en-US" w:eastAsia="zh-CN" w:bidi="ar"/>
              </w:rPr>
              <w:t>3.71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二十、粮油物资储备支出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二十一、国有资本经营预算支出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二十二、灾害防治及应急管理支出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二十三、其他支出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二十四、债务还本支出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本年收入合计</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139.6</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本年支出合计</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139.6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129.6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年初财政拨款结转和结余</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年末财政拨款结转和结余</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二、政府性基金预算财政拨款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三、国有资本经营预算财政拨款</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总计</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139.6</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总计</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139.6</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129.6</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2097"/>
        <w:gridCol w:w="222"/>
        <w:gridCol w:w="225"/>
        <w:gridCol w:w="3815"/>
        <w:gridCol w:w="616"/>
        <w:gridCol w:w="915"/>
        <w:gridCol w:w="915"/>
        <w:gridCol w:w="1016"/>
        <w:gridCol w:w="1018"/>
        <w:gridCol w:w="616"/>
        <w:gridCol w:w="1016"/>
        <w:gridCol w:w="1521"/>
      </w:tblGrid>
      <w:tr>
        <w:tblPrEx>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五、财政拨款支出决算明细表</w:t>
            </w:r>
          </w:p>
        </w:tc>
      </w:tr>
      <w:tr>
        <w:tblPrEx>
          <w:tblCellMar>
            <w:top w:w="0" w:type="dxa"/>
            <w:left w:w="108" w:type="dxa"/>
            <w:bottom w:w="0" w:type="dxa"/>
            <w:right w:w="108" w:type="dxa"/>
          </w:tblCellMar>
        </w:tblPrEx>
        <w:trPr>
          <w:trHeight w:val="255" w:hRule="atLeast"/>
        </w:trPr>
        <w:tc>
          <w:tcPr>
            <w:tcW w:w="75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8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42"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财决公开05表</w:t>
            </w:r>
          </w:p>
        </w:tc>
      </w:tr>
      <w:tr>
        <w:tblPrEx>
          <w:tblCellMar>
            <w:top w:w="0" w:type="dxa"/>
            <w:left w:w="108" w:type="dxa"/>
            <w:bottom w:w="0" w:type="dxa"/>
            <w:right w:w="108" w:type="dxa"/>
          </w:tblCellMar>
        </w:tblPrEx>
        <w:trPr>
          <w:trHeight w:val="255" w:hRule="atLeast"/>
        </w:trPr>
        <w:tc>
          <w:tcPr>
            <w:tcW w:w="2274" w:type="pct"/>
            <w:gridSpan w:val="4"/>
            <w:tcBorders>
              <w:top w:val="nil"/>
              <w:left w:val="nil"/>
              <w:bottom w:val="nil"/>
              <w:right w:val="nil"/>
            </w:tcBorders>
            <w:shd w:val="clear" w:color="auto" w:fill="auto"/>
            <w:noWrap/>
            <w:vAlign w:val="center"/>
          </w:tcPr>
          <w:p>
            <w:pPr>
              <w:jc w:val="left"/>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42"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420" w:hRule="atLeast"/>
        </w:trPr>
        <w:tc>
          <w:tcPr>
            <w:tcW w:w="22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    目</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行次</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10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一般公共预算财政拨款</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政府性基金预算财政拨款</w:t>
            </w:r>
          </w:p>
        </w:tc>
      </w:tr>
      <w:tr>
        <w:tblPrEx>
          <w:tblCellMar>
            <w:top w:w="0" w:type="dxa"/>
            <w:left w:w="108" w:type="dxa"/>
            <w:bottom w:w="0" w:type="dxa"/>
            <w:right w:w="108" w:type="dxa"/>
          </w:tblCellMar>
        </w:tblPrEx>
        <w:trPr>
          <w:trHeight w:val="420" w:hRule="atLeast"/>
        </w:trPr>
        <w:tc>
          <w:tcPr>
            <w:tcW w:w="91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kern w:val="0"/>
                <w:sz w:val="20"/>
                <w:szCs w:val="20"/>
                <w:lang w:eastAsia="zh-CN" w:bidi="ar"/>
              </w:rPr>
            </w:pPr>
            <w:r>
              <w:rPr>
                <w:rFonts w:hint="default" w:ascii="Times New Roman" w:hAnsi="Times New Roman" w:cs="Times New Roman"/>
                <w:color w:val="000000"/>
                <w:kern w:val="0"/>
                <w:sz w:val="20"/>
                <w:szCs w:val="20"/>
                <w:lang w:eastAsia="zh-CN" w:bidi="ar"/>
              </w:rPr>
              <w:t>按</w:t>
            </w:r>
            <w:r>
              <w:rPr>
                <w:rFonts w:hint="default" w:ascii="Times New Roman" w:hAnsi="Times New Roman" w:cs="Times New Roman"/>
                <w:color w:val="000000"/>
                <w:kern w:val="0"/>
                <w:sz w:val="20"/>
                <w:szCs w:val="20"/>
                <w:lang w:bidi="ar"/>
              </w:rPr>
              <w:t>经济分类</w:t>
            </w:r>
          </w:p>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科目编码</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r>
      <w:tr>
        <w:tblPrEx>
          <w:tblCellMar>
            <w:top w:w="0" w:type="dxa"/>
            <w:left w:w="108" w:type="dxa"/>
            <w:bottom w:w="0" w:type="dxa"/>
            <w:right w:w="108" w:type="dxa"/>
          </w:tblCellMar>
        </w:tblPrEx>
        <w:trPr>
          <w:trHeight w:val="420" w:hRule="atLeast"/>
        </w:trPr>
        <w:tc>
          <w:tcPr>
            <w:tcW w:w="9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139.6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129.6</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129.6</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工资福利支出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77.68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77.68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lang w:val="en-US" w:eastAsia="zh-CN"/>
              </w:rPr>
              <w:t>77.68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基本工资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50.67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50.67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50.67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津贴补贴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5.55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5.55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5.55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奖金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12.22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12.22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12.22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伙食补助费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绩效工资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9.24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9.24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9.24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机关事业单位基本养老保险费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5.2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30109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职业年金缴费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30110</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职工基本医疗保险缴费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2.27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2.27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2.27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30111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公务员医疗补助缴费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30112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其他社会保障缴费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30113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住房公积金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3.71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3.71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val="en-US" w:eastAsia="zh-CN" w:bidi="ar"/>
              </w:rPr>
              <w:t>3.71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30114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医疗费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30199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其他工资福利支出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商品和服务支出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35.63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35.63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35.63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办公费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11.49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11.49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11.49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印刷费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6.14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6.14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6.14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咨询费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手续费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水费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0.22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0.22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电费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2.41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2.41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邮电费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0.58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0.58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取暖费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30209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物业管理费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差旅费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0.54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0.54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因公出国</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境</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维修</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护</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0.69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0.69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0.69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租赁费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0.44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0.44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会议费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培训费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color w:val="000000"/>
                <w:kern w:val="0"/>
                <w:sz w:val="20"/>
                <w:szCs w:val="20"/>
                <w:lang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color w:val="000000"/>
                <w:kern w:val="0"/>
                <w:sz w:val="20"/>
                <w:szCs w:val="20"/>
                <w:lang w:bidi="ar"/>
              </w:rPr>
              <w:t>.00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color w:val="000000"/>
                <w:kern w:val="0"/>
                <w:sz w:val="20"/>
                <w:szCs w:val="20"/>
                <w:lang w:bidi="ar"/>
              </w:rPr>
              <w:t>.00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公务接待费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30218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专用材料费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被装购置费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专用燃料费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劳务费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委托业务费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工会经费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3.59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3.59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3.59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30229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福利费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0.45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0.45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0.45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30239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其他交通费用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30240</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税金及附加费用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30299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其他商品和服务支出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7.1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7.1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7.1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对个人和家庭的补助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离休费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退休费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退职</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抚恤金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生活补助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救济费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医疗费补助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助学金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30309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奖励金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30310</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个人农业生产补贴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30311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代缴社会保险费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30399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其他个人和家庭的补助支出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债务利息及费用支出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资本性支出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基本建设</w:t>
            </w:r>
            <w:r>
              <w:rPr>
                <w:rFonts w:hint="default" w:ascii="Times New Roman" w:hAnsi="Times New Roman" w:cs="Times New Roman"/>
                <w:color w:val="000000"/>
                <w:kern w:val="0"/>
                <w:sz w:val="20"/>
                <w:szCs w:val="20"/>
                <w:lang w:eastAsia="zh-CN" w:bidi="ar"/>
              </w:rPr>
              <w:t>）</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房屋建筑物购建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办公设备购置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5.11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5.11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5.11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专用设备购置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基础设施建设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大型修缮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信息网络及软件购置更新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物资储备</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31009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土地补偿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31010</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安置补助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31011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地上附着物和青苗补偿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31022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无形资产购置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31099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其他资本性支出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39906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赠与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39907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国家赔偿费用支出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106</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r>
        <w:tblPrEx>
          <w:tblCellMar>
            <w:top w:w="0" w:type="dxa"/>
            <w:left w:w="108" w:type="dxa"/>
            <w:bottom w:w="0" w:type="dxa"/>
            <w:right w:w="108" w:type="dxa"/>
          </w:tblCellMar>
        </w:tblPrEx>
        <w:trPr>
          <w:trHeight w:val="31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39999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其他支出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0.00</w:t>
            </w: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3780"/>
        <w:gridCol w:w="500"/>
        <w:gridCol w:w="508"/>
        <w:gridCol w:w="4390"/>
        <w:gridCol w:w="1715"/>
        <w:gridCol w:w="1232"/>
        <w:gridCol w:w="1867"/>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六、一般公共预算财政拨款支出决算表</w:t>
            </w:r>
          </w:p>
        </w:tc>
      </w:tr>
      <w:tr>
        <w:tblPrEx>
          <w:tblCellMar>
            <w:top w:w="0" w:type="dxa"/>
            <w:left w:w="108" w:type="dxa"/>
            <w:bottom w:w="0" w:type="dxa"/>
            <w:right w:w="108" w:type="dxa"/>
          </w:tblCellMar>
        </w:tblPrEx>
        <w:trPr>
          <w:trHeight w:val="255" w:hRule="atLeast"/>
        </w:trPr>
        <w:tc>
          <w:tcPr>
            <w:tcW w:w="1351"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7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81"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5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64"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财决公开06表</w:t>
            </w:r>
          </w:p>
        </w:tc>
      </w:tr>
      <w:tr>
        <w:tblPrEx>
          <w:tblCellMar>
            <w:top w:w="0" w:type="dxa"/>
            <w:left w:w="108" w:type="dxa"/>
            <w:bottom w:w="0" w:type="dxa"/>
            <w:right w:w="108" w:type="dxa"/>
          </w:tblCellMar>
        </w:tblPrEx>
        <w:trPr>
          <w:trHeight w:val="255" w:hRule="atLeast"/>
        </w:trPr>
        <w:tc>
          <w:tcPr>
            <w:tcW w:w="1351"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17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81"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5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64"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312" w:hRule="atLeast"/>
        </w:trPr>
        <w:tc>
          <w:tcPr>
            <w:tcW w:w="17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支出功能分类</w:t>
            </w:r>
          </w:p>
        </w:tc>
        <w:tc>
          <w:tcPr>
            <w:tcW w:w="15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本年支出合计</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r>
      <w:tr>
        <w:tblPrEx>
          <w:tblCellMar>
            <w:top w:w="0" w:type="dxa"/>
            <w:left w:w="108" w:type="dxa"/>
            <w:bottom w:w="0" w:type="dxa"/>
            <w:right w:w="108" w:type="dxa"/>
          </w:tblCellMar>
        </w:tblPrEx>
        <w:trPr>
          <w:trHeight w:val="312" w:hRule="atLeast"/>
        </w:trPr>
        <w:tc>
          <w:tcPr>
            <w:tcW w:w="17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2"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类</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款</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17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129.6</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129.6</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205</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教育支出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20502</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普通教育</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205020</w:t>
            </w:r>
            <w:r>
              <w:rPr>
                <w:rFonts w:hint="default" w:ascii="Times New Roman" w:hAnsi="Times New Roman" w:cs="Times New Roman"/>
                <w:color w:val="000000"/>
                <w:kern w:val="0"/>
                <w:sz w:val="20"/>
                <w:szCs w:val="20"/>
                <w:lang w:val="en-US" w:eastAsia="zh-CN" w:bidi="ar"/>
              </w:rPr>
              <w:t>1</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w:t>
            </w:r>
            <w:r>
              <w:rPr>
                <w:rFonts w:hint="default" w:ascii="Times New Roman" w:hAnsi="Times New Roman" w:cs="Times New Roman"/>
                <w:color w:val="000000"/>
                <w:kern w:val="0"/>
                <w:sz w:val="20"/>
                <w:szCs w:val="20"/>
                <w:lang w:eastAsia="zh-CN" w:bidi="ar"/>
              </w:rPr>
              <w:t>学前</w:t>
            </w:r>
            <w:r>
              <w:rPr>
                <w:rFonts w:hint="default" w:ascii="Times New Roman" w:hAnsi="Times New Roman" w:cs="Times New Roman"/>
                <w:color w:val="000000"/>
                <w:kern w:val="0"/>
                <w:sz w:val="20"/>
                <w:szCs w:val="20"/>
                <w:lang w:bidi="ar"/>
              </w:rPr>
              <w:t>教育</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118.42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社会保障和就业支出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20805</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行政事业单位养老支出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2080505</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机关事业单位基本养老保险缴费支出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卫生健康支出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21011</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行政事业单位医疗</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2101102</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事业单位医疗</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住房保障支出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22102</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住房改革支出</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0" w:hRule="atLeast"/>
        </w:trPr>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2210201</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住房公积金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3.71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3"/>
        <w:spacing w:before="0" w:after="0" w:line="440" w:lineRule="exact"/>
        <w:jc w:val="center"/>
        <w:rPr>
          <w:rFonts w:hint="default" w:ascii="Times New Roman" w:hAnsi="Times New Roman" w:eastAsia="方正小标宋简体" w:cs="Times New Roman"/>
          <w:b w:val="0"/>
          <w:bCs w:val="0"/>
          <w:color w:val="000000"/>
          <w:kern w:val="0"/>
          <w:sz w:val="32"/>
          <w:szCs w:val="32"/>
          <w:lang w:val="en-US" w:eastAsia="zh-CN" w:bidi="ar"/>
        </w:rPr>
      </w:pPr>
      <w:r>
        <w:rPr>
          <w:rFonts w:hint="default" w:ascii="Times New Roman" w:hAnsi="Times New Roman" w:eastAsia="方正小标宋简体" w:cs="Times New Roman"/>
          <w:b w:val="0"/>
          <w:bCs w:val="0"/>
          <w:color w:val="000000"/>
          <w:kern w:val="0"/>
          <w:sz w:val="32"/>
          <w:szCs w:val="32"/>
          <w:lang w:val="en-US" w:eastAsia="zh-CN" w:bidi="ar"/>
        </w:rPr>
        <w:t>七、一般公共预算财政拨款支出决算明细表</w:t>
      </w:r>
    </w:p>
    <w:tbl>
      <w:tblPr>
        <w:tblStyle w:val="15"/>
        <w:tblW w:w="14539" w:type="dxa"/>
        <w:tblInd w:w="95" w:type="dxa"/>
        <w:tblLayout w:type="autofit"/>
        <w:tblCellMar>
          <w:top w:w="0" w:type="dxa"/>
          <w:left w:w="108" w:type="dxa"/>
          <w:bottom w:w="0" w:type="dxa"/>
          <w:right w:w="108" w:type="dxa"/>
        </w:tblCellMar>
      </w:tblPr>
      <w:tblGrid>
        <w:gridCol w:w="383"/>
        <w:gridCol w:w="380"/>
        <w:gridCol w:w="376"/>
        <w:gridCol w:w="3221"/>
        <w:gridCol w:w="865"/>
        <w:gridCol w:w="752"/>
        <w:gridCol w:w="716"/>
        <w:gridCol w:w="741"/>
        <w:gridCol w:w="812"/>
        <w:gridCol w:w="622"/>
        <w:gridCol w:w="716"/>
        <w:gridCol w:w="616"/>
        <w:gridCol w:w="616"/>
        <w:gridCol w:w="616"/>
        <w:gridCol w:w="616"/>
        <w:gridCol w:w="616"/>
        <w:gridCol w:w="639"/>
        <w:gridCol w:w="616"/>
        <w:gridCol w:w="620"/>
      </w:tblGrid>
      <w:tr>
        <w:tblPrEx>
          <w:tblCellMar>
            <w:top w:w="0" w:type="dxa"/>
            <w:left w:w="108" w:type="dxa"/>
            <w:bottom w:w="0" w:type="dxa"/>
            <w:right w:w="108" w:type="dxa"/>
          </w:tblCellMar>
        </w:tblPrEx>
        <w:trPr>
          <w:trHeight w:val="253" w:hRule="atLeast"/>
        </w:trPr>
        <w:tc>
          <w:tcPr>
            <w:tcW w:w="4360" w:type="dxa"/>
            <w:gridSpan w:val="4"/>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单位名称:达川区</w:t>
            </w:r>
            <w:r>
              <w:rPr>
                <w:rFonts w:hint="default" w:ascii="Times New Roman" w:hAnsi="Times New Roman" w:cs="Times New Roman"/>
                <w:color w:val="000000"/>
                <w:kern w:val="0"/>
                <w:sz w:val="20"/>
                <w:szCs w:val="20"/>
                <w:lang w:eastAsia="zh-CN"/>
              </w:rPr>
              <w:t>南坝</w:t>
            </w:r>
            <w:r>
              <w:rPr>
                <w:rFonts w:hint="default" w:ascii="Times New Roman" w:hAnsi="Times New Roman" w:cs="Times New Roman"/>
                <w:color w:val="000000"/>
                <w:kern w:val="0"/>
                <w:sz w:val="20"/>
                <w:szCs w:val="20"/>
              </w:rPr>
              <w:t>幼儿园</w:t>
            </w:r>
          </w:p>
        </w:tc>
        <w:tc>
          <w:tcPr>
            <w:tcW w:w="865"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752"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7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741"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812"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22"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7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39"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1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c>
          <w:tcPr>
            <w:tcW w:w="620"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310" w:hRule="atLeast"/>
        </w:trPr>
        <w:tc>
          <w:tcPr>
            <w:tcW w:w="4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项目</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合计</w:t>
            </w:r>
          </w:p>
        </w:tc>
        <w:tc>
          <w:tcPr>
            <w:tcW w:w="9314" w:type="dxa"/>
            <w:gridSpan w:val="1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工资福利支出</w:t>
            </w:r>
          </w:p>
        </w:tc>
      </w:tr>
      <w:tr>
        <w:tblPrEx>
          <w:tblCellMar>
            <w:top w:w="0" w:type="dxa"/>
            <w:left w:w="108" w:type="dxa"/>
            <w:bottom w:w="0" w:type="dxa"/>
            <w:right w:w="108" w:type="dxa"/>
          </w:tblCellMar>
        </w:tblPrEx>
        <w:trPr>
          <w:trHeight w:val="312" w:hRule="atLeast"/>
        </w:trPr>
        <w:tc>
          <w:tcPr>
            <w:tcW w:w="11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支出功能分类科目编码</w:t>
            </w:r>
          </w:p>
        </w:tc>
        <w:tc>
          <w:tcPr>
            <w:tcW w:w="32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科目名称</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基本工资</w:t>
            </w:r>
          </w:p>
        </w:tc>
        <w:tc>
          <w:tcPr>
            <w:tcW w:w="7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津贴补贴</w:t>
            </w:r>
          </w:p>
        </w:tc>
        <w:tc>
          <w:tcPr>
            <w:tcW w:w="8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奖金</w:t>
            </w:r>
          </w:p>
        </w:tc>
        <w:tc>
          <w:tcPr>
            <w:tcW w:w="6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伙食补助费</w:t>
            </w:r>
          </w:p>
        </w:tc>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绩效工资</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机关事业单位基本养老保险缴费</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职业年金缴费</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职工基本医疗保险缴费</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公务员医疗补助缴费</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其他社会保障缴费</w:t>
            </w: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住房公积金</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医疗费</w:t>
            </w:r>
          </w:p>
        </w:tc>
        <w:tc>
          <w:tcPr>
            <w:tcW w:w="6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其他工资福利支出</w:t>
            </w:r>
          </w:p>
        </w:tc>
      </w:tr>
      <w:tr>
        <w:tblPrEx>
          <w:tblCellMar>
            <w:top w:w="0" w:type="dxa"/>
            <w:left w:w="108" w:type="dxa"/>
            <w:bottom w:w="0" w:type="dxa"/>
            <w:right w:w="108" w:type="dxa"/>
          </w:tblCellMar>
        </w:tblPrEx>
        <w:trPr>
          <w:trHeight w:val="312" w:hRule="atLeast"/>
        </w:trPr>
        <w:tc>
          <w:tcPr>
            <w:tcW w:w="113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3221"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5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1"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2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39"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609" w:hRule="atLeast"/>
        </w:trPr>
        <w:tc>
          <w:tcPr>
            <w:tcW w:w="113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3221"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5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1"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2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39"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310" w:hRule="atLeast"/>
        </w:trPr>
        <w:tc>
          <w:tcPr>
            <w:tcW w:w="38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类</w:t>
            </w:r>
          </w:p>
        </w:tc>
        <w:tc>
          <w:tcPr>
            <w:tcW w:w="3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款</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项</w:t>
            </w:r>
          </w:p>
        </w:tc>
        <w:tc>
          <w:tcPr>
            <w:tcW w:w="322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栏次</w:t>
            </w:r>
          </w:p>
        </w:tc>
        <w:tc>
          <w:tcPr>
            <w:tcW w:w="86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w:t>
            </w:r>
          </w:p>
        </w:tc>
        <w:tc>
          <w:tcPr>
            <w:tcW w:w="75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c>
          <w:tcPr>
            <w:tcW w:w="74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81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62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7</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11</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w:t>
            </w:r>
          </w:p>
        </w:tc>
        <w:tc>
          <w:tcPr>
            <w:tcW w:w="63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13</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14</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15</w:t>
            </w:r>
          </w:p>
        </w:tc>
      </w:tr>
      <w:tr>
        <w:tblPrEx>
          <w:tblCellMar>
            <w:top w:w="0" w:type="dxa"/>
            <w:left w:w="108" w:type="dxa"/>
            <w:bottom w:w="0" w:type="dxa"/>
            <w:right w:w="108" w:type="dxa"/>
          </w:tblCellMar>
        </w:tblPrEx>
        <w:trPr>
          <w:trHeight w:val="310" w:hRule="atLeast"/>
        </w:trPr>
        <w:tc>
          <w:tcPr>
            <w:tcW w:w="38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38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37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322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合计</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129.6</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88.86</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50.67</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5.55</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12.22</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9.24</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5.2</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2.27</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3.71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205</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教育支出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118.42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77.68</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50.67</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5.55</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12.22</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9.24</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20502</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普通教育</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118.42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77.68</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50.67</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5.55</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12.22</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9.24</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0</w:t>
            </w:r>
            <w:r>
              <w:rPr>
                <w:rFonts w:hint="default" w:ascii="Times New Roman" w:hAnsi="Times New Roman" w:cs="Times New Roman"/>
                <w:color w:val="000000"/>
                <w:kern w:val="0"/>
                <w:sz w:val="20"/>
                <w:szCs w:val="20"/>
              </w:rPr>
              <w:t>.00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2050201</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学前教育</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118.42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77.68</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50.67</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5.55</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12.22</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9.24</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0</w:t>
            </w:r>
            <w:r>
              <w:rPr>
                <w:rFonts w:hint="default" w:ascii="Times New Roman" w:hAnsi="Times New Roman" w:cs="Times New Roman"/>
                <w:color w:val="000000"/>
                <w:kern w:val="0"/>
                <w:sz w:val="20"/>
                <w:szCs w:val="20"/>
              </w:rPr>
              <w:t>.00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208</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社会保障和就业支出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20805</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行政事业单位养老支出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2080505</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机关事业单位基本养老保险缴费支出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5.2</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210</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卫生健康支出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2.27</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21011</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行政事业单位医疗</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2.27</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2101102</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事业单位医疗</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2.27</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2.27</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221</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住房保障支出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3.71</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22102</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住房改革支出</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2210201</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住房公积金</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3.71</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3221" w:type="dxa"/>
            <w:tcBorders>
              <w:top w:val="nil"/>
              <w:left w:val="nil"/>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75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74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81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7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62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r>
    </w:tbl>
    <w:p>
      <w:pPr>
        <w:rPr>
          <w:rFonts w:hint="default" w:ascii="Times New Roman" w:hAnsi="Times New Roman" w:cs="Times New Roman"/>
        </w:rPr>
      </w:pPr>
    </w:p>
    <w:tbl>
      <w:tblPr>
        <w:tblStyle w:val="15"/>
        <w:tblW w:w="15488" w:type="dxa"/>
        <w:tblInd w:w="-459" w:type="dxa"/>
        <w:tblLayout w:type="autofit"/>
        <w:tblCellMar>
          <w:top w:w="0" w:type="dxa"/>
          <w:left w:w="108" w:type="dxa"/>
          <w:bottom w:w="0" w:type="dxa"/>
          <w:right w:w="108" w:type="dxa"/>
        </w:tblCellMar>
      </w:tblPr>
      <w:tblGrid>
        <w:gridCol w:w="616"/>
        <w:gridCol w:w="616"/>
        <w:gridCol w:w="536"/>
        <w:gridCol w:w="536"/>
        <w:gridCol w:w="536"/>
        <w:gridCol w:w="536"/>
        <w:gridCol w:w="536"/>
        <w:gridCol w:w="536"/>
        <w:gridCol w:w="536"/>
        <w:gridCol w:w="536"/>
        <w:gridCol w:w="536"/>
        <w:gridCol w:w="696"/>
        <w:gridCol w:w="696"/>
        <w:gridCol w:w="536"/>
        <w:gridCol w:w="536"/>
        <w:gridCol w:w="536"/>
        <w:gridCol w:w="536"/>
        <w:gridCol w:w="536"/>
        <w:gridCol w:w="536"/>
        <w:gridCol w:w="536"/>
        <w:gridCol w:w="536"/>
        <w:gridCol w:w="536"/>
        <w:gridCol w:w="536"/>
        <w:gridCol w:w="536"/>
        <w:gridCol w:w="536"/>
        <w:gridCol w:w="536"/>
        <w:gridCol w:w="536"/>
        <w:gridCol w:w="536"/>
      </w:tblGrid>
      <w:tr>
        <w:tblPrEx>
          <w:tblCellMar>
            <w:top w:w="0" w:type="dxa"/>
            <w:left w:w="108" w:type="dxa"/>
            <w:bottom w:w="0" w:type="dxa"/>
            <w:right w:w="108" w:type="dxa"/>
          </w:tblCellMar>
        </w:tblPrEx>
        <w:trPr>
          <w:trHeight w:val="394" w:hRule="atLeast"/>
        </w:trPr>
        <w:tc>
          <w:tcPr>
            <w:tcW w:w="15488"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商品和服务支出</w:t>
            </w:r>
          </w:p>
        </w:tc>
      </w:tr>
      <w:tr>
        <w:tblPrEx>
          <w:tblCellMar>
            <w:top w:w="0" w:type="dxa"/>
            <w:left w:w="108" w:type="dxa"/>
            <w:bottom w:w="0" w:type="dxa"/>
            <w:right w:w="108" w:type="dxa"/>
          </w:tblCellMar>
        </w:tblPrEx>
        <w:trPr>
          <w:trHeight w:val="399" w:hRule="atLeast"/>
        </w:trPr>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6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印刷费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咨询费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手续费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水费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电费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邮电费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取暖费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物业管理费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差旅费</w:t>
            </w:r>
          </w:p>
        </w:tc>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因公出国（境）费用</w:t>
            </w:r>
          </w:p>
        </w:tc>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维修（护）费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租赁费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会议费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培训费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公务接待费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专用材料费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被装购置费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专用燃料费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劳务费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委托业务费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工会经费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福利费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公务用车运行维护费</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其他交通费用</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税金及附加费用</w:t>
            </w:r>
          </w:p>
        </w:tc>
        <w:tc>
          <w:tcPr>
            <w:tcW w:w="5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其他商品和服务支出</w:t>
            </w:r>
          </w:p>
        </w:tc>
      </w:tr>
      <w:tr>
        <w:tblPrEx>
          <w:tblCellMar>
            <w:top w:w="0" w:type="dxa"/>
            <w:left w:w="108" w:type="dxa"/>
            <w:bottom w:w="0" w:type="dxa"/>
            <w:right w:w="108" w:type="dxa"/>
          </w:tblCellMar>
        </w:tblPrEx>
        <w:trPr>
          <w:trHeight w:val="390"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747" w:hRule="atLeast"/>
        </w:trPr>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16</w:t>
            </w: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17</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18</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19</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21</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23</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24</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25</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26</w:t>
            </w:r>
          </w:p>
        </w:tc>
        <w:tc>
          <w:tcPr>
            <w:tcW w:w="69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27</w:t>
            </w:r>
          </w:p>
        </w:tc>
        <w:tc>
          <w:tcPr>
            <w:tcW w:w="69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28</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29</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32</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33</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34</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35</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36</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37</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38</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40</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41</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42</w:t>
            </w:r>
          </w:p>
        </w:tc>
        <w:tc>
          <w:tcPr>
            <w:tcW w:w="53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43</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35.63</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11.49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6.14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0.22</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2.41</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0.58</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0.54</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0.69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0.44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3.59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0.45</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7.1</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35.63</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11.49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6.14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0.22</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2.41</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0.58</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0.54</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0.69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0.44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0.45</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7.1</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35.63</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11.49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6.14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0.22</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2.41</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0.58</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0.54</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0.69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0.44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0.45</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7.1</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35.63</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11.49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6.14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0.22</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2.41</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0.58</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0.54</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0.69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0.44</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3.59</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0.45</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7.1</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4"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22" w:hRule="atLeast"/>
        </w:trPr>
        <w:tc>
          <w:tcPr>
            <w:tcW w:w="6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53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r>
    </w:tbl>
    <w:p>
      <w:pPr>
        <w:rPr>
          <w:rFonts w:hint="default" w:ascii="Times New Roman" w:hAnsi="Times New Roman" w:cs="Times New Roman"/>
          <w:sz w:val="16"/>
          <w:szCs w:val="16"/>
        </w:rPr>
      </w:pPr>
    </w:p>
    <w:p>
      <w:pPr>
        <w:rPr>
          <w:rFonts w:hint="default" w:ascii="Times New Roman" w:hAnsi="Times New Roman" w:cs="Times New Roman"/>
          <w:sz w:val="16"/>
          <w:szCs w:val="16"/>
        </w:rPr>
      </w:pPr>
    </w:p>
    <w:tbl>
      <w:tblPr>
        <w:tblStyle w:val="15"/>
        <w:tblW w:w="14239" w:type="dxa"/>
        <w:tblInd w:w="93" w:type="dxa"/>
        <w:tblLayout w:type="autofit"/>
        <w:tblCellMar>
          <w:top w:w="0" w:type="dxa"/>
          <w:left w:w="108" w:type="dxa"/>
          <w:bottom w:w="0" w:type="dxa"/>
          <w:right w:w="108" w:type="dxa"/>
        </w:tblCellMar>
      </w:tblPr>
      <w:tblGrid>
        <w:gridCol w:w="775"/>
        <w:gridCol w:w="775"/>
        <w:gridCol w:w="775"/>
        <w:gridCol w:w="994"/>
        <w:gridCol w:w="775"/>
        <w:gridCol w:w="775"/>
        <w:gridCol w:w="775"/>
        <w:gridCol w:w="775"/>
        <w:gridCol w:w="775"/>
        <w:gridCol w:w="775"/>
        <w:gridCol w:w="775"/>
        <w:gridCol w:w="775"/>
        <w:gridCol w:w="798"/>
        <w:gridCol w:w="775"/>
        <w:gridCol w:w="775"/>
        <w:gridCol w:w="775"/>
        <w:gridCol w:w="775"/>
        <w:gridCol w:w="822"/>
      </w:tblGrid>
      <w:tr>
        <w:tblPrEx>
          <w:tblCellMar>
            <w:top w:w="0" w:type="dxa"/>
            <w:left w:w="108" w:type="dxa"/>
            <w:bottom w:w="0" w:type="dxa"/>
            <w:right w:w="108" w:type="dxa"/>
          </w:tblCellMar>
        </w:tblPrEx>
        <w:trPr>
          <w:trHeight w:val="386" w:hRule="atLeast"/>
        </w:trPr>
        <w:tc>
          <w:tcPr>
            <w:tcW w:w="1031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对个人和家庭的补助</w:t>
            </w:r>
          </w:p>
        </w:tc>
        <w:tc>
          <w:tcPr>
            <w:tcW w:w="3922"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债务利息及费用支出</w:t>
            </w:r>
          </w:p>
        </w:tc>
      </w:tr>
      <w:tr>
        <w:tblPrEx>
          <w:tblCellMar>
            <w:top w:w="0" w:type="dxa"/>
            <w:left w:w="108" w:type="dxa"/>
            <w:bottom w:w="0" w:type="dxa"/>
            <w:right w:w="108" w:type="dxa"/>
          </w:tblCellMar>
        </w:tblPrEx>
        <w:trPr>
          <w:trHeight w:val="386" w:hRule="atLeast"/>
        </w:trPr>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离休费</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退休费</w:t>
            </w:r>
          </w:p>
        </w:tc>
        <w:tc>
          <w:tcPr>
            <w:tcW w:w="99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退职（役）费</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抚恤金</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生活补助</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救济费</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医疗费补助</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助学金</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奖励金</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个人农业生产补贴</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代缴社会保险费</w:t>
            </w:r>
          </w:p>
        </w:tc>
        <w:tc>
          <w:tcPr>
            <w:tcW w:w="79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其他对个人和家庭的补助</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国内债务付息</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国外债务付息</w:t>
            </w:r>
          </w:p>
        </w:tc>
        <w:tc>
          <w:tcPr>
            <w:tcW w:w="7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国内债务发行费用</w:t>
            </w:r>
          </w:p>
        </w:tc>
        <w:tc>
          <w:tcPr>
            <w:tcW w:w="8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国外债务发行费用</w:t>
            </w:r>
          </w:p>
        </w:tc>
      </w:tr>
      <w:tr>
        <w:tblPrEx>
          <w:tblCellMar>
            <w:top w:w="0" w:type="dxa"/>
            <w:left w:w="108" w:type="dxa"/>
            <w:bottom w:w="0" w:type="dxa"/>
            <w:right w:w="108" w:type="dxa"/>
          </w:tblCellMar>
        </w:tblPrEx>
        <w:trPr>
          <w:trHeight w:val="386" w:hRule="atLeast"/>
        </w:trPr>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994"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9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751" w:hRule="atLeast"/>
        </w:trPr>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994"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9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2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44</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45</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46</w:t>
            </w:r>
          </w:p>
        </w:tc>
        <w:tc>
          <w:tcPr>
            <w:tcW w:w="994"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47</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48</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49</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50</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51</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52</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53</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54</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55</w:t>
            </w:r>
          </w:p>
        </w:tc>
        <w:tc>
          <w:tcPr>
            <w:tcW w:w="79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56</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57</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58</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59</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60</w:t>
            </w:r>
          </w:p>
        </w:tc>
        <w:tc>
          <w:tcPr>
            <w:tcW w:w="82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61</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6" w:hRule="atLeast"/>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2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r>
    </w:tbl>
    <w:p>
      <w:pPr>
        <w:rPr>
          <w:rFonts w:hint="default" w:ascii="Times New Roman" w:hAnsi="Times New Roman" w:cs="Times New Roman"/>
          <w:sz w:val="16"/>
          <w:szCs w:val="16"/>
        </w:rPr>
      </w:pPr>
    </w:p>
    <w:p>
      <w:pPr>
        <w:rPr>
          <w:rFonts w:hint="default" w:ascii="Times New Roman" w:hAnsi="Times New Roman" w:cs="Times New Roman"/>
          <w:sz w:val="16"/>
          <w:szCs w:val="16"/>
        </w:rPr>
      </w:pPr>
    </w:p>
    <w:tbl>
      <w:tblPr>
        <w:tblStyle w:val="15"/>
        <w:tblW w:w="14019" w:type="dxa"/>
        <w:tblInd w:w="93" w:type="dxa"/>
        <w:tblLayout w:type="autofit"/>
        <w:tblCellMar>
          <w:top w:w="0" w:type="dxa"/>
          <w:left w:w="108" w:type="dxa"/>
          <w:bottom w:w="0" w:type="dxa"/>
          <w:right w:w="108" w:type="dxa"/>
        </w:tblCellMar>
      </w:tblPr>
      <w:tblGrid>
        <w:gridCol w:w="836"/>
        <w:gridCol w:w="748"/>
        <w:gridCol w:w="748"/>
        <w:gridCol w:w="748"/>
        <w:gridCol w:w="748"/>
        <w:gridCol w:w="748"/>
        <w:gridCol w:w="748"/>
        <w:gridCol w:w="748"/>
        <w:gridCol w:w="748"/>
        <w:gridCol w:w="748"/>
        <w:gridCol w:w="748"/>
        <w:gridCol w:w="748"/>
        <w:gridCol w:w="748"/>
        <w:gridCol w:w="39"/>
        <w:gridCol w:w="969"/>
        <w:gridCol w:w="777"/>
        <w:gridCol w:w="777"/>
        <w:gridCol w:w="815"/>
        <w:gridCol w:w="777"/>
        <w:gridCol w:w="53"/>
      </w:tblGrid>
      <w:tr>
        <w:tblPrEx>
          <w:tblCellMar>
            <w:top w:w="0" w:type="dxa"/>
            <w:left w:w="108" w:type="dxa"/>
            <w:bottom w:w="0" w:type="dxa"/>
            <w:right w:w="108" w:type="dxa"/>
          </w:tblCellMar>
        </w:tblPrEx>
        <w:trPr>
          <w:trHeight w:val="428" w:hRule="atLeast"/>
        </w:trPr>
        <w:tc>
          <w:tcPr>
            <w:tcW w:w="9851"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资本性支出（基本建设）</w:t>
            </w:r>
          </w:p>
        </w:tc>
        <w:tc>
          <w:tcPr>
            <w:tcW w:w="4168"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资本性支出</w:t>
            </w:r>
          </w:p>
        </w:tc>
      </w:tr>
      <w:tr>
        <w:tblPrEx>
          <w:tblCellMar>
            <w:top w:w="0" w:type="dxa"/>
            <w:left w:w="108" w:type="dxa"/>
            <w:bottom w:w="0" w:type="dxa"/>
            <w:right w:w="108" w:type="dxa"/>
          </w:tblCellMar>
        </w:tblPrEx>
        <w:trPr>
          <w:gridAfter w:val="1"/>
          <w:wAfter w:w="53" w:type="dxa"/>
          <w:trHeight w:val="428" w:hRule="atLeast"/>
        </w:trPr>
        <w:tc>
          <w:tcPr>
            <w:tcW w:w="8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房屋建筑物购建</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办公设备购置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专用设备购置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基础设施建设</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大型修缮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信息网络及软件购置更新</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物资储备</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公务用车购置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其他交通工具购置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文物和陈列品购置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无形资产购置</w:t>
            </w:r>
          </w:p>
        </w:tc>
        <w:tc>
          <w:tcPr>
            <w:tcW w:w="74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其他基本建设支出</w:t>
            </w:r>
          </w:p>
        </w:tc>
        <w:tc>
          <w:tcPr>
            <w:tcW w:w="100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房屋建筑物购建</w:t>
            </w:r>
          </w:p>
        </w:tc>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办公设备购置</w:t>
            </w:r>
          </w:p>
        </w:tc>
        <w:tc>
          <w:tcPr>
            <w:tcW w:w="8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专用设备购置</w:t>
            </w:r>
          </w:p>
        </w:tc>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基础设施建设</w:t>
            </w:r>
          </w:p>
        </w:tc>
      </w:tr>
      <w:tr>
        <w:tblPrEx>
          <w:tblCellMar>
            <w:top w:w="0" w:type="dxa"/>
            <w:left w:w="108" w:type="dxa"/>
            <w:bottom w:w="0" w:type="dxa"/>
            <w:right w:w="108" w:type="dxa"/>
          </w:tblCellMar>
        </w:tblPrEx>
        <w:trPr>
          <w:gridAfter w:val="1"/>
          <w:wAfter w:w="53" w:type="dxa"/>
          <w:trHeight w:val="428"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gridAfter w:val="1"/>
          <w:wAfter w:w="53" w:type="dxa"/>
          <w:trHeight w:val="780"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48"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0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5"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777"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62</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63</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64</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65</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66</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67</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68</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69</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70</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71</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72</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73</w:t>
            </w:r>
          </w:p>
        </w:tc>
        <w:tc>
          <w:tcPr>
            <w:tcW w:w="74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74</w:t>
            </w:r>
          </w:p>
        </w:tc>
        <w:tc>
          <w:tcPr>
            <w:tcW w:w="1008"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75</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76</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77</w:t>
            </w:r>
          </w:p>
        </w:tc>
        <w:tc>
          <w:tcPr>
            <w:tcW w:w="8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78</w:t>
            </w:r>
          </w:p>
        </w:tc>
        <w:tc>
          <w:tcPr>
            <w:tcW w:w="777"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79</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28"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53" w:type="dxa"/>
          <w:trHeight w:val="495" w:hRule="atLeast"/>
        </w:trPr>
        <w:tc>
          <w:tcPr>
            <w:tcW w:w="8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4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100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77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r>
    </w:tbl>
    <w:p>
      <w:pPr>
        <w:rPr>
          <w:rFonts w:hint="default" w:ascii="Times New Roman" w:hAnsi="Times New Roman" w:cs="Times New Roman"/>
          <w:sz w:val="16"/>
          <w:szCs w:val="16"/>
        </w:rPr>
      </w:pPr>
    </w:p>
    <w:tbl>
      <w:tblPr>
        <w:tblStyle w:val="15"/>
        <w:tblW w:w="14207" w:type="dxa"/>
        <w:tblInd w:w="93" w:type="dxa"/>
        <w:tblLayout w:type="autofit"/>
        <w:tblCellMar>
          <w:top w:w="0" w:type="dxa"/>
          <w:left w:w="108" w:type="dxa"/>
          <w:bottom w:w="0" w:type="dxa"/>
          <w:right w:w="108" w:type="dxa"/>
        </w:tblCellMar>
      </w:tblPr>
      <w:tblGrid>
        <w:gridCol w:w="720"/>
        <w:gridCol w:w="249"/>
        <w:gridCol w:w="643"/>
        <w:gridCol w:w="389"/>
        <w:gridCol w:w="503"/>
        <w:gridCol w:w="786"/>
        <w:gridCol w:w="106"/>
        <w:gridCol w:w="892"/>
        <w:gridCol w:w="65"/>
        <w:gridCol w:w="827"/>
        <w:gridCol w:w="365"/>
        <w:gridCol w:w="451"/>
        <w:gridCol w:w="741"/>
        <w:gridCol w:w="75"/>
        <w:gridCol w:w="816"/>
        <w:gridCol w:w="398"/>
        <w:gridCol w:w="418"/>
        <w:gridCol w:w="816"/>
        <w:gridCol w:w="55"/>
        <w:gridCol w:w="761"/>
        <w:gridCol w:w="528"/>
        <w:gridCol w:w="288"/>
        <w:gridCol w:w="662"/>
        <w:gridCol w:w="307"/>
        <w:gridCol w:w="355"/>
        <w:gridCol w:w="662"/>
        <w:gridCol w:w="662"/>
        <w:gridCol w:w="465"/>
        <w:gridCol w:w="202"/>
      </w:tblGrid>
      <w:tr>
        <w:tblPrEx>
          <w:tblCellMar>
            <w:top w:w="0" w:type="dxa"/>
            <w:left w:w="108" w:type="dxa"/>
            <w:bottom w:w="0" w:type="dxa"/>
            <w:right w:w="108" w:type="dxa"/>
          </w:tblCellMar>
        </w:tblPrEx>
        <w:trPr>
          <w:trHeight w:val="391" w:hRule="atLeast"/>
        </w:trPr>
        <w:tc>
          <w:tcPr>
            <w:tcW w:w="10892"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3315"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tblPrEx>
          <w:tblCellMar>
            <w:top w:w="0" w:type="dxa"/>
            <w:left w:w="108" w:type="dxa"/>
            <w:bottom w:w="0" w:type="dxa"/>
            <w:right w:w="108" w:type="dxa"/>
          </w:tblCellMar>
        </w:tblPrEx>
        <w:trPr>
          <w:trHeight w:val="391" w:hRule="atLeast"/>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大型修缮</w:t>
            </w:r>
          </w:p>
        </w:tc>
        <w:tc>
          <w:tcPr>
            <w:tcW w:w="8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信息网络及软件购置更新</w:t>
            </w:r>
          </w:p>
        </w:tc>
        <w:tc>
          <w:tcPr>
            <w:tcW w:w="8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物资储备</w:t>
            </w:r>
          </w:p>
        </w:tc>
        <w:tc>
          <w:tcPr>
            <w:tcW w:w="8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土地补偿</w:t>
            </w:r>
          </w:p>
        </w:tc>
        <w:tc>
          <w:tcPr>
            <w:tcW w:w="8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安置补助</w:t>
            </w:r>
          </w:p>
        </w:tc>
        <w:tc>
          <w:tcPr>
            <w:tcW w:w="8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地上附着物和青苗补偿</w:t>
            </w:r>
          </w:p>
        </w:tc>
        <w:tc>
          <w:tcPr>
            <w:tcW w:w="8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拆迁补偿</w:t>
            </w:r>
          </w:p>
        </w:tc>
        <w:tc>
          <w:tcPr>
            <w:tcW w:w="8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公务用车购置</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其他交通工具购置</w:t>
            </w:r>
          </w:p>
        </w:tc>
        <w:tc>
          <w:tcPr>
            <w:tcW w:w="8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文物和陈列品购置</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无形资产购置</w:t>
            </w:r>
          </w:p>
        </w:tc>
        <w:tc>
          <w:tcPr>
            <w:tcW w:w="8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其他资本性支出</w:t>
            </w:r>
          </w:p>
        </w:tc>
        <w:tc>
          <w:tcPr>
            <w:tcW w:w="8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资本金注入</w:t>
            </w:r>
          </w:p>
        </w:tc>
        <w:tc>
          <w:tcPr>
            <w:tcW w:w="6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其他对企业补助</w:t>
            </w: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资本金注入</w:t>
            </w:r>
          </w:p>
        </w:tc>
        <w:tc>
          <w:tcPr>
            <w:tcW w:w="66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政府投资基金股权投资</w:t>
            </w:r>
          </w:p>
        </w:tc>
      </w:tr>
      <w:tr>
        <w:tblPrEx>
          <w:tblCellMar>
            <w:top w:w="0" w:type="dxa"/>
            <w:left w:w="108" w:type="dxa"/>
            <w:bottom w:w="0" w:type="dxa"/>
            <w:right w:w="108" w:type="dxa"/>
          </w:tblCellMar>
        </w:tblPrEx>
        <w:trPr>
          <w:trHeight w:val="391" w:hRule="atLeast"/>
        </w:trPr>
        <w:tc>
          <w:tcPr>
            <w:tcW w:w="7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769" w:hRule="atLeast"/>
        </w:trPr>
        <w:tc>
          <w:tcPr>
            <w:tcW w:w="7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81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2"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6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80</w:t>
            </w:r>
          </w:p>
        </w:tc>
        <w:tc>
          <w:tcPr>
            <w:tcW w:w="8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81</w:t>
            </w:r>
          </w:p>
        </w:tc>
        <w:tc>
          <w:tcPr>
            <w:tcW w:w="8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82</w:t>
            </w:r>
          </w:p>
        </w:tc>
        <w:tc>
          <w:tcPr>
            <w:tcW w:w="8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83</w:t>
            </w:r>
          </w:p>
        </w:tc>
        <w:tc>
          <w:tcPr>
            <w:tcW w:w="89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84</w:t>
            </w:r>
          </w:p>
        </w:tc>
        <w:tc>
          <w:tcPr>
            <w:tcW w:w="8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85</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86</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87</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88</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89</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90</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91</w:t>
            </w:r>
          </w:p>
        </w:tc>
        <w:tc>
          <w:tcPr>
            <w:tcW w:w="81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92</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93</w:t>
            </w:r>
          </w:p>
        </w:tc>
        <w:tc>
          <w:tcPr>
            <w:tcW w:w="66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94</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95</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96</w:t>
            </w:r>
          </w:p>
        </w:tc>
        <w:tc>
          <w:tcPr>
            <w:tcW w:w="667"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97</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91"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76"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6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6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r>
      <w:tr>
        <w:tblPrEx>
          <w:tblCellMar>
            <w:top w:w="0" w:type="dxa"/>
            <w:left w:w="108" w:type="dxa"/>
            <w:bottom w:w="0" w:type="dxa"/>
            <w:right w:w="108" w:type="dxa"/>
          </w:tblCellMar>
        </w:tblPrEx>
        <w:trPr>
          <w:gridAfter w:val="1"/>
          <w:wAfter w:w="202" w:type="dxa"/>
          <w:trHeight w:val="658" w:hRule="atLeast"/>
        </w:trPr>
        <w:tc>
          <w:tcPr>
            <w:tcW w:w="96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p>
            <w:pPr>
              <w:widowControl/>
              <w:jc w:val="right"/>
              <w:rPr>
                <w:rFonts w:hint="default" w:ascii="Times New Roman" w:hAnsi="Times New Roman" w:cs="Times New Roman"/>
                <w:color w:val="000000"/>
                <w:kern w:val="0"/>
                <w:sz w:val="16"/>
                <w:szCs w:val="16"/>
              </w:rPr>
            </w:pPr>
          </w:p>
          <w:p>
            <w:pPr>
              <w:widowControl/>
              <w:jc w:val="right"/>
              <w:rPr>
                <w:rFonts w:hint="default" w:ascii="Times New Roman" w:hAnsi="Times New Roman" w:cs="Times New Roman"/>
                <w:color w:val="000000"/>
                <w:kern w:val="0"/>
                <w:sz w:val="16"/>
                <w:szCs w:val="16"/>
              </w:rPr>
            </w:pPr>
          </w:p>
        </w:tc>
        <w:tc>
          <w:tcPr>
            <w:tcW w:w="103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063"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19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19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57"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2144" w:type="dxa"/>
            <w:gridSpan w:val="4"/>
            <w:tcBorders>
              <w:top w:val="nil"/>
              <w:left w:val="nil"/>
              <w:bottom w:val="nil"/>
              <w:right w:val="nil"/>
            </w:tcBorders>
            <w:shd w:val="clear" w:color="auto" w:fill="auto"/>
            <w:noWrap/>
            <w:vAlign w:val="center"/>
          </w:tcPr>
          <w:p>
            <w:pPr>
              <w:widowControl/>
              <w:jc w:val="both"/>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财</w:t>
            </w:r>
            <w:r>
              <w:rPr>
                <w:rFonts w:hint="default" w:ascii="Times New Roman" w:hAnsi="Times New Roman" w:cs="Times New Roman"/>
                <w:color w:val="000000"/>
                <w:kern w:val="0"/>
                <w:sz w:val="16"/>
                <w:szCs w:val="16"/>
                <w:lang w:eastAsia="zh-CN"/>
              </w:rPr>
              <w:t>务</w:t>
            </w:r>
            <w:r>
              <w:rPr>
                <w:rFonts w:hint="default" w:ascii="Times New Roman" w:hAnsi="Times New Roman" w:cs="Times New Roman"/>
                <w:color w:val="000000"/>
                <w:kern w:val="0"/>
                <w:sz w:val="16"/>
                <w:szCs w:val="16"/>
              </w:rPr>
              <w:t>公开07表</w:t>
            </w:r>
          </w:p>
        </w:tc>
      </w:tr>
      <w:tr>
        <w:tblPrEx>
          <w:tblCellMar>
            <w:top w:w="0" w:type="dxa"/>
            <w:left w:w="108" w:type="dxa"/>
            <w:bottom w:w="0" w:type="dxa"/>
            <w:right w:w="108" w:type="dxa"/>
          </w:tblCellMar>
        </w:tblPrEx>
        <w:trPr>
          <w:gridAfter w:val="1"/>
          <w:wAfter w:w="202" w:type="dxa"/>
          <w:trHeight w:val="339" w:hRule="atLeast"/>
        </w:trPr>
        <w:tc>
          <w:tcPr>
            <w:tcW w:w="96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03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063"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19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192"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89"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257" w:type="dxa"/>
            <w:gridSpan w:val="3"/>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2144" w:type="dxa"/>
            <w:gridSpan w:val="4"/>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金额单位:万元</w:t>
            </w:r>
          </w:p>
        </w:tc>
      </w:tr>
      <w:tr>
        <w:tblPrEx>
          <w:tblCellMar>
            <w:top w:w="0" w:type="dxa"/>
            <w:left w:w="108" w:type="dxa"/>
            <w:bottom w:w="0" w:type="dxa"/>
            <w:right w:w="108" w:type="dxa"/>
          </w:tblCellMar>
        </w:tblPrEx>
        <w:trPr>
          <w:gridAfter w:val="1"/>
          <w:wAfter w:w="202" w:type="dxa"/>
          <w:trHeight w:val="415" w:hRule="atLeast"/>
        </w:trPr>
        <w:tc>
          <w:tcPr>
            <w:tcW w:w="1400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tblPrEx>
          <w:tblCellMar>
            <w:top w:w="0" w:type="dxa"/>
            <w:left w:w="108" w:type="dxa"/>
            <w:bottom w:w="0" w:type="dxa"/>
            <w:right w:w="108" w:type="dxa"/>
          </w:tblCellMar>
        </w:tblPrEx>
        <w:trPr>
          <w:gridAfter w:val="1"/>
          <w:wAfter w:w="202" w:type="dxa"/>
          <w:trHeight w:val="415" w:hRule="atLeast"/>
        </w:trPr>
        <w:tc>
          <w:tcPr>
            <w:tcW w:w="96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费用补贴</w:t>
            </w:r>
          </w:p>
        </w:tc>
        <w:tc>
          <w:tcPr>
            <w:tcW w:w="103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利息补贴</w:t>
            </w:r>
          </w:p>
        </w:tc>
        <w:tc>
          <w:tcPr>
            <w:tcW w:w="128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其他对企业</w:t>
            </w:r>
            <w:r>
              <w:rPr>
                <w:rFonts w:hint="default" w:ascii="Times New Roman" w:hAnsi="Times New Roman" w:cs="Times New Roman"/>
                <w:color w:val="000000"/>
                <w:kern w:val="0"/>
                <w:sz w:val="16"/>
                <w:szCs w:val="16"/>
                <w:lang w:eastAsia="zh-CN"/>
              </w:rPr>
              <w:t>提供</w:t>
            </w:r>
            <w:r>
              <w:rPr>
                <w:rFonts w:hint="default" w:ascii="Times New Roman" w:hAnsi="Times New Roman" w:cs="Times New Roman"/>
                <w:color w:val="000000"/>
                <w:kern w:val="0"/>
                <w:sz w:val="16"/>
                <w:szCs w:val="16"/>
              </w:rPr>
              <w:t>补助</w:t>
            </w:r>
          </w:p>
        </w:tc>
        <w:tc>
          <w:tcPr>
            <w:tcW w:w="106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11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对社会保险基金补助</w:t>
            </w:r>
          </w:p>
        </w:tc>
        <w:tc>
          <w:tcPr>
            <w:tcW w:w="119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补充全国社会保障基金</w:t>
            </w:r>
          </w:p>
        </w:tc>
        <w:tc>
          <w:tcPr>
            <w:tcW w:w="128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对机关事业单位职业年金的补助</w:t>
            </w:r>
          </w:p>
        </w:tc>
        <w:tc>
          <w:tcPr>
            <w:tcW w:w="128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小计</w:t>
            </w:r>
          </w:p>
        </w:tc>
        <w:tc>
          <w:tcPr>
            <w:tcW w:w="128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赠与</w:t>
            </w:r>
          </w:p>
        </w:tc>
        <w:tc>
          <w:tcPr>
            <w:tcW w:w="125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国家赔偿费用支出</w:t>
            </w:r>
          </w:p>
        </w:tc>
        <w:tc>
          <w:tcPr>
            <w:tcW w:w="2144"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对民间非营利</w:t>
            </w:r>
            <w:r>
              <w:rPr>
                <w:rFonts w:hint="default" w:ascii="Times New Roman" w:hAnsi="Times New Roman" w:cs="Times New Roman"/>
                <w:color w:val="000000"/>
                <w:kern w:val="0"/>
                <w:sz w:val="16"/>
                <w:szCs w:val="16"/>
                <w:lang w:eastAsia="zh-CN"/>
              </w:rPr>
              <w:t>性</w:t>
            </w:r>
            <w:r>
              <w:rPr>
                <w:rFonts w:hint="default" w:ascii="Times New Roman" w:hAnsi="Times New Roman" w:cs="Times New Roman"/>
                <w:color w:val="000000"/>
                <w:kern w:val="0"/>
                <w:sz w:val="16"/>
                <w:szCs w:val="16"/>
              </w:rPr>
              <w:t>组织和群众性自治组织</w:t>
            </w:r>
            <w:r>
              <w:rPr>
                <w:rFonts w:hint="default" w:ascii="Times New Roman" w:hAnsi="Times New Roman" w:cs="Times New Roman"/>
                <w:color w:val="000000"/>
                <w:kern w:val="0"/>
                <w:sz w:val="16"/>
                <w:szCs w:val="16"/>
                <w:lang w:eastAsia="zh-CN"/>
              </w:rPr>
              <w:t>给予</w:t>
            </w:r>
            <w:r>
              <w:rPr>
                <w:rFonts w:hint="default" w:ascii="Times New Roman" w:hAnsi="Times New Roman" w:cs="Times New Roman"/>
                <w:color w:val="000000"/>
                <w:kern w:val="0"/>
                <w:sz w:val="16"/>
                <w:szCs w:val="16"/>
              </w:rPr>
              <w:t>补贴</w:t>
            </w:r>
          </w:p>
        </w:tc>
      </w:tr>
      <w:tr>
        <w:tblPrEx>
          <w:tblCellMar>
            <w:top w:w="0" w:type="dxa"/>
            <w:left w:w="108" w:type="dxa"/>
            <w:bottom w:w="0" w:type="dxa"/>
            <w:right w:w="108" w:type="dxa"/>
          </w:tblCellMar>
        </w:tblPrEx>
        <w:trPr>
          <w:gridAfter w:val="1"/>
          <w:wAfter w:w="202" w:type="dxa"/>
          <w:trHeight w:val="415" w:hRule="atLeast"/>
        </w:trPr>
        <w:tc>
          <w:tcPr>
            <w:tcW w:w="96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3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6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1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1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5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2144"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gridAfter w:val="1"/>
          <w:wAfter w:w="202" w:type="dxa"/>
          <w:trHeight w:val="518" w:hRule="atLeast"/>
        </w:trPr>
        <w:tc>
          <w:tcPr>
            <w:tcW w:w="96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3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06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1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1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8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125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c>
          <w:tcPr>
            <w:tcW w:w="2144"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98</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99</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w:t>
            </w:r>
          </w:p>
        </w:tc>
        <w:tc>
          <w:tcPr>
            <w:tcW w:w="1063"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101</w:t>
            </w:r>
          </w:p>
        </w:tc>
        <w:tc>
          <w:tcPr>
            <w:tcW w:w="11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102</w:t>
            </w:r>
          </w:p>
        </w:tc>
        <w:tc>
          <w:tcPr>
            <w:tcW w:w="11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103</w:t>
            </w:r>
          </w:p>
        </w:tc>
        <w:tc>
          <w:tcPr>
            <w:tcW w:w="1289"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104</w:t>
            </w:r>
          </w:p>
        </w:tc>
        <w:tc>
          <w:tcPr>
            <w:tcW w:w="1289"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105</w:t>
            </w:r>
          </w:p>
        </w:tc>
        <w:tc>
          <w:tcPr>
            <w:tcW w:w="12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106</w:t>
            </w:r>
          </w:p>
        </w:tc>
        <w:tc>
          <w:tcPr>
            <w:tcW w:w="125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107</w:t>
            </w:r>
          </w:p>
        </w:tc>
        <w:tc>
          <w:tcPr>
            <w:tcW w:w="2144"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108</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gridAfter w:val="1"/>
          <w:wAfter w:w="202" w:type="dxa"/>
          <w:trHeight w:val="415" w:hRule="atLeast"/>
        </w:trPr>
        <w:tc>
          <w:tcPr>
            <w:tcW w:w="96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3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06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1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8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125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2144"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bl>
    <w:p>
      <w:pPr>
        <w:pStyle w:val="3"/>
        <w:spacing w:before="0" w:after="0" w:line="440" w:lineRule="exact"/>
        <w:jc w:val="center"/>
        <w:rPr>
          <w:rFonts w:hint="default" w:ascii="Times New Roman" w:hAnsi="Times New Roman" w:eastAsia="方正小标宋简体" w:cs="Times New Roman"/>
          <w:b w:val="0"/>
          <w:bCs w:val="0"/>
          <w:color w:val="000000"/>
          <w:kern w:val="0"/>
          <w:sz w:val="32"/>
          <w:szCs w:val="32"/>
          <w:lang w:val="en-US" w:eastAsia="zh-CN" w:bidi="ar-SA"/>
        </w:rPr>
      </w:pPr>
      <w:r>
        <w:rPr>
          <w:rFonts w:hint="default" w:ascii="Times New Roman" w:hAnsi="Times New Roman" w:eastAsia="方正小标宋简体" w:cs="Times New Roman"/>
          <w:b w:val="0"/>
          <w:bCs w:val="0"/>
          <w:color w:val="000000"/>
          <w:kern w:val="0"/>
          <w:sz w:val="32"/>
          <w:szCs w:val="32"/>
          <w:lang w:val="en-US" w:eastAsia="zh-CN" w:bidi="ar-SA"/>
        </w:rPr>
        <w:t>八、一般公共预算财政拨款基本支出决算表</w:t>
      </w:r>
    </w:p>
    <w:tbl>
      <w:tblPr>
        <w:tblStyle w:val="15"/>
        <w:tblW w:w="13980" w:type="dxa"/>
        <w:tblInd w:w="93" w:type="dxa"/>
        <w:tblLayout w:type="autofit"/>
        <w:tblCellMar>
          <w:top w:w="0" w:type="dxa"/>
          <w:left w:w="108" w:type="dxa"/>
          <w:bottom w:w="0" w:type="dxa"/>
          <w:right w:w="108" w:type="dxa"/>
        </w:tblCellMar>
      </w:tblPr>
      <w:tblGrid>
        <w:gridCol w:w="1039"/>
        <w:gridCol w:w="2493"/>
        <w:gridCol w:w="935"/>
        <w:gridCol w:w="753"/>
        <w:gridCol w:w="1922"/>
        <w:gridCol w:w="883"/>
        <w:gridCol w:w="735"/>
        <w:gridCol w:w="3324"/>
        <w:gridCol w:w="1896"/>
      </w:tblGrid>
      <w:tr>
        <w:tblPrEx>
          <w:tblCellMar>
            <w:top w:w="0" w:type="dxa"/>
            <w:left w:w="108" w:type="dxa"/>
            <w:bottom w:w="0" w:type="dxa"/>
            <w:right w:w="108" w:type="dxa"/>
          </w:tblCellMar>
        </w:tblPrEx>
        <w:trPr>
          <w:trHeight w:val="285" w:hRule="atLeast"/>
        </w:trPr>
        <w:tc>
          <w:tcPr>
            <w:tcW w:w="1039"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2493"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935"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753"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922"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883"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735"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3324"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89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财</w:t>
            </w:r>
            <w:r>
              <w:rPr>
                <w:rFonts w:hint="default" w:ascii="Times New Roman" w:hAnsi="Times New Roman" w:cs="Times New Roman"/>
                <w:color w:val="000000"/>
                <w:kern w:val="0"/>
                <w:sz w:val="16"/>
                <w:szCs w:val="16"/>
                <w:lang w:eastAsia="zh-CN"/>
              </w:rPr>
              <w:t>务</w:t>
            </w:r>
            <w:r>
              <w:rPr>
                <w:rFonts w:hint="default" w:ascii="Times New Roman" w:hAnsi="Times New Roman" w:cs="Times New Roman"/>
                <w:color w:val="000000"/>
                <w:kern w:val="0"/>
                <w:sz w:val="16"/>
                <w:szCs w:val="16"/>
              </w:rPr>
              <w:t>公开08表</w:t>
            </w:r>
          </w:p>
        </w:tc>
      </w:tr>
      <w:tr>
        <w:tblPrEx>
          <w:tblCellMar>
            <w:top w:w="0" w:type="dxa"/>
            <w:left w:w="108" w:type="dxa"/>
            <w:bottom w:w="0" w:type="dxa"/>
            <w:right w:w="108" w:type="dxa"/>
          </w:tblCellMar>
        </w:tblPrEx>
        <w:trPr>
          <w:trHeight w:val="255" w:hRule="atLeast"/>
        </w:trPr>
        <w:tc>
          <w:tcPr>
            <w:tcW w:w="3532"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单位名称:达川区</w:t>
            </w:r>
            <w:r>
              <w:rPr>
                <w:rFonts w:hint="default" w:ascii="Times New Roman" w:hAnsi="Times New Roman" w:cs="Times New Roman"/>
                <w:color w:val="000000"/>
                <w:kern w:val="0"/>
                <w:sz w:val="16"/>
                <w:szCs w:val="16"/>
                <w:lang w:eastAsia="zh-CN"/>
              </w:rPr>
              <w:t>南坝</w:t>
            </w:r>
            <w:r>
              <w:rPr>
                <w:rFonts w:hint="default" w:ascii="Times New Roman" w:hAnsi="Times New Roman" w:cs="Times New Roman"/>
                <w:color w:val="000000"/>
                <w:kern w:val="0"/>
                <w:sz w:val="16"/>
                <w:szCs w:val="16"/>
              </w:rPr>
              <w:t>幼儿园</w:t>
            </w:r>
          </w:p>
        </w:tc>
        <w:tc>
          <w:tcPr>
            <w:tcW w:w="935"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753"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922"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883"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735"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3324"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p>
        </w:tc>
        <w:tc>
          <w:tcPr>
            <w:tcW w:w="1896" w:type="dxa"/>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金额单位:万元</w:t>
            </w:r>
          </w:p>
        </w:tc>
      </w:tr>
      <w:tr>
        <w:tblPrEx>
          <w:tblCellMar>
            <w:top w:w="0" w:type="dxa"/>
            <w:left w:w="108" w:type="dxa"/>
            <w:bottom w:w="0" w:type="dxa"/>
            <w:right w:w="108" w:type="dxa"/>
          </w:tblCellMar>
        </w:tblPrEx>
        <w:trPr>
          <w:trHeight w:val="358" w:hRule="atLeast"/>
        </w:trPr>
        <w:tc>
          <w:tcPr>
            <w:tcW w:w="44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人员经费</w:t>
            </w:r>
          </w:p>
        </w:tc>
        <w:tc>
          <w:tcPr>
            <w:tcW w:w="951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公用经费</w:t>
            </w:r>
          </w:p>
        </w:tc>
      </w:tr>
      <w:tr>
        <w:tblPrEx>
          <w:tblCellMar>
            <w:top w:w="0" w:type="dxa"/>
            <w:left w:w="108" w:type="dxa"/>
            <w:bottom w:w="0" w:type="dxa"/>
            <w:right w:w="108" w:type="dxa"/>
          </w:tblCellMar>
        </w:tblPrEx>
        <w:trPr>
          <w:trHeight w:val="533" w:hRule="atLeast"/>
        </w:trPr>
        <w:tc>
          <w:tcPr>
            <w:tcW w:w="10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16"/>
                <w:szCs w:val="16"/>
                <w:lang w:eastAsia="zh-CN"/>
              </w:rPr>
            </w:pPr>
            <w:r>
              <w:rPr>
                <w:rFonts w:hint="default" w:ascii="Times New Roman" w:hAnsi="Times New Roman" w:cs="Times New Roman"/>
                <w:color w:val="000000"/>
                <w:kern w:val="0"/>
                <w:sz w:val="16"/>
                <w:szCs w:val="16"/>
              </w:rPr>
              <w:t>科目</w:t>
            </w:r>
          </w:p>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编码</w:t>
            </w:r>
          </w:p>
        </w:tc>
        <w:tc>
          <w:tcPr>
            <w:tcW w:w="2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科目名称</w:t>
            </w:r>
          </w:p>
        </w:tc>
        <w:tc>
          <w:tcPr>
            <w:tcW w:w="9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金额</w:t>
            </w:r>
          </w:p>
        </w:tc>
        <w:tc>
          <w:tcPr>
            <w:tcW w:w="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16"/>
                <w:szCs w:val="16"/>
                <w:lang w:eastAsia="zh-CN"/>
              </w:rPr>
            </w:pPr>
            <w:r>
              <w:rPr>
                <w:rFonts w:hint="default" w:ascii="Times New Roman" w:hAnsi="Times New Roman" w:cs="Times New Roman"/>
                <w:color w:val="000000"/>
                <w:kern w:val="0"/>
                <w:sz w:val="16"/>
                <w:szCs w:val="16"/>
              </w:rPr>
              <w:t>科目</w:t>
            </w:r>
          </w:p>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编码</w:t>
            </w:r>
          </w:p>
        </w:tc>
        <w:tc>
          <w:tcPr>
            <w:tcW w:w="19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科目名称</w:t>
            </w:r>
          </w:p>
        </w:tc>
        <w:tc>
          <w:tcPr>
            <w:tcW w:w="8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金额</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16"/>
                <w:szCs w:val="16"/>
                <w:lang w:eastAsia="zh-CN"/>
              </w:rPr>
            </w:pPr>
            <w:r>
              <w:rPr>
                <w:rFonts w:hint="default" w:ascii="Times New Roman" w:hAnsi="Times New Roman" w:cs="Times New Roman"/>
                <w:color w:val="000000"/>
                <w:kern w:val="0"/>
                <w:sz w:val="16"/>
                <w:szCs w:val="16"/>
              </w:rPr>
              <w:t>科目</w:t>
            </w:r>
          </w:p>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编码</w:t>
            </w:r>
          </w:p>
        </w:tc>
        <w:tc>
          <w:tcPr>
            <w:tcW w:w="332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科目名称</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金额</w:t>
            </w:r>
          </w:p>
        </w:tc>
      </w:tr>
      <w:tr>
        <w:tblPrEx>
          <w:tblCellMar>
            <w:top w:w="0" w:type="dxa"/>
            <w:left w:w="108" w:type="dxa"/>
            <w:bottom w:w="0" w:type="dxa"/>
            <w:right w:w="108" w:type="dxa"/>
          </w:tblCellMar>
        </w:tblPrEx>
        <w:trPr>
          <w:trHeight w:val="312" w:hRule="atLeast"/>
        </w:trPr>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249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93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75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1922"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3324"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6"/>
                <w:szCs w:val="16"/>
              </w:rPr>
            </w:pP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工资福利支出</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sz w:val="20"/>
                <w:szCs w:val="20"/>
                <w:lang w:val="en-US" w:eastAsia="zh-CN"/>
              </w:rPr>
              <w:t>77.68</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商品和服务支出</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sz w:val="20"/>
                <w:szCs w:val="20"/>
                <w:lang w:val="en-US" w:eastAsia="zh-CN"/>
              </w:rPr>
              <w:t>35.63</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307</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债务利息及费用支出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30101</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基本工资</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50.67</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30201</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11.49</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30701</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国内债务付息</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30102</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津贴补贴</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5.55</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30202</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印刷费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6.14</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30702</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国外债务付息</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30103</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奖金</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12.22</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30203</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咨询费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30703</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国内债务发行费用</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30106</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伙食补助费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30204</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手续费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30704</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国外债务发行费用</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30107</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绩效工资</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9.24</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30205</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水费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0.22</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资本性支出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30108</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机关事业单位基本养老保险费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5.2</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30206</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电费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2.41</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31001</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房屋建筑物购建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30109</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职业年金缴费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30207</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邮电费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0.58</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31002</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办公设备购置</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5.11</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30110</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职工基本医疗保险缴费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2.27</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30208</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取暖费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31003</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专用设备购置</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30111</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公务员医疗补助缴费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30209</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物业管理费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31005</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基础设施建设</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30112</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其他社会保障缴费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30211</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差旅费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0.54</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31006</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大型修缮</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30113</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住房公积金</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3.71</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30212</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因公出国（境）费用</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31007</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信息网络及软件购置更新</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30114</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医疗费</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30213</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维修（护）费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0.69</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31008</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物资储备</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442" w:hRule="atLeast"/>
        </w:trPr>
        <w:tc>
          <w:tcPr>
            <w:tcW w:w="10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30199</w:t>
            </w:r>
          </w:p>
        </w:tc>
        <w:tc>
          <w:tcPr>
            <w:tcW w:w="24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其他工资福利支出</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75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30214</w:t>
            </w:r>
          </w:p>
        </w:tc>
        <w:tc>
          <w:tcPr>
            <w:tcW w:w="19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租赁费</w:t>
            </w:r>
          </w:p>
        </w:tc>
        <w:tc>
          <w:tcPr>
            <w:tcW w:w="8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0.44</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31009</w:t>
            </w:r>
          </w:p>
        </w:tc>
        <w:tc>
          <w:tcPr>
            <w:tcW w:w="33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土地补偿</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bl>
    <w:p>
      <w:pPr>
        <w:rPr>
          <w:rFonts w:hint="default" w:ascii="Times New Roman" w:hAnsi="Times New Roman" w:cs="Times New Roman"/>
          <w:sz w:val="16"/>
          <w:szCs w:val="16"/>
        </w:rPr>
      </w:pPr>
    </w:p>
    <w:tbl>
      <w:tblPr>
        <w:tblStyle w:val="15"/>
        <w:tblW w:w="13895" w:type="dxa"/>
        <w:tblInd w:w="93" w:type="dxa"/>
        <w:tblLayout w:type="autofit"/>
        <w:tblCellMar>
          <w:top w:w="0" w:type="dxa"/>
          <w:left w:w="108" w:type="dxa"/>
          <w:bottom w:w="0" w:type="dxa"/>
          <w:right w:w="108" w:type="dxa"/>
        </w:tblCellMar>
      </w:tblPr>
      <w:tblGrid>
        <w:gridCol w:w="1025"/>
        <w:gridCol w:w="2463"/>
        <w:gridCol w:w="923"/>
        <w:gridCol w:w="744"/>
        <w:gridCol w:w="1897"/>
        <w:gridCol w:w="872"/>
        <w:gridCol w:w="815"/>
        <w:gridCol w:w="3284"/>
        <w:gridCol w:w="1872"/>
      </w:tblGrid>
      <w:tr>
        <w:tblPrEx>
          <w:tblCellMar>
            <w:top w:w="0" w:type="dxa"/>
            <w:left w:w="108" w:type="dxa"/>
            <w:bottom w:w="0" w:type="dxa"/>
            <w:right w:w="108" w:type="dxa"/>
          </w:tblCellMar>
        </w:tblPrEx>
        <w:trPr>
          <w:trHeight w:val="366" w:hRule="atLeast"/>
        </w:trPr>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w:t>
            </w:r>
          </w:p>
        </w:tc>
        <w:tc>
          <w:tcPr>
            <w:tcW w:w="24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对个人和家庭的补助</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0.00</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30215</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会议费</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2.07</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31010</w:t>
            </w:r>
          </w:p>
        </w:tc>
        <w:tc>
          <w:tcPr>
            <w:tcW w:w="32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安置补助</w:t>
            </w:r>
          </w:p>
        </w:tc>
        <w:tc>
          <w:tcPr>
            <w:tcW w:w="187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30301</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离休费</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30216</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培训费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color w:val="000000"/>
                <w:kern w:val="0"/>
                <w:sz w:val="20"/>
                <w:szCs w:val="20"/>
                <w:lang w:bidi="ar"/>
              </w:rPr>
              <w:t>.00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31011</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地上附着物和青苗补偿</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30302</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退休费</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30217</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公务接待费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31012</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拆迁补偿</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30303</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退职（役）费</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30218</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专用材料费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31013</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公务用车购置</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30304</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抚恤金</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30224</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被装购置费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31018</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其他交通工具购置</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30305</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生活补助</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30225</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专用燃料费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31021</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文物和陈列品购置</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30306</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救济费</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30226</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劳务费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31022</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无形资产购置</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30307</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医疗费补助</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30227</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委托业务费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31099</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其他资本性支出</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30308</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助学金</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30228</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工会经费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3.59</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312</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对企业</w:t>
            </w:r>
            <w:r>
              <w:rPr>
                <w:rFonts w:hint="default" w:ascii="Times New Roman" w:hAnsi="Times New Roman" w:cs="Times New Roman"/>
                <w:color w:val="000000"/>
                <w:kern w:val="0"/>
                <w:sz w:val="16"/>
                <w:szCs w:val="16"/>
                <w:lang w:eastAsia="zh-CN"/>
              </w:rPr>
              <w:t>给予</w:t>
            </w:r>
            <w:r>
              <w:rPr>
                <w:rFonts w:hint="default" w:ascii="Times New Roman" w:hAnsi="Times New Roman" w:cs="Times New Roman"/>
                <w:color w:val="000000"/>
                <w:kern w:val="0"/>
                <w:sz w:val="16"/>
                <w:szCs w:val="16"/>
              </w:rPr>
              <w:t>补助</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30309</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奖励金</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30229</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福利费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val="en-US" w:eastAsia="zh-CN" w:bidi="ar"/>
              </w:rPr>
              <w:t>0.45</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31201</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资本金注入</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30310</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个人农业生产补贴</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30231</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公务用车运行维护费</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31203</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政府投资基金股权投资</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30311</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代缴社会保险费</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30239</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其他交通费用</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20"/>
                <w:szCs w:val="20"/>
                <w:lang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31204</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费用补贴</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30399</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其他个人和家庭的补助支出</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30240</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税金及附加费用</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cs="Times New Roman"/>
                <w:color w:val="000000"/>
                <w:kern w:val="0"/>
                <w:sz w:val="16"/>
                <w:szCs w:val="16"/>
                <w:lang w:val="en-US"/>
              </w:rPr>
            </w:pPr>
            <w:r>
              <w:rPr>
                <w:rFonts w:hint="default" w:ascii="Times New Roman" w:hAnsi="Times New Roman" w:cs="Times New Roman"/>
                <w:color w:val="000000"/>
                <w:kern w:val="0"/>
                <w:sz w:val="20"/>
                <w:szCs w:val="20"/>
                <w:lang w:val="en-US" w:eastAsia="zh-CN" w:bidi="ar"/>
              </w:rPr>
              <w:t>0.00</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lang w:val="en-US"/>
              </w:rPr>
            </w:pP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利息补贴</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30299</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其他商品和服务支出</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20"/>
                <w:szCs w:val="20"/>
                <w:lang w:val="en-US" w:eastAsia="zh-CN" w:bidi="ar"/>
              </w:rPr>
              <w:t>7.1</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312099</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其他对企业</w:t>
            </w:r>
            <w:r>
              <w:rPr>
                <w:rFonts w:hint="default" w:ascii="Times New Roman" w:hAnsi="Times New Roman" w:cs="Times New Roman"/>
                <w:color w:val="000000"/>
                <w:kern w:val="0"/>
                <w:sz w:val="16"/>
                <w:szCs w:val="16"/>
                <w:lang w:eastAsia="zh-CN"/>
              </w:rPr>
              <w:t>提供</w:t>
            </w:r>
            <w:r>
              <w:rPr>
                <w:rFonts w:hint="default" w:ascii="Times New Roman" w:hAnsi="Times New Roman" w:cs="Times New Roman"/>
                <w:color w:val="000000"/>
                <w:kern w:val="0"/>
                <w:sz w:val="16"/>
                <w:szCs w:val="16"/>
              </w:rPr>
              <w:t>补助</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399</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其他支出</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39906</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赠与</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39907</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国家赔偿费用支出</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39908</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对民间非营利</w:t>
            </w:r>
            <w:r>
              <w:rPr>
                <w:rFonts w:hint="default" w:ascii="Times New Roman" w:hAnsi="Times New Roman" w:cs="Times New Roman"/>
                <w:color w:val="000000"/>
                <w:kern w:val="0"/>
                <w:sz w:val="16"/>
                <w:szCs w:val="16"/>
                <w:lang w:eastAsia="zh-CN"/>
              </w:rPr>
              <w:t>性</w:t>
            </w:r>
            <w:r>
              <w:rPr>
                <w:rFonts w:hint="default" w:ascii="Times New Roman" w:hAnsi="Times New Roman" w:cs="Times New Roman"/>
                <w:color w:val="000000"/>
                <w:kern w:val="0"/>
                <w:sz w:val="16"/>
                <w:szCs w:val="16"/>
              </w:rPr>
              <w:t>组织和群众性自治组织</w:t>
            </w:r>
            <w:r>
              <w:rPr>
                <w:rFonts w:hint="default" w:ascii="Times New Roman" w:hAnsi="Times New Roman" w:cs="Times New Roman"/>
                <w:color w:val="000000"/>
                <w:kern w:val="0"/>
                <w:sz w:val="16"/>
                <w:szCs w:val="16"/>
                <w:lang w:eastAsia="zh-CN"/>
              </w:rPr>
              <w:t>给予</w:t>
            </w:r>
            <w:r>
              <w:rPr>
                <w:rFonts w:hint="default" w:ascii="Times New Roman" w:hAnsi="Times New Roman" w:cs="Times New Roman"/>
                <w:color w:val="000000"/>
                <w:kern w:val="0"/>
                <w:sz w:val="16"/>
                <w:szCs w:val="16"/>
              </w:rPr>
              <w:t>补贴</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66" w:hRule="atLeast"/>
        </w:trPr>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246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39999</w:t>
            </w:r>
          </w:p>
        </w:tc>
        <w:tc>
          <w:tcPr>
            <w:tcW w:w="32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其他支出</w:t>
            </w:r>
          </w:p>
        </w:tc>
        <w:tc>
          <w:tcPr>
            <w:tcW w:w="187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0.00</w:t>
            </w:r>
          </w:p>
        </w:tc>
      </w:tr>
      <w:tr>
        <w:tblPrEx>
          <w:tblCellMar>
            <w:top w:w="0" w:type="dxa"/>
            <w:left w:w="108" w:type="dxa"/>
            <w:bottom w:w="0" w:type="dxa"/>
            <w:right w:w="108" w:type="dxa"/>
          </w:tblCellMar>
        </w:tblPrEx>
        <w:trPr>
          <w:trHeight w:val="385" w:hRule="atLeast"/>
        </w:trPr>
        <w:tc>
          <w:tcPr>
            <w:tcW w:w="34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人员经费合计</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88.86</w:t>
            </w:r>
          </w:p>
        </w:tc>
        <w:tc>
          <w:tcPr>
            <w:tcW w:w="761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办公经费合计</w:t>
            </w:r>
          </w:p>
        </w:tc>
        <w:tc>
          <w:tcPr>
            <w:tcW w:w="18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40.74</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15"/>
        <w:tblW w:w="5000" w:type="pct"/>
        <w:tblInd w:w="0" w:type="dxa"/>
        <w:tblLayout w:type="autofit"/>
        <w:tblCellMar>
          <w:top w:w="0" w:type="dxa"/>
          <w:left w:w="108" w:type="dxa"/>
          <w:bottom w:w="0" w:type="dxa"/>
          <w:right w:w="108" w:type="dxa"/>
        </w:tblCellMar>
      </w:tblPr>
      <w:tblGrid>
        <w:gridCol w:w="1312"/>
        <w:gridCol w:w="1312"/>
        <w:gridCol w:w="1315"/>
        <w:gridCol w:w="3207"/>
        <w:gridCol w:w="2745"/>
        <w:gridCol w:w="4101"/>
      </w:tblGrid>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pPr>
              <w:widowControl/>
              <w:jc w:val="center"/>
              <w:rPr>
                <w:rFonts w:hint="default" w:ascii="Times New Roman" w:hAnsi="Times New Roman" w:eastAsia="方正小标宋简体" w:cs="Times New Roman"/>
                <w:color w:val="000000"/>
                <w:kern w:val="0"/>
                <w:sz w:val="32"/>
                <w:szCs w:val="32"/>
              </w:rPr>
            </w:pPr>
            <w:r>
              <w:rPr>
                <w:rFonts w:hint="default" w:ascii="Times New Roman" w:hAnsi="Times New Roman" w:eastAsia="方正小标宋简体" w:cs="Times New Roman"/>
                <w:color w:val="000000"/>
                <w:kern w:val="0"/>
                <w:sz w:val="32"/>
                <w:szCs w:val="32"/>
              </w:rPr>
              <w:t>九、一般公共预算财政拨款项目支出决算表</w:t>
            </w:r>
          </w:p>
        </w:tc>
      </w:tr>
      <w:tr>
        <w:tblPrEx>
          <w:tblCellMar>
            <w:top w:w="0" w:type="dxa"/>
            <w:left w:w="108" w:type="dxa"/>
            <w:bottom w:w="0" w:type="dxa"/>
            <w:right w:w="108" w:type="dxa"/>
          </w:tblCellMar>
        </w:tblPrEx>
        <w:trPr>
          <w:trHeight w:val="255" w:hRule="atLeast"/>
        </w:trPr>
        <w:tc>
          <w:tcPr>
            <w:tcW w:w="469" w:type="pct"/>
            <w:tcBorders>
              <w:top w:val="nil"/>
              <w:left w:val="nil"/>
              <w:bottom w:val="nil"/>
              <w:right w:val="nil"/>
            </w:tcBorders>
            <w:shd w:val="clear" w:color="auto" w:fill="auto"/>
            <w:noWrap/>
            <w:vAlign w:val="center"/>
          </w:tcPr>
          <w:p>
            <w:pPr>
              <w:widowControl/>
              <w:jc w:val="center"/>
              <w:rPr>
                <w:rFonts w:hint="default" w:ascii="Times New Roman" w:hAnsi="Times New Roman" w:eastAsia="方正小标宋简体" w:cs="Times New Roman"/>
                <w:color w:val="000000"/>
                <w:kern w:val="0"/>
                <w:sz w:val="32"/>
                <w:szCs w:val="32"/>
              </w:rPr>
            </w:pPr>
          </w:p>
        </w:tc>
        <w:tc>
          <w:tcPr>
            <w:tcW w:w="469" w:type="pct"/>
            <w:tcBorders>
              <w:top w:val="nil"/>
              <w:left w:val="nil"/>
              <w:bottom w:val="nil"/>
              <w:right w:val="nil"/>
            </w:tcBorders>
            <w:shd w:val="clear" w:color="auto" w:fill="auto"/>
            <w:noWrap/>
            <w:vAlign w:val="center"/>
          </w:tcPr>
          <w:p>
            <w:pPr>
              <w:widowControl/>
              <w:jc w:val="right"/>
              <w:rPr>
                <w:rFonts w:hint="default" w:ascii="Times New Roman" w:hAnsi="Times New Roman" w:eastAsia="Times New Roman" w:cs="Times New Roman"/>
                <w:kern w:val="0"/>
                <w:sz w:val="20"/>
                <w:szCs w:val="20"/>
              </w:rPr>
            </w:pPr>
          </w:p>
        </w:tc>
        <w:tc>
          <w:tcPr>
            <w:tcW w:w="469" w:type="pct"/>
            <w:tcBorders>
              <w:top w:val="nil"/>
              <w:left w:val="nil"/>
              <w:bottom w:val="nil"/>
              <w:right w:val="nil"/>
            </w:tcBorders>
            <w:shd w:val="clear" w:color="auto" w:fill="auto"/>
            <w:noWrap/>
            <w:vAlign w:val="center"/>
          </w:tcPr>
          <w:p>
            <w:pPr>
              <w:widowControl/>
              <w:jc w:val="right"/>
              <w:rPr>
                <w:rFonts w:hint="default" w:ascii="Times New Roman" w:hAnsi="Times New Roman" w:eastAsia="Times New Roman" w:cs="Times New Roman"/>
                <w:kern w:val="0"/>
                <w:sz w:val="20"/>
                <w:szCs w:val="20"/>
              </w:rPr>
            </w:pPr>
          </w:p>
        </w:tc>
        <w:tc>
          <w:tcPr>
            <w:tcW w:w="1145" w:type="pct"/>
            <w:tcBorders>
              <w:top w:val="nil"/>
              <w:left w:val="nil"/>
              <w:bottom w:val="nil"/>
              <w:right w:val="nil"/>
            </w:tcBorders>
            <w:shd w:val="clear" w:color="auto" w:fill="auto"/>
            <w:noWrap/>
            <w:vAlign w:val="center"/>
          </w:tcPr>
          <w:p>
            <w:pPr>
              <w:widowControl/>
              <w:jc w:val="right"/>
              <w:rPr>
                <w:rFonts w:hint="default" w:ascii="Times New Roman" w:hAnsi="Times New Roman" w:eastAsia="Times New Roman" w:cs="Times New Roman"/>
                <w:kern w:val="0"/>
                <w:sz w:val="20"/>
                <w:szCs w:val="20"/>
              </w:rPr>
            </w:pPr>
          </w:p>
        </w:tc>
        <w:tc>
          <w:tcPr>
            <w:tcW w:w="981" w:type="pct"/>
            <w:tcBorders>
              <w:top w:val="nil"/>
              <w:left w:val="nil"/>
              <w:bottom w:val="nil"/>
              <w:right w:val="nil"/>
            </w:tcBorders>
            <w:shd w:val="clear" w:color="auto" w:fill="auto"/>
            <w:noWrap/>
            <w:vAlign w:val="center"/>
          </w:tcPr>
          <w:p>
            <w:pPr>
              <w:widowControl/>
              <w:jc w:val="right"/>
              <w:rPr>
                <w:rFonts w:hint="default" w:ascii="Times New Roman" w:hAnsi="Times New Roman" w:eastAsia="Times New Roman" w:cs="Times New Roman"/>
                <w:kern w:val="0"/>
                <w:sz w:val="20"/>
                <w:szCs w:val="20"/>
              </w:rPr>
            </w:pPr>
          </w:p>
        </w:tc>
        <w:tc>
          <w:tcPr>
            <w:tcW w:w="1465" w:type="pct"/>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财</w:t>
            </w:r>
            <w:r>
              <w:rPr>
                <w:rFonts w:hint="default" w:ascii="Times New Roman" w:hAnsi="Times New Roman" w:cs="Times New Roman"/>
                <w:color w:val="000000"/>
                <w:kern w:val="0"/>
                <w:sz w:val="20"/>
                <w:szCs w:val="20"/>
                <w:lang w:eastAsia="zh-CN"/>
              </w:rPr>
              <w:t>务</w:t>
            </w:r>
            <w:r>
              <w:rPr>
                <w:rFonts w:hint="default" w:ascii="Times New Roman" w:hAnsi="Times New Roman" w:cs="Times New Roman"/>
                <w:color w:val="000000"/>
                <w:kern w:val="0"/>
                <w:sz w:val="20"/>
                <w:szCs w:val="20"/>
              </w:rPr>
              <w:t>公开09表</w:t>
            </w:r>
          </w:p>
        </w:tc>
      </w:tr>
      <w:tr>
        <w:tblPrEx>
          <w:tblCellMar>
            <w:top w:w="0" w:type="dxa"/>
            <w:left w:w="108" w:type="dxa"/>
            <w:bottom w:w="0" w:type="dxa"/>
            <w:right w:w="108" w:type="dxa"/>
          </w:tblCellMar>
        </w:tblPrEx>
        <w:trPr>
          <w:trHeight w:val="255" w:hRule="atLeast"/>
        </w:trPr>
        <w:tc>
          <w:tcPr>
            <w:tcW w:w="2554" w:type="pct"/>
            <w:gridSpan w:val="4"/>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单位名称:</w:t>
            </w:r>
            <w:r>
              <w:rPr>
                <w:rFonts w:hint="default" w:ascii="Times New Roman" w:hAnsi="Times New Roman" w:cs="Times New Roman"/>
                <w:color w:val="000000"/>
                <w:kern w:val="0"/>
                <w:sz w:val="20"/>
                <w:szCs w:val="20"/>
                <w:lang w:eastAsia="zh-CN"/>
              </w:rPr>
              <w:t>达川区南坝幼儿园</w:t>
            </w:r>
          </w:p>
        </w:tc>
        <w:tc>
          <w:tcPr>
            <w:tcW w:w="981" w:type="pct"/>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20"/>
                <w:szCs w:val="20"/>
              </w:rPr>
            </w:pPr>
          </w:p>
        </w:tc>
        <w:tc>
          <w:tcPr>
            <w:tcW w:w="1465" w:type="pct"/>
            <w:tcBorders>
              <w:top w:val="nil"/>
              <w:left w:val="nil"/>
              <w:bottom w:val="nil"/>
              <w:right w:val="nil"/>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金额单位:万元</w:t>
            </w:r>
          </w:p>
        </w:tc>
      </w:tr>
      <w:tr>
        <w:tblPrEx>
          <w:tblCellMar>
            <w:top w:w="0" w:type="dxa"/>
            <w:left w:w="108" w:type="dxa"/>
            <w:bottom w:w="0" w:type="dxa"/>
            <w:right w:w="108" w:type="dxa"/>
          </w:tblCellMar>
        </w:tblPrEx>
        <w:trPr>
          <w:trHeight w:val="312" w:hRule="atLeast"/>
        </w:trPr>
        <w:tc>
          <w:tcPr>
            <w:tcW w:w="1408"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支出功能分类</w:t>
            </w:r>
          </w:p>
        </w:tc>
        <w:tc>
          <w:tcPr>
            <w:tcW w:w="11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科目名称</w:t>
            </w:r>
          </w:p>
        </w:tc>
        <w:tc>
          <w:tcPr>
            <w:tcW w:w="98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本年收入</w:t>
            </w:r>
          </w:p>
        </w:tc>
        <w:tc>
          <w:tcPr>
            <w:tcW w:w="146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140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11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14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312" w:hRule="atLeast"/>
        </w:trPr>
        <w:tc>
          <w:tcPr>
            <w:tcW w:w="4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类</w:t>
            </w:r>
          </w:p>
        </w:tc>
        <w:tc>
          <w:tcPr>
            <w:tcW w:w="4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款</w:t>
            </w:r>
          </w:p>
        </w:tc>
        <w:tc>
          <w:tcPr>
            <w:tcW w:w="4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w:t>
            </w:r>
          </w:p>
        </w:tc>
        <w:tc>
          <w:tcPr>
            <w:tcW w:w="11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14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312" w:hRule="atLeast"/>
        </w:trPr>
        <w:tc>
          <w:tcPr>
            <w:tcW w:w="46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46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469"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1145" w:type="pct"/>
            <w:tcBorders>
              <w:top w:val="nil"/>
              <w:left w:val="nil"/>
              <w:bottom w:val="nil"/>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981" w:type="pct"/>
            <w:tcBorders>
              <w:top w:val="nil"/>
              <w:left w:val="nil"/>
              <w:bottom w:val="nil"/>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1465" w:type="pct"/>
            <w:tcBorders>
              <w:top w:val="nil"/>
              <w:left w:val="nil"/>
              <w:bottom w:val="nil"/>
              <w:right w:val="single" w:color="000000" w:sz="4" w:space="0"/>
            </w:tcBorders>
            <w:shd w:val="clear" w:color="auto" w:fill="auto"/>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r>
      <w:tr>
        <w:tblPrEx>
          <w:tblCellMar>
            <w:top w:w="0" w:type="dxa"/>
            <w:left w:w="108" w:type="dxa"/>
            <w:bottom w:w="0" w:type="dxa"/>
            <w:right w:w="108" w:type="dxa"/>
          </w:tblCellMar>
        </w:tblPrEx>
        <w:trPr>
          <w:trHeight w:val="270"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4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9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6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70"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4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70" w:hRule="atLeast"/>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4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6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7"/>
        <w:rPr>
          <w:rFonts w:hint="default" w:ascii="Times New Roman" w:hAnsi="Times New Roman" w:cs="Times New Roman"/>
        </w:rPr>
      </w:pPr>
    </w:p>
    <w:tbl>
      <w:tblPr>
        <w:tblStyle w:val="15"/>
        <w:tblW w:w="5000" w:type="pct"/>
        <w:tblInd w:w="0" w:type="dxa"/>
        <w:tblLayout w:type="autofit"/>
        <w:tblCellMar>
          <w:top w:w="0" w:type="dxa"/>
          <w:left w:w="108" w:type="dxa"/>
          <w:bottom w:w="0" w:type="dxa"/>
          <w:right w:w="108" w:type="dxa"/>
        </w:tblCellMar>
      </w:tblPr>
      <w:tblGrid>
        <w:gridCol w:w="3143"/>
        <w:gridCol w:w="416"/>
        <w:gridCol w:w="416"/>
        <w:gridCol w:w="3116"/>
        <w:gridCol w:w="1616"/>
        <w:gridCol w:w="1016"/>
        <w:gridCol w:w="616"/>
        <w:gridCol w:w="1016"/>
        <w:gridCol w:w="1016"/>
        <w:gridCol w:w="1621"/>
      </w:tblGrid>
      <w:tr>
        <w:tblPrEx>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十、政府性基金预算财政拨款收入支出决算表</w:t>
            </w:r>
          </w:p>
        </w:tc>
      </w:tr>
      <w:tr>
        <w:tblPrEx>
          <w:tblCellMar>
            <w:top w:w="0" w:type="dxa"/>
            <w:left w:w="108" w:type="dxa"/>
            <w:bottom w:w="0" w:type="dxa"/>
            <w:right w:w="108" w:type="dxa"/>
          </w:tblCellMar>
        </w:tblPrEx>
        <w:trPr>
          <w:trHeight w:val="255" w:hRule="atLeast"/>
        </w:trPr>
        <w:tc>
          <w:tcPr>
            <w:tcW w:w="112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11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公开10表</w:t>
            </w:r>
          </w:p>
        </w:tc>
      </w:tr>
      <w:tr>
        <w:tblPrEx>
          <w:tblCellMar>
            <w:top w:w="0" w:type="dxa"/>
            <w:left w:w="108" w:type="dxa"/>
            <w:bottom w:w="0" w:type="dxa"/>
            <w:right w:w="108" w:type="dxa"/>
          </w:tblCellMar>
        </w:tblPrEx>
        <w:trPr>
          <w:trHeight w:val="255" w:hRule="atLeast"/>
        </w:trPr>
        <w:tc>
          <w:tcPr>
            <w:tcW w:w="1124"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48"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111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310" w:hRule="atLeast"/>
        </w:trPr>
        <w:tc>
          <w:tcPr>
            <w:tcW w:w="14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科目编码</w:t>
            </w:r>
          </w:p>
        </w:tc>
        <w:tc>
          <w:tcPr>
            <w:tcW w:w="11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年初结转和结余</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本年收入</w:t>
            </w:r>
          </w:p>
        </w:tc>
        <w:tc>
          <w:tcPr>
            <w:tcW w:w="9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年末结转和结余</w:t>
            </w:r>
          </w:p>
        </w:tc>
      </w:tr>
      <w:tr>
        <w:tblPrEx>
          <w:tblCellMar>
            <w:top w:w="0" w:type="dxa"/>
            <w:left w:w="108" w:type="dxa"/>
            <w:bottom w:w="0" w:type="dxa"/>
            <w:right w:w="108" w:type="dxa"/>
          </w:tblCellMar>
        </w:tblPrEx>
        <w:trPr>
          <w:trHeight w:val="312" w:hRule="atLeast"/>
        </w:trPr>
        <w:tc>
          <w:tcPr>
            <w:tcW w:w="14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1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2" w:hRule="atLeast"/>
        </w:trPr>
        <w:tc>
          <w:tcPr>
            <w:tcW w:w="14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11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类</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款</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577"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220"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577" w:type="pct"/>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eastAsia="zh-CN" w:bidi="ar"/>
              </w:rPr>
              <w:t>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彩票公益金安排的支出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2296004</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 xml:space="preserve"> 用于教育事业的彩票公益金支出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50" w:hRule="atLeast"/>
        </w:trPr>
        <w:tc>
          <w:tcPr>
            <w:tcW w:w="1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tbl>
      <w:tblPr>
        <w:tblStyle w:val="15"/>
        <w:tblW w:w="5000" w:type="pct"/>
        <w:tblInd w:w="0" w:type="dxa"/>
        <w:tblLayout w:type="autofit"/>
        <w:tblCellMar>
          <w:top w:w="0" w:type="dxa"/>
          <w:left w:w="108" w:type="dxa"/>
          <w:bottom w:w="0" w:type="dxa"/>
          <w:right w:w="108" w:type="dxa"/>
        </w:tblCellMar>
      </w:tblPr>
      <w:tblGrid>
        <w:gridCol w:w="4346"/>
        <w:gridCol w:w="579"/>
        <w:gridCol w:w="579"/>
        <w:gridCol w:w="1419"/>
        <w:gridCol w:w="1973"/>
        <w:gridCol w:w="1416"/>
        <w:gridCol w:w="1416"/>
        <w:gridCol w:w="2264"/>
      </w:tblGrid>
      <w:tr>
        <w:tblPrEx>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十一、国有资本经营预算财政拨款收入支出决算表</w:t>
            </w:r>
          </w:p>
        </w:tc>
      </w:tr>
      <w:tr>
        <w:tblPrEx>
          <w:tblCellMar>
            <w:top w:w="0" w:type="dxa"/>
            <w:left w:w="108" w:type="dxa"/>
            <w:bottom w:w="0" w:type="dxa"/>
            <w:right w:w="108" w:type="dxa"/>
          </w:tblCellMar>
        </w:tblPrEx>
        <w:trPr>
          <w:trHeight w:val="255" w:hRule="atLeast"/>
        </w:trPr>
        <w:tc>
          <w:tcPr>
            <w:tcW w:w="155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0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0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807"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公开11表</w:t>
            </w:r>
          </w:p>
        </w:tc>
      </w:tr>
      <w:tr>
        <w:tblPrEx>
          <w:tblCellMar>
            <w:top w:w="0" w:type="dxa"/>
            <w:left w:w="108" w:type="dxa"/>
            <w:bottom w:w="0" w:type="dxa"/>
            <w:right w:w="108" w:type="dxa"/>
          </w:tblCellMar>
        </w:tblPrEx>
        <w:trPr>
          <w:trHeight w:val="255" w:hRule="atLeast"/>
        </w:trPr>
        <w:tc>
          <w:tcPr>
            <w:tcW w:w="1553"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20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07"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50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807"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465" w:hRule="atLeast"/>
        </w:trPr>
        <w:tc>
          <w:tcPr>
            <w:tcW w:w="24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    目</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年初结转结余</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本年收入</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w:t>
            </w: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年末结转和结余</w:t>
            </w:r>
          </w:p>
        </w:tc>
      </w:tr>
      <w:tr>
        <w:tblPrEx>
          <w:tblCellMar>
            <w:top w:w="0" w:type="dxa"/>
            <w:left w:w="108" w:type="dxa"/>
            <w:bottom w:w="0" w:type="dxa"/>
            <w:right w:w="108" w:type="dxa"/>
          </w:tblCellMar>
        </w:tblPrEx>
        <w:trPr>
          <w:trHeight w:val="312" w:hRule="atLeast"/>
        </w:trPr>
        <w:tc>
          <w:tcPr>
            <w:tcW w:w="19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科目编码</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312" w:hRule="atLeast"/>
        </w:trPr>
        <w:tc>
          <w:tcPr>
            <w:tcW w:w="19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类</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款</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bl>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5373"/>
        <w:gridCol w:w="716"/>
        <w:gridCol w:w="719"/>
        <w:gridCol w:w="1752"/>
        <w:gridCol w:w="1061"/>
        <w:gridCol w:w="1752"/>
        <w:gridCol w:w="2619"/>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十二、国有资本经营预算财政拨款支出决算表</w:t>
            </w:r>
          </w:p>
        </w:tc>
      </w:tr>
      <w:tr>
        <w:tblPrEx>
          <w:tblCellMar>
            <w:top w:w="0" w:type="dxa"/>
            <w:left w:w="108" w:type="dxa"/>
            <w:bottom w:w="0" w:type="dxa"/>
            <w:right w:w="108" w:type="dxa"/>
          </w:tblCellMar>
        </w:tblPrEx>
        <w:trPr>
          <w:trHeight w:val="255" w:hRule="atLeast"/>
        </w:trPr>
        <w:tc>
          <w:tcPr>
            <w:tcW w:w="192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5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5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7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934"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公开12表</w:t>
            </w:r>
          </w:p>
        </w:tc>
      </w:tr>
      <w:tr>
        <w:tblPrEx>
          <w:tblCellMar>
            <w:top w:w="0" w:type="dxa"/>
            <w:left w:w="108" w:type="dxa"/>
            <w:bottom w:w="0" w:type="dxa"/>
            <w:right w:w="108" w:type="dxa"/>
          </w:tblCellMar>
        </w:tblPrEx>
        <w:trPr>
          <w:trHeight w:val="255" w:hRule="atLeast"/>
        </w:trPr>
        <w:tc>
          <w:tcPr>
            <w:tcW w:w="1920"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25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5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37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626"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934"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465" w:hRule="atLeast"/>
        </w:trPr>
        <w:tc>
          <w:tcPr>
            <w:tcW w:w="3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    目</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本年支出</w:t>
            </w:r>
          </w:p>
        </w:tc>
      </w:tr>
      <w:tr>
        <w:tblPrEx>
          <w:tblCellMar>
            <w:top w:w="0" w:type="dxa"/>
            <w:left w:w="108" w:type="dxa"/>
            <w:bottom w:w="0" w:type="dxa"/>
            <w:right w:w="108" w:type="dxa"/>
          </w:tblCellMar>
        </w:tblPrEx>
        <w:trPr>
          <w:trHeight w:val="312" w:hRule="atLeast"/>
        </w:trPr>
        <w:tc>
          <w:tcPr>
            <w:tcW w:w="243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科目编码</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科目名称</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基本支出</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项目支出</w:t>
            </w:r>
          </w:p>
        </w:tc>
      </w:tr>
      <w:tr>
        <w:tblPrEx>
          <w:tblCellMar>
            <w:top w:w="0" w:type="dxa"/>
            <w:left w:w="108" w:type="dxa"/>
            <w:bottom w:w="0" w:type="dxa"/>
            <w:right w:w="108" w:type="dxa"/>
          </w:tblCellMar>
        </w:tblPrEx>
        <w:trPr>
          <w:trHeight w:val="312" w:hRule="atLeast"/>
        </w:trPr>
        <w:tc>
          <w:tcPr>
            <w:tcW w:w="24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24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类</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款</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bl>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5"/>
        <w:tblW w:w="5000" w:type="pct"/>
        <w:tblInd w:w="0" w:type="dxa"/>
        <w:tblLayout w:type="autofit"/>
        <w:tblCellMar>
          <w:top w:w="0" w:type="dxa"/>
          <w:left w:w="108" w:type="dxa"/>
          <w:bottom w:w="0" w:type="dxa"/>
          <w:right w:w="108" w:type="dxa"/>
        </w:tblCellMar>
      </w:tblPr>
      <w:tblGrid>
        <w:gridCol w:w="4153"/>
        <w:gridCol w:w="2686"/>
        <w:gridCol w:w="820"/>
        <w:gridCol w:w="2152"/>
        <w:gridCol w:w="2155"/>
        <w:gridCol w:w="2026"/>
      </w:tblGrid>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kern w:val="0"/>
                <w:sz w:val="32"/>
                <w:szCs w:val="32"/>
                <w:lang w:bidi="ar"/>
              </w:rPr>
              <w:t>十三、财政拨款“三公”经费支出决算表</w:t>
            </w:r>
          </w:p>
        </w:tc>
      </w:tr>
      <w:tr>
        <w:tblPrEx>
          <w:tblCellMar>
            <w:top w:w="0" w:type="dxa"/>
            <w:left w:w="108" w:type="dxa"/>
            <w:bottom w:w="0" w:type="dxa"/>
            <w:right w:w="108" w:type="dxa"/>
          </w:tblCellMar>
        </w:tblPrEx>
        <w:trPr>
          <w:trHeight w:val="255" w:hRule="atLeast"/>
        </w:trPr>
        <w:tc>
          <w:tcPr>
            <w:tcW w:w="1484"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96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9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23"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w:t>
            </w:r>
            <w:r>
              <w:rPr>
                <w:rFonts w:hint="default" w:ascii="Times New Roman" w:hAnsi="Times New Roman" w:cs="Times New Roman"/>
                <w:color w:val="000000"/>
                <w:kern w:val="0"/>
                <w:sz w:val="20"/>
                <w:szCs w:val="20"/>
                <w:lang w:eastAsia="zh-CN" w:bidi="ar"/>
              </w:rPr>
              <w:t>务</w:t>
            </w:r>
            <w:r>
              <w:rPr>
                <w:rFonts w:hint="default" w:ascii="Times New Roman" w:hAnsi="Times New Roman" w:cs="Times New Roman"/>
                <w:color w:val="000000"/>
                <w:kern w:val="0"/>
                <w:sz w:val="20"/>
                <w:szCs w:val="20"/>
                <w:lang w:bidi="ar"/>
              </w:rPr>
              <w:t>公开13表</w:t>
            </w:r>
          </w:p>
        </w:tc>
      </w:tr>
      <w:tr>
        <w:tblPrEx>
          <w:tblCellMar>
            <w:top w:w="0" w:type="dxa"/>
            <w:left w:w="108" w:type="dxa"/>
            <w:bottom w:w="0" w:type="dxa"/>
            <w:right w:w="108" w:type="dxa"/>
          </w:tblCellMar>
        </w:tblPrEx>
        <w:trPr>
          <w:trHeight w:val="255" w:hRule="atLeast"/>
        </w:trPr>
        <w:tc>
          <w:tcPr>
            <w:tcW w:w="1484"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单位名称:</w:t>
            </w:r>
            <w:r>
              <w:rPr>
                <w:rFonts w:hint="default" w:ascii="Times New Roman" w:hAnsi="Times New Roman" w:cs="Times New Roman"/>
                <w:color w:val="000000"/>
                <w:kern w:val="0"/>
                <w:sz w:val="20"/>
                <w:szCs w:val="20"/>
                <w:lang w:eastAsia="zh-CN" w:bidi="ar"/>
              </w:rPr>
              <w:t>达川区南坝幼儿园</w:t>
            </w:r>
          </w:p>
        </w:tc>
        <w:tc>
          <w:tcPr>
            <w:tcW w:w="960"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293"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69" w:type="pct"/>
            <w:tcBorders>
              <w:top w:val="nil"/>
              <w:left w:val="nil"/>
              <w:bottom w:val="nil"/>
              <w:right w:val="nil"/>
            </w:tcBorders>
            <w:shd w:val="clear" w:color="auto" w:fill="auto"/>
            <w:noWrap/>
            <w:vAlign w:val="center"/>
          </w:tcPr>
          <w:p>
            <w:pPr>
              <w:jc w:val="right"/>
              <w:rPr>
                <w:rFonts w:hint="default" w:ascii="Times New Roman" w:hAnsi="Times New Roman" w:cs="Times New Roman"/>
                <w:color w:val="000000"/>
                <w:sz w:val="20"/>
                <w:szCs w:val="20"/>
              </w:rPr>
            </w:pPr>
          </w:p>
        </w:tc>
        <w:tc>
          <w:tcPr>
            <w:tcW w:w="723" w:type="pct"/>
            <w:tcBorders>
              <w:top w:val="nil"/>
              <w:left w:val="nil"/>
              <w:bottom w:val="nil"/>
              <w:right w:val="nil"/>
            </w:tcBorders>
            <w:shd w:val="clear" w:color="auto" w:fill="auto"/>
            <w:noWrap/>
            <w:vAlign w:val="center"/>
          </w:tcPr>
          <w:p>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金额单位:万元</w:t>
            </w:r>
          </w:p>
        </w:tc>
      </w:tr>
      <w:tr>
        <w:tblPrEx>
          <w:tblCellMar>
            <w:top w:w="0" w:type="dxa"/>
            <w:left w:w="108" w:type="dxa"/>
            <w:bottom w:w="0" w:type="dxa"/>
            <w:right w:w="108" w:type="dxa"/>
          </w:tblCellMar>
        </w:tblPrEx>
        <w:trPr>
          <w:trHeight w:val="61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一般公共预算财政拨款“三公”经费支出</w:t>
            </w:r>
          </w:p>
        </w:tc>
      </w:tr>
      <w:tr>
        <w:tblPrEx>
          <w:tblCellMar>
            <w:top w:w="0" w:type="dxa"/>
            <w:left w:w="108" w:type="dxa"/>
            <w:bottom w:w="0" w:type="dxa"/>
            <w:right w:w="108" w:type="dxa"/>
          </w:tblCellMar>
        </w:tblPrEx>
        <w:trPr>
          <w:trHeight w:val="619" w:hRule="atLeast"/>
        </w:trPr>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合计</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因公出国</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境</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费用</w:t>
            </w:r>
          </w:p>
        </w:tc>
        <w:tc>
          <w:tcPr>
            <w:tcW w:w="18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公务用车购置及运行费</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公务接待费</w:t>
            </w:r>
          </w:p>
        </w:tc>
      </w:tr>
      <w:tr>
        <w:tblPrEx>
          <w:tblCellMar>
            <w:top w:w="0" w:type="dxa"/>
            <w:left w:w="108" w:type="dxa"/>
            <w:bottom w:w="0" w:type="dxa"/>
            <w:right w:w="108" w:type="dxa"/>
          </w:tblCellMar>
        </w:tblPrEx>
        <w:trPr>
          <w:trHeight w:val="619" w:hRule="atLeast"/>
        </w:trPr>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小计</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公务用车购置费</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公务用车运行费</w:t>
            </w: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19"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color w:val="000000"/>
                <w:sz w:val="20"/>
                <w:szCs w:val="20"/>
              </w:rPr>
            </w:pPr>
          </w:p>
        </w:tc>
      </w:tr>
    </w:tbl>
    <w:p>
      <w:pPr>
        <w:rPr>
          <w:rFonts w:hint="default" w:ascii="Times New Roman" w:hAnsi="Times New Roman" w:cs="Times New Roman"/>
          <w:color w:val="000000" w:themeColor="text1"/>
          <w14:textFill>
            <w14:solidFill>
              <w14:schemeClr w14:val="tx1"/>
            </w14:solidFill>
          </w14:textFill>
        </w:rPr>
      </w:pPr>
    </w:p>
    <w:sectPr>
      <w:pgSz w:w="16838" w:h="11906" w:orient="landscape"/>
      <w:pgMar w:top="1701" w:right="1474" w:bottom="1134" w:left="1588"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1B3AB7-7180-4036-836C-B7105BC0F1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1AED619-5C71-4C48-A926-C2DAEDC3063E}"/>
  </w:font>
  <w:font w:name="仿宋">
    <w:panose1 w:val="02010609060101010101"/>
    <w:charset w:val="86"/>
    <w:family w:val="modern"/>
    <w:pitch w:val="default"/>
    <w:sig w:usb0="800002BF" w:usb1="38CF7CFA" w:usb2="00000016" w:usb3="00000000" w:csb0="00040001" w:csb1="00000000"/>
    <w:embedRegular r:id="rId3" w:fontKey="{9EA08DAC-0F69-4AF1-8A30-960C8A7FE419}"/>
  </w:font>
  <w:font w:name="??">
    <w:altName w:val="Times New Roman"/>
    <w:panose1 w:val="00000000000000000000"/>
    <w:charset w:val="00"/>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embedRegular r:id="rId4" w:fontKey="{3C30B320-E03A-4DB1-B695-EAD933EB48D4}"/>
  </w:font>
  <w:font w:name="方正小标宋_GBK">
    <w:panose1 w:val="03000509000000000000"/>
    <w:charset w:val="86"/>
    <w:family w:val="script"/>
    <w:pitch w:val="default"/>
    <w:sig w:usb0="00000001" w:usb1="080E0000" w:usb2="00000000" w:usb3="00000000" w:csb0="00040000" w:csb1="00000000"/>
    <w:embedRegular r:id="rId5" w:fontKey="{A9AFE70F-BE87-4A96-A232-45C6131D71A5}"/>
  </w:font>
  <w:font w:name="方正黑体_GBK">
    <w:panose1 w:val="03000509000000000000"/>
    <w:charset w:val="86"/>
    <w:family w:val="script"/>
    <w:pitch w:val="default"/>
    <w:sig w:usb0="00000001" w:usb1="080E0000" w:usb2="00000000" w:usb3="00000000" w:csb0="00040000" w:csb1="00000000"/>
    <w:embedRegular r:id="rId6" w:fontKey="{5FDD4DEC-C5AE-4A6C-B731-98582E4859FC}"/>
  </w:font>
  <w:font w:name="方正仿宋_GBK">
    <w:panose1 w:val="03000509000000000000"/>
    <w:charset w:val="86"/>
    <w:family w:val="script"/>
    <w:pitch w:val="default"/>
    <w:sig w:usb0="00000001" w:usb1="080E0000" w:usb2="00000000" w:usb3="00000000" w:csb0="00040000" w:csb1="00000000"/>
    <w:embedRegular r:id="rId7" w:fontKey="{E6C1F210-5D91-4C15-898C-305999FC3EEF}"/>
  </w:font>
  <w:font w:name="方正楷体_GBK">
    <w:panose1 w:val="03000509000000000000"/>
    <w:charset w:val="86"/>
    <w:family w:val="script"/>
    <w:pitch w:val="default"/>
    <w:sig w:usb0="00000001" w:usb1="080E0000" w:usb2="00000000" w:usb3="00000000" w:csb0="00040000" w:csb1="00000000"/>
    <w:embedRegular r:id="rId8" w:fontKey="{0CE521EC-A749-457B-B181-245BDF4BD71F}"/>
  </w:font>
  <w:font w:name="楷体">
    <w:panose1 w:val="02010609060101010101"/>
    <w:charset w:val="86"/>
    <w:family w:val="auto"/>
    <w:pitch w:val="default"/>
    <w:sig w:usb0="800002BF" w:usb1="38CF7CFA" w:usb2="00000016" w:usb3="00000000" w:csb0="00040001" w:csb1="00000000"/>
    <w:embedRegular r:id="rId9" w:fontKey="{DFF1F14E-1B72-4B15-A909-8DD31AA62A77}"/>
  </w:font>
  <w:font w:name="微软雅黑">
    <w:panose1 w:val="020B0503020204020204"/>
    <w:charset w:val="86"/>
    <w:family w:val="auto"/>
    <w:pitch w:val="default"/>
    <w:sig w:usb0="80000287" w:usb1="280F3C52" w:usb2="00000016" w:usb3="00000000" w:csb0="0004001F" w:csb1="00000000"/>
    <w:embedRegular r:id="rId10" w:fontKey="{925DC787-651E-4D1A-AA1F-86EEFB39FC1E}"/>
  </w:font>
  <w:font w:name="等线">
    <w:panose1 w:val="02010600030101010101"/>
    <w:charset w:val="86"/>
    <w:family w:val="auto"/>
    <w:pitch w:val="default"/>
    <w:sig w:usb0="A00002BF" w:usb1="38CF7CFA" w:usb2="00000016" w:usb3="00000000" w:csb0="0004000F" w:csb1="00000000"/>
    <w:embedRegular r:id="rId11" w:fontKey="{85F91015-3F1F-40A8-9112-401B26938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044595"/>
    </w:sdtPr>
    <w:sdtContent>
      <w:p>
        <w:pPr>
          <w:pStyle w:val="7"/>
          <w:jc w:val="center"/>
        </w:pPr>
        <w:r>
          <w:fldChar w:fldCharType="begin"/>
        </w:r>
        <w:r>
          <w:instrText xml:space="preserve">PAGE   \* MERGEFORMAT</w:instrText>
        </w:r>
        <w:r>
          <w:fldChar w:fldCharType="separate"/>
        </w:r>
        <w:r>
          <w:rPr>
            <w:lang w:val="zh-CN"/>
          </w:rPr>
          <w:t>-</w:t>
        </w:r>
        <w:r>
          <w:t xml:space="preserve"> 24 -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7"/>
          <w:jc w:val="center"/>
        </w:pPr>
        <w:r>
          <w:fldChar w:fldCharType="begin"/>
        </w:r>
        <w:r>
          <w:instrText xml:space="preserve">PAGE   \* MERGEFORMAT</w:instrText>
        </w:r>
        <w:r>
          <w:fldChar w:fldCharType="separate"/>
        </w:r>
        <w:r>
          <w:rPr>
            <w:lang w:val="zh-CN"/>
          </w:rPr>
          <w:t>51</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zQyZjM4NjBjOGNhMWUzODY2M2MzNzRkZjYzNWEifQ=="/>
  </w:docVars>
  <w:rsids>
    <w:rsidRoot w:val="00172A27"/>
    <w:rsid w:val="00001223"/>
    <w:rsid w:val="00015B2A"/>
    <w:rsid w:val="000222C6"/>
    <w:rsid w:val="0002549F"/>
    <w:rsid w:val="000468DB"/>
    <w:rsid w:val="0006487A"/>
    <w:rsid w:val="00065F8F"/>
    <w:rsid w:val="0007005F"/>
    <w:rsid w:val="00070A43"/>
    <w:rsid w:val="000768F2"/>
    <w:rsid w:val="0009184B"/>
    <w:rsid w:val="00094236"/>
    <w:rsid w:val="0009593C"/>
    <w:rsid w:val="00097322"/>
    <w:rsid w:val="000A3FF5"/>
    <w:rsid w:val="000A6A92"/>
    <w:rsid w:val="000B047F"/>
    <w:rsid w:val="000B3BCA"/>
    <w:rsid w:val="000B5923"/>
    <w:rsid w:val="000B5A48"/>
    <w:rsid w:val="000B6FF3"/>
    <w:rsid w:val="000C3467"/>
    <w:rsid w:val="000C3CA6"/>
    <w:rsid w:val="000D1267"/>
    <w:rsid w:val="000D1D50"/>
    <w:rsid w:val="000D5782"/>
    <w:rsid w:val="000E6613"/>
    <w:rsid w:val="000E7119"/>
    <w:rsid w:val="00114E9B"/>
    <w:rsid w:val="00141DFE"/>
    <w:rsid w:val="00142216"/>
    <w:rsid w:val="00144D6A"/>
    <w:rsid w:val="0014729F"/>
    <w:rsid w:val="00153E87"/>
    <w:rsid w:val="0015456B"/>
    <w:rsid w:val="00157BAB"/>
    <w:rsid w:val="001651E2"/>
    <w:rsid w:val="001654D1"/>
    <w:rsid w:val="00172A27"/>
    <w:rsid w:val="00174518"/>
    <w:rsid w:val="0018106D"/>
    <w:rsid w:val="001877A7"/>
    <w:rsid w:val="00191536"/>
    <w:rsid w:val="001916C3"/>
    <w:rsid w:val="00196687"/>
    <w:rsid w:val="001C0962"/>
    <w:rsid w:val="001D40EE"/>
    <w:rsid w:val="001D7531"/>
    <w:rsid w:val="001E737D"/>
    <w:rsid w:val="001F0592"/>
    <w:rsid w:val="001F7506"/>
    <w:rsid w:val="002006CD"/>
    <w:rsid w:val="00202B36"/>
    <w:rsid w:val="002043D9"/>
    <w:rsid w:val="00204B7A"/>
    <w:rsid w:val="00204CDE"/>
    <w:rsid w:val="0021101A"/>
    <w:rsid w:val="00217021"/>
    <w:rsid w:val="00220536"/>
    <w:rsid w:val="0023485E"/>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4D29"/>
    <w:rsid w:val="004223DE"/>
    <w:rsid w:val="00434489"/>
    <w:rsid w:val="00436A0D"/>
    <w:rsid w:val="00437085"/>
    <w:rsid w:val="00443880"/>
    <w:rsid w:val="00444DAE"/>
    <w:rsid w:val="004464F4"/>
    <w:rsid w:val="00471401"/>
    <w:rsid w:val="00473F31"/>
    <w:rsid w:val="0048263A"/>
    <w:rsid w:val="00487E5D"/>
    <w:rsid w:val="004A711F"/>
    <w:rsid w:val="004B199D"/>
    <w:rsid w:val="004B1E69"/>
    <w:rsid w:val="004B4690"/>
    <w:rsid w:val="004D6A15"/>
    <w:rsid w:val="004E0A2D"/>
    <w:rsid w:val="004E206B"/>
    <w:rsid w:val="004E6DF7"/>
    <w:rsid w:val="004F0FBD"/>
    <w:rsid w:val="00505A47"/>
    <w:rsid w:val="00512FDA"/>
    <w:rsid w:val="00520DA0"/>
    <w:rsid w:val="005664BB"/>
    <w:rsid w:val="00566FFA"/>
    <w:rsid w:val="005714C6"/>
    <w:rsid w:val="0057481D"/>
    <w:rsid w:val="0058486E"/>
    <w:rsid w:val="00585B33"/>
    <w:rsid w:val="00586FEC"/>
    <w:rsid w:val="0059014D"/>
    <w:rsid w:val="005A35A0"/>
    <w:rsid w:val="005B5C64"/>
    <w:rsid w:val="005C5337"/>
    <w:rsid w:val="005C6BD0"/>
    <w:rsid w:val="005D0243"/>
    <w:rsid w:val="005D1C8B"/>
    <w:rsid w:val="005D468D"/>
    <w:rsid w:val="005D5CED"/>
    <w:rsid w:val="005E36C3"/>
    <w:rsid w:val="005F1A4C"/>
    <w:rsid w:val="00605688"/>
    <w:rsid w:val="006070AF"/>
    <w:rsid w:val="00607E6C"/>
    <w:rsid w:val="006101B1"/>
    <w:rsid w:val="00614E44"/>
    <w:rsid w:val="0062270A"/>
    <w:rsid w:val="00622830"/>
    <w:rsid w:val="006239FA"/>
    <w:rsid w:val="00623DA0"/>
    <w:rsid w:val="00630AEF"/>
    <w:rsid w:val="006325F8"/>
    <w:rsid w:val="00633463"/>
    <w:rsid w:val="00634C9A"/>
    <w:rsid w:val="0064261A"/>
    <w:rsid w:val="006440E4"/>
    <w:rsid w:val="00644C7F"/>
    <w:rsid w:val="0066343B"/>
    <w:rsid w:val="00664777"/>
    <w:rsid w:val="006748A4"/>
    <w:rsid w:val="00676718"/>
    <w:rsid w:val="00681A31"/>
    <w:rsid w:val="00683E73"/>
    <w:rsid w:val="006A3141"/>
    <w:rsid w:val="006A5E34"/>
    <w:rsid w:val="006B2422"/>
    <w:rsid w:val="006B2B9A"/>
    <w:rsid w:val="006B3F8F"/>
    <w:rsid w:val="006B7B1B"/>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09D1"/>
    <w:rsid w:val="007D1682"/>
    <w:rsid w:val="007D312A"/>
    <w:rsid w:val="007D3F19"/>
    <w:rsid w:val="007E23B0"/>
    <w:rsid w:val="007E23E5"/>
    <w:rsid w:val="007F1991"/>
    <w:rsid w:val="007F28FA"/>
    <w:rsid w:val="007F2C2F"/>
    <w:rsid w:val="007F2D3F"/>
    <w:rsid w:val="007F55FC"/>
    <w:rsid w:val="007F5665"/>
    <w:rsid w:val="00800112"/>
    <w:rsid w:val="00813348"/>
    <w:rsid w:val="008253BB"/>
    <w:rsid w:val="0083602C"/>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E5F"/>
    <w:rsid w:val="008E707C"/>
    <w:rsid w:val="00900B08"/>
    <w:rsid w:val="00902155"/>
    <w:rsid w:val="00902FA3"/>
    <w:rsid w:val="00923564"/>
    <w:rsid w:val="0092392E"/>
    <w:rsid w:val="009315F9"/>
    <w:rsid w:val="00932BF4"/>
    <w:rsid w:val="00933499"/>
    <w:rsid w:val="00935C98"/>
    <w:rsid w:val="00946945"/>
    <w:rsid w:val="00951248"/>
    <w:rsid w:val="0095152F"/>
    <w:rsid w:val="00954C49"/>
    <w:rsid w:val="00955E37"/>
    <w:rsid w:val="00961088"/>
    <w:rsid w:val="0097099F"/>
    <w:rsid w:val="00971997"/>
    <w:rsid w:val="00971FFC"/>
    <w:rsid w:val="0098660A"/>
    <w:rsid w:val="009931C3"/>
    <w:rsid w:val="009B2C43"/>
    <w:rsid w:val="009B4EAE"/>
    <w:rsid w:val="009B7573"/>
    <w:rsid w:val="009C15CF"/>
    <w:rsid w:val="009C22F4"/>
    <w:rsid w:val="009C2A4B"/>
    <w:rsid w:val="009C2E98"/>
    <w:rsid w:val="009D3447"/>
    <w:rsid w:val="009D4711"/>
    <w:rsid w:val="009F1185"/>
    <w:rsid w:val="009F18CD"/>
    <w:rsid w:val="009F2A13"/>
    <w:rsid w:val="009F7527"/>
    <w:rsid w:val="00A04EB0"/>
    <w:rsid w:val="00A1055B"/>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7536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903"/>
    <w:rsid w:val="00B77EA6"/>
    <w:rsid w:val="00B81598"/>
    <w:rsid w:val="00B841F1"/>
    <w:rsid w:val="00B944D6"/>
    <w:rsid w:val="00BB28B4"/>
    <w:rsid w:val="00BB4DF0"/>
    <w:rsid w:val="00BC289F"/>
    <w:rsid w:val="00BC2D50"/>
    <w:rsid w:val="00BC5361"/>
    <w:rsid w:val="00BC5460"/>
    <w:rsid w:val="00BC6B50"/>
    <w:rsid w:val="00BD0E25"/>
    <w:rsid w:val="00BE5632"/>
    <w:rsid w:val="00BF5BD6"/>
    <w:rsid w:val="00C03E31"/>
    <w:rsid w:val="00C33E72"/>
    <w:rsid w:val="00C354B2"/>
    <w:rsid w:val="00C35554"/>
    <w:rsid w:val="00C42709"/>
    <w:rsid w:val="00C533CC"/>
    <w:rsid w:val="00C5394D"/>
    <w:rsid w:val="00C5751C"/>
    <w:rsid w:val="00C61BFC"/>
    <w:rsid w:val="00C62B85"/>
    <w:rsid w:val="00C65438"/>
    <w:rsid w:val="00C87FD8"/>
    <w:rsid w:val="00C91381"/>
    <w:rsid w:val="00C91CBB"/>
    <w:rsid w:val="00CB4E70"/>
    <w:rsid w:val="00CB7B02"/>
    <w:rsid w:val="00CC09B6"/>
    <w:rsid w:val="00CC666F"/>
    <w:rsid w:val="00CD1E3F"/>
    <w:rsid w:val="00CE44F6"/>
    <w:rsid w:val="00CE49DA"/>
    <w:rsid w:val="00CE5046"/>
    <w:rsid w:val="00CE7B61"/>
    <w:rsid w:val="00D00095"/>
    <w:rsid w:val="00D005D5"/>
    <w:rsid w:val="00D048F3"/>
    <w:rsid w:val="00D114F0"/>
    <w:rsid w:val="00D1330D"/>
    <w:rsid w:val="00D20620"/>
    <w:rsid w:val="00D254F7"/>
    <w:rsid w:val="00D26091"/>
    <w:rsid w:val="00D2685C"/>
    <w:rsid w:val="00D34E7C"/>
    <w:rsid w:val="00D35489"/>
    <w:rsid w:val="00D36AFE"/>
    <w:rsid w:val="00D43A54"/>
    <w:rsid w:val="00D51276"/>
    <w:rsid w:val="00D7035F"/>
    <w:rsid w:val="00DA634F"/>
    <w:rsid w:val="00DA65AC"/>
    <w:rsid w:val="00DB1913"/>
    <w:rsid w:val="00DB4FB9"/>
    <w:rsid w:val="00DC410D"/>
    <w:rsid w:val="00DC5A81"/>
    <w:rsid w:val="00DC68CA"/>
    <w:rsid w:val="00DC7CBA"/>
    <w:rsid w:val="00DD73B7"/>
    <w:rsid w:val="00DE1E4A"/>
    <w:rsid w:val="00DE2E52"/>
    <w:rsid w:val="00DF28BC"/>
    <w:rsid w:val="00DF34B9"/>
    <w:rsid w:val="00E01053"/>
    <w:rsid w:val="00E07ACF"/>
    <w:rsid w:val="00E331A1"/>
    <w:rsid w:val="00E33202"/>
    <w:rsid w:val="00E336A9"/>
    <w:rsid w:val="00E472B1"/>
    <w:rsid w:val="00E50624"/>
    <w:rsid w:val="00E5382C"/>
    <w:rsid w:val="00E568DF"/>
    <w:rsid w:val="00E64269"/>
    <w:rsid w:val="00E82267"/>
    <w:rsid w:val="00E853CE"/>
    <w:rsid w:val="00E867B6"/>
    <w:rsid w:val="00EA010F"/>
    <w:rsid w:val="00ED1B63"/>
    <w:rsid w:val="00ED3C1F"/>
    <w:rsid w:val="00ED3E5D"/>
    <w:rsid w:val="00ED4085"/>
    <w:rsid w:val="00ED420E"/>
    <w:rsid w:val="00ED6FBE"/>
    <w:rsid w:val="00EE2C9C"/>
    <w:rsid w:val="00EE2F57"/>
    <w:rsid w:val="00EF4C34"/>
    <w:rsid w:val="00EF77C6"/>
    <w:rsid w:val="00F05438"/>
    <w:rsid w:val="00F1361C"/>
    <w:rsid w:val="00F156F0"/>
    <w:rsid w:val="00F160C7"/>
    <w:rsid w:val="00F2408F"/>
    <w:rsid w:val="00F240E9"/>
    <w:rsid w:val="00F329C8"/>
    <w:rsid w:val="00F36D8F"/>
    <w:rsid w:val="00F417B1"/>
    <w:rsid w:val="00F45853"/>
    <w:rsid w:val="00F473B8"/>
    <w:rsid w:val="00F602DF"/>
    <w:rsid w:val="00F754A1"/>
    <w:rsid w:val="00F81FD9"/>
    <w:rsid w:val="00F841AA"/>
    <w:rsid w:val="00F84A94"/>
    <w:rsid w:val="00F87E96"/>
    <w:rsid w:val="00FA23E8"/>
    <w:rsid w:val="00FA36F4"/>
    <w:rsid w:val="00FC3CE6"/>
    <w:rsid w:val="00FD3CC1"/>
    <w:rsid w:val="00FF1E02"/>
    <w:rsid w:val="00FF30B4"/>
    <w:rsid w:val="015975B8"/>
    <w:rsid w:val="01F071CA"/>
    <w:rsid w:val="02143E91"/>
    <w:rsid w:val="04812FB5"/>
    <w:rsid w:val="05FE0636"/>
    <w:rsid w:val="066E0107"/>
    <w:rsid w:val="06A74E8E"/>
    <w:rsid w:val="06BD2BEF"/>
    <w:rsid w:val="070063C4"/>
    <w:rsid w:val="071023CF"/>
    <w:rsid w:val="077A2208"/>
    <w:rsid w:val="078801B7"/>
    <w:rsid w:val="07996F6E"/>
    <w:rsid w:val="07D610CA"/>
    <w:rsid w:val="080B5655"/>
    <w:rsid w:val="08A54D99"/>
    <w:rsid w:val="09673489"/>
    <w:rsid w:val="0A0501E5"/>
    <w:rsid w:val="0A2032A3"/>
    <w:rsid w:val="0AC7529E"/>
    <w:rsid w:val="0B053C52"/>
    <w:rsid w:val="0B7C47BF"/>
    <w:rsid w:val="0B835865"/>
    <w:rsid w:val="0C5D60B6"/>
    <w:rsid w:val="0CB33F28"/>
    <w:rsid w:val="0E3270CE"/>
    <w:rsid w:val="0E807E3A"/>
    <w:rsid w:val="0F062815"/>
    <w:rsid w:val="0F1862C4"/>
    <w:rsid w:val="0F98263C"/>
    <w:rsid w:val="0FB36F4A"/>
    <w:rsid w:val="101860EC"/>
    <w:rsid w:val="105B0B5E"/>
    <w:rsid w:val="10667503"/>
    <w:rsid w:val="10C055FF"/>
    <w:rsid w:val="11430CB5"/>
    <w:rsid w:val="115D4462"/>
    <w:rsid w:val="118107EC"/>
    <w:rsid w:val="118C11EC"/>
    <w:rsid w:val="120E1C01"/>
    <w:rsid w:val="124764B1"/>
    <w:rsid w:val="12C0745B"/>
    <w:rsid w:val="12EF6F01"/>
    <w:rsid w:val="12F47048"/>
    <w:rsid w:val="13D50BC4"/>
    <w:rsid w:val="14254FA8"/>
    <w:rsid w:val="14F36683"/>
    <w:rsid w:val="1582093B"/>
    <w:rsid w:val="16BB723D"/>
    <w:rsid w:val="17377EC5"/>
    <w:rsid w:val="183445BD"/>
    <w:rsid w:val="18CD45C3"/>
    <w:rsid w:val="193E05E4"/>
    <w:rsid w:val="195A5FE0"/>
    <w:rsid w:val="19BB08C0"/>
    <w:rsid w:val="1A6B729F"/>
    <w:rsid w:val="1A846F04"/>
    <w:rsid w:val="1B4855C5"/>
    <w:rsid w:val="1BA513E1"/>
    <w:rsid w:val="1BAD5FE6"/>
    <w:rsid w:val="1BB410AD"/>
    <w:rsid w:val="1BE8440E"/>
    <w:rsid w:val="1BEE6D2B"/>
    <w:rsid w:val="1C80194D"/>
    <w:rsid w:val="1D155CEE"/>
    <w:rsid w:val="1D9B4264"/>
    <w:rsid w:val="1DAD49C3"/>
    <w:rsid w:val="1E2F3933"/>
    <w:rsid w:val="1E3649B9"/>
    <w:rsid w:val="1E5F5CBE"/>
    <w:rsid w:val="1E851F92"/>
    <w:rsid w:val="1EC4076B"/>
    <w:rsid w:val="1ECF0808"/>
    <w:rsid w:val="1F3F741F"/>
    <w:rsid w:val="1F5970FC"/>
    <w:rsid w:val="1FF35744"/>
    <w:rsid w:val="20D364EF"/>
    <w:rsid w:val="212C3E51"/>
    <w:rsid w:val="215D400B"/>
    <w:rsid w:val="21613AFB"/>
    <w:rsid w:val="21653685"/>
    <w:rsid w:val="21EF60F0"/>
    <w:rsid w:val="225E5B3E"/>
    <w:rsid w:val="229B4DEB"/>
    <w:rsid w:val="23860B96"/>
    <w:rsid w:val="240371BF"/>
    <w:rsid w:val="245F7104"/>
    <w:rsid w:val="247932D1"/>
    <w:rsid w:val="267047E0"/>
    <w:rsid w:val="27BF77CD"/>
    <w:rsid w:val="28137B19"/>
    <w:rsid w:val="28AE4515"/>
    <w:rsid w:val="28C3509B"/>
    <w:rsid w:val="292D0766"/>
    <w:rsid w:val="29670547"/>
    <w:rsid w:val="29FD04D3"/>
    <w:rsid w:val="2A6E0386"/>
    <w:rsid w:val="2A7976E2"/>
    <w:rsid w:val="2A8820F8"/>
    <w:rsid w:val="2A9C2048"/>
    <w:rsid w:val="2ADC2444"/>
    <w:rsid w:val="2B365FF8"/>
    <w:rsid w:val="2B4029D3"/>
    <w:rsid w:val="2BA01D38"/>
    <w:rsid w:val="2C095659"/>
    <w:rsid w:val="2C8A61B5"/>
    <w:rsid w:val="2DA95058"/>
    <w:rsid w:val="2DBE657C"/>
    <w:rsid w:val="2DF04E50"/>
    <w:rsid w:val="2E173AF6"/>
    <w:rsid w:val="2E304EDD"/>
    <w:rsid w:val="2E7A66D8"/>
    <w:rsid w:val="2F040D46"/>
    <w:rsid w:val="2F2B2ABE"/>
    <w:rsid w:val="305F7D9F"/>
    <w:rsid w:val="30F71D86"/>
    <w:rsid w:val="319F7F4E"/>
    <w:rsid w:val="31B45EC9"/>
    <w:rsid w:val="31F84CDE"/>
    <w:rsid w:val="32E63698"/>
    <w:rsid w:val="3304709D"/>
    <w:rsid w:val="335B5702"/>
    <w:rsid w:val="34B13BFB"/>
    <w:rsid w:val="34F62781"/>
    <w:rsid w:val="35833E68"/>
    <w:rsid w:val="358856A2"/>
    <w:rsid w:val="35910E64"/>
    <w:rsid w:val="36AA5135"/>
    <w:rsid w:val="36AE4022"/>
    <w:rsid w:val="36BB5604"/>
    <w:rsid w:val="376D39B2"/>
    <w:rsid w:val="37E16F03"/>
    <w:rsid w:val="382A2A41"/>
    <w:rsid w:val="38D469F0"/>
    <w:rsid w:val="39AD74CF"/>
    <w:rsid w:val="39B8407C"/>
    <w:rsid w:val="39BB2E8F"/>
    <w:rsid w:val="3A5831F3"/>
    <w:rsid w:val="3A854144"/>
    <w:rsid w:val="3C16201A"/>
    <w:rsid w:val="3C822F4C"/>
    <w:rsid w:val="3CEB22A8"/>
    <w:rsid w:val="3CF47AC1"/>
    <w:rsid w:val="3D302695"/>
    <w:rsid w:val="3D7129DF"/>
    <w:rsid w:val="3D78424E"/>
    <w:rsid w:val="3D98207C"/>
    <w:rsid w:val="3E3A304B"/>
    <w:rsid w:val="3E78745D"/>
    <w:rsid w:val="3F6D26BD"/>
    <w:rsid w:val="3FF04B62"/>
    <w:rsid w:val="406A572D"/>
    <w:rsid w:val="41D869DB"/>
    <w:rsid w:val="42EF1D3A"/>
    <w:rsid w:val="43813731"/>
    <w:rsid w:val="44004F9E"/>
    <w:rsid w:val="446D6D8C"/>
    <w:rsid w:val="44D05BF6"/>
    <w:rsid w:val="44D83825"/>
    <w:rsid w:val="44E268DA"/>
    <w:rsid w:val="453066F8"/>
    <w:rsid w:val="46013BD4"/>
    <w:rsid w:val="461D788D"/>
    <w:rsid w:val="47095614"/>
    <w:rsid w:val="48343468"/>
    <w:rsid w:val="49583186"/>
    <w:rsid w:val="4A151242"/>
    <w:rsid w:val="4A1B48DF"/>
    <w:rsid w:val="4A627F82"/>
    <w:rsid w:val="4AB00DA9"/>
    <w:rsid w:val="4B0E749A"/>
    <w:rsid w:val="4B3E3825"/>
    <w:rsid w:val="4B4F25DA"/>
    <w:rsid w:val="4BE068DB"/>
    <w:rsid w:val="4D354E4C"/>
    <w:rsid w:val="4D577224"/>
    <w:rsid w:val="4EAB630A"/>
    <w:rsid w:val="4ECE2238"/>
    <w:rsid w:val="505E72D4"/>
    <w:rsid w:val="50A70C7B"/>
    <w:rsid w:val="50AD4906"/>
    <w:rsid w:val="50D15CF8"/>
    <w:rsid w:val="50F41AD3"/>
    <w:rsid w:val="51B51175"/>
    <w:rsid w:val="51F31C9E"/>
    <w:rsid w:val="52635075"/>
    <w:rsid w:val="5288688A"/>
    <w:rsid w:val="537E6D0A"/>
    <w:rsid w:val="53A5521A"/>
    <w:rsid w:val="5417453E"/>
    <w:rsid w:val="54276F28"/>
    <w:rsid w:val="54350306"/>
    <w:rsid w:val="54993992"/>
    <w:rsid w:val="55316018"/>
    <w:rsid w:val="560F322F"/>
    <w:rsid w:val="561641AD"/>
    <w:rsid w:val="57511940"/>
    <w:rsid w:val="57D90B8E"/>
    <w:rsid w:val="58385F74"/>
    <w:rsid w:val="5AA761C6"/>
    <w:rsid w:val="5AF92295"/>
    <w:rsid w:val="5B25297F"/>
    <w:rsid w:val="5B3E21DC"/>
    <w:rsid w:val="5B3E300C"/>
    <w:rsid w:val="5B4132AC"/>
    <w:rsid w:val="5CD71FC4"/>
    <w:rsid w:val="5E35447A"/>
    <w:rsid w:val="5F270E79"/>
    <w:rsid w:val="5F5B05BA"/>
    <w:rsid w:val="601954DE"/>
    <w:rsid w:val="609A4358"/>
    <w:rsid w:val="613A51F3"/>
    <w:rsid w:val="61E42219"/>
    <w:rsid w:val="62146C9C"/>
    <w:rsid w:val="62BB4B88"/>
    <w:rsid w:val="63770981"/>
    <w:rsid w:val="63E17A86"/>
    <w:rsid w:val="63FA6EBC"/>
    <w:rsid w:val="6448316E"/>
    <w:rsid w:val="648F3CAE"/>
    <w:rsid w:val="65CA5E23"/>
    <w:rsid w:val="662F72F1"/>
    <w:rsid w:val="66EF4330"/>
    <w:rsid w:val="67D62A23"/>
    <w:rsid w:val="67F24A7A"/>
    <w:rsid w:val="68962CA4"/>
    <w:rsid w:val="690C1B6B"/>
    <w:rsid w:val="6962178B"/>
    <w:rsid w:val="69C97A5C"/>
    <w:rsid w:val="6ABE7492"/>
    <w:rsid w:val="6C105E81"/>
    <w:rsid w:val="6C4A05C8"/>
    <w:rsid w:val="6D5E42FE"/>
    <w:rsid w:val="6D891BE2"/>
    <w:rsid w:val="6DC02F24"/>
    <w:rsid w:val="6E031969"/>
    <w:rsid w:val="6E0E1EE1"/>
    <w:rsid w:val="6E247493"/>
    <w:rsid w:val="6E4A231B"/>
    <w:rsid w:val="6E7E3605"/>
    <w:rsid w:val="6E9B643E"/>
    <w:rsid w:val="6E9C11F2"/>
    <w:rsid w:val="6EF530A1"/>
    <w:rsid w:val="6F01256A"/>
    <w:rsid w:val="6FD76303"/>
    <w:rsid w:val="6FF5CC65"/>
    <w:rsid w:val="7055204A"/>
    <w:rsid w:val="71221C60"/>
    <w:rsid w:val="71235CA4"/>
    <w:rsid w:val="715C0E4B"/>
    <w:rsid w:val="723B701D"/>
    <w:rsid w:val="72734D90"/>
    <w:rsid w:val="72C94629"/>
    <w:rsid w:val="72EE0533"/>
    <w:rsid w:val="73950BB0"/>
    <w:rsid w:val="73AD73D5"/>
    <w:rsid w:val="73B6EB34"/>
    <w:rsid w:val="73FC0A2E"/>
    <w:rsid w:val="744731E5"/>
    <w:rsid w:val="75BE2EA3"/>
    <w:rsid w:val="75C86E1A"/>
    <w:rsid w:val="75E07889"/>
    <w:rsid w:val="760101B2"/>
    <w:rsid w:val="76E3355F"/>
    <w:rsid w:val="772D46B5"/>
    <w:rsid w:val="778769C8"/>
    <w:rsid w:val="786A43FF"/>
    <w:rsid w:val="787631B6"/>
    <w:rsid w:val="787B4617"/>
    <w:rsid w:val="78F10436"/>
    <w:rsid w:val="792C06B7"/>
    <w:rsid w:val="79EE5BA4"/>
    <w:rsid w:val="7A011693"/>
    <w:rsid w:val="7A4F18B8"/>
    <w:rsid w:val="7A894339"/>
    <w:rsid w:val="7BB2194B"/>
    <w:rsid w:val="7BC40083"/>
    <w:rsid w:val="7C8D4118"/>
    <w:rsid w:val="7C9A307C"/>
    <w:rsid w:val="7CF6511E"/>
    <w:rsid w:val="7D360B0D"/>
    <w:rsid w:val="7E586AC0"/>
    <w:rsid w:val="7EA80EFB"/>
    <w:rsid w:val="7EEF11D3"/>
    <w:rsid w:val="7F0569E9"/>
    <w:rsid w:val="7F634149"/>
    <w:rsid w:val="7F7878FB"/>
    <w:rsid w:val="7FA30C79"/>
    <w:rsid w:val="7FA423E6"/>
    <w:rsid w:val="7FB7269E"/>
    <w:rsid w:val="7FC96657"/>
    <w:rsid w:val="7FD665D7"/>
    <w:rsid w:val="7FE900B8"/>
    <w:rsid w:val="7FF40AF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footer"/>
    <w:basedOn w:val="1"/>
    <w:next w:val="1"/>
    <w:link w:val="26"/>
    <w:qFormat/>
    <w:uiPriority w:val="99"/>
    <w:pPr>
      <w:tabs>
        <w:tab w:val="center" w:pos="4153"/>
        <w:tab w:val="right" w:pos="8306"/>
      </w:tabs>
      <w:snapToGrid w:val="0"/>
      <w:jc w:val="left"/>
    </w:pPr>
    <w:rPr>
      <w:rFonts w:ascii="Calibri" w:hAnsi="Calibri"/>
      <w:kern w:val="0"/>
      <w:sz w:val="18"/>
      <w:szCs w:val="18"/>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rPr>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rPr>
  </w:style>
  <w:style w:type="character" w:styleId="19">
    <w:name w:val="FollowedHyperlink"/>
    <w:basedOn w:val="17"/>
    <w:semiHidden/>
    <w:unhideWhenUsed/>
    <w:qFormat/>
    <w:uiPriority w:val="99"/>
    <w:rPr>
      <w:color w:val="800080"/>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0"/>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7"/>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5"/>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字符"/>
    <w:basedOn w:val="17"/>
    <w:link w:val="2"/>
    <w:qFormat/>
    <w:uiPriority w:val="9"/>
    <w:rPr>
      <w:rFonts w:ascii="Times New Roman" w:hAnsi="Times New Roman"/>
      <w:b/>
      <w:bCs/>
      <w:kern w:val="44"/>
      <w:sz w:val="44"/>
      <w:szCs w:val="44"/>
    </w:rPr>
  </w:style>
  <w:style w:type="character" w:customStyle="1" w:styleId="31">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9"/>
    <w:semiHidden/>
    <w:qFormat/>
    <w:uiPriority w:val="99"/>
    <w:rPr>
      <w:rFonts w:ascii="Times New Roman" w:hAnsi="Times New Roman"/>
      <w:kern w:val="2"/>
      <w:sz w:val="18"/>
      <w:szCs w:val="18"/>
    </w:rPr>
  </w:style>
  <w:style w:type="character" w:customStyle="1" w:styleId="34">
    <w:name w:val="标题 3 字符"/>
    <w:basedOn w:val="17"/>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character" w:customStyle="1" w:styleId="37">
    <w:name w:val="font141"/>
    <w:basedOn w:val="17"/>
    <w:qFormat/>
    <w:uiPriority w:val="0"/>
    <w:rPr>
      <w:rFonts w:hint="eastAsia" w:ascii="宋体" w:hAnsi="宋体" w:eastAsia="宋体" w:cs="宋体"/>
      <w:b/>
      <w:color w:val="000000"/>
      <w:sz w:val="40"/>
      <w:szCs w:val="40"/>
      <w:u w:val="none"/>
    </w:rPr>
  </w:style>
  <w:style w:type="character" w:customStyle="1" w:styleId="38">
    <w:name w:val="font51"/>
    <w:basedOn w:val="17"/>
    <w:qFormat/>
    <w:uiPriority w:val="0"/>
    <w:rPr>
      <w:rFonts w:hint="eastAsia" w:ascii="宋体" w:hAnsi="宋体" w:eastAsia="宋体" w:cs="宋体"/>
      <w:b/>
      <w:color w:val="000000"/>
      <w:sz w:val="24"/>
      <w:szCs w:val="24"/>
      <w:u w:val="none"/>
    </w:rPr>
  </w:style>
  <w:style w:type="character" w:customStyle="1" w:styleId="39">
    <w:name w:val="font71"/>
    <w:basedOn w:val="17"/>
    <w:qFormat/>
    <w:uiPriority w:val="0"/>
    <w:rPr>
      <w:rFonts w:hint="eastAsia" w:ascii="宋体" w:hAnsi="宋体" w:eastAsia="宋体" w:cs="宋体"/>
      <w:color w:val="000000"/>
      <w:sz w:val="24"/>
      <w:szCs w:val="24"/>
      <w:u w:val="none"/>
    </w:rPr>
  </w:style>
  <w:style w:type="character" w:customStyle="1" w:styleId="40">
    <w:name w:val="font111"/>
    <w:basedOn w:val="17"/>
    <w:qFormat/>
    <w:uiPriority w:val="0"/>
    <w:rPr>
      <w:rFonts w:hint="default" w:ascii="Times New Roman" w:hAnsi="Times New Roman" w:cs="Times New Roman"/>
      <w:color w:val="000000"/>
      <w:sz w:val="24"/>
      <w:szCs w:val="24"/>
      <w:u w:val="none"/>
    </w:rPr>
  </w:style>
  <w:style w:type="character" w:customStyle="1" w:styleId="41">
    <w:name w:val="font41"/>
    <w:basedOn w:val="17"/>
    <w:qFormat/>
    <w:uiPriority w:val="0"/>
    <w:rPr>
      <w:rFonts w:ascii="方正书宋_GBK" w:hAnsi="方正书宋_GBK" w:eastAsia="方正书宋_GBK" w:cs="方正书宋_GBK"/>
      <w:color w:val="000000"/>
      <w:sz w:val="24"/>
      <w:szCs w:val="24"/>
      <w:u w:val="none"/>
    </w:rPr>
  </w:style>
  <w:style w:type="character" w:customStyle="1" w:styleId="42">
    <w:name w:val="font151"/>
    <w:basedOn w:val="17"/>
    <w:qFormat/>
    <w:uiPriority w:val="0"/>
    <w:rPr>
      <w:rFonts w:hint="eastAsia" w:ascii="宋体" w:hAnsi="宋体" w:eastAsia="宋体" w:cs="宋体"/>
      <w:color w:val="000000"/>
      <w:sz w:val="24"/>
      <w:szCs w:val="24"/>
      <w:u w:val="none"/>
    </w:rPr>
  </w:style>
  <w:style w:type="character" w:customStyle="1" w:styleId="43">
    <w:name w:val="font01"/>
    <w:basedOn w:val="17"/>
    <w:qFormat/>
    <w:uiPriority w:val="0"/>
    <w:rPr>
      <w:rFonts w:hint="default" w:ascii="Times New Roman" w:hAnsi="Times New Roman" w:cs="Times New Roman"/>
      <w:color w:val="000000"/>
      <w:sz w:val="24"/>
      <w:szCs w:val="24"/>
      <w:u w:val="none"/>
    </w:rPr>
  </w:style>
  <w:style w:type="character" w:customStyle="1" w:styleId="44">
    <w:name w:val="font31"/>
    <w:basedOn w:val="17"/>
    <w:qFormat/>
    <w:uiPriority w:val="0"/>
    <w:rPr>
      <w:rFonts w:hint="default" w:ascii="Times New Roman" w:hAnsi="Times New Roman" w:cs="Times New Roman"/>
      <w:color w:val="000000"/>
      <w:sz w:val="24"/>
      <w:szCs w:val="24"/>
      <w:u w:val="none"/>
    </w:rPr>
  </w:style>
  <w:style w:type="character" w:customStyle="1" w:styleId="45">
    <w:name w:val="font21"/>
    <w:basedOn w:val="17"/>
    <w:qFormat/>
    <w:uiPriority w:val="0"/>
    <w:rPr>
      <w:rFonts w:hint="default" w:ascii="Microsoft YaHei UI" w:hAnsi="Microsoft YaHei UI" w:eastAsia="Microsoft YaHei UI" w:cs="Microsoft YaHei UI"/>
      <w:color w:val="000000"/>
      <w:sz w:val="18"/>
      <w:szCs w:val="18"/>
      <w:u w:val="none"/>
    </w:rPr>
  </w:style>
  <w:style w:type="paragraph" w:customStyle="1" w:styleId="46">
    <w:name w:val="xl65"/>
    <w:basedOn w:val="1"/>
    <w:qFormat/>
    <w:uiPriority w:val="0"/>
    <w:pPr>
      <w:widowControl/>
      <w:spacing w:before="100" w:beforeAutospacing="1" w:after="100" w:afterAutospacing="1"/>
      <w:jc w:val="right"/>
    </w:pPr>
    <w:rPr>
      <w:rFonts w:ascii="宋体" w:hAnsi="宋体" w:cs="宋体"/>
      <w:kern w:val="0"/>
      <w:sz w:val="24"/>
    </w:rPr>
  </w:style>
  <w:style w:type="paragraph" w:customStyle="1" w:styleId="47">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xl67"/>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49">
    <w:name w:val="xl68"/>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50">
    <w:name w:val="xl69"/>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51">
    <w:name w:val="xl70"/>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52">
    <w:name w:val="xl71"/>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3">
    <w:name w:val="xl72"/>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4">
    <w:name w:val="xl73"/>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55">
    <w:name w:val="xl74"/>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56">
    <w:name w:val="xl75"/>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57">
    <w:name w:val="xl76"/>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58">
    <w:name w:val="xl77"/>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9">
    <w:name w:val="xl78"/>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60">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61">
    <w:name w:val="xl80"/>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62">
    <w:name w:val="xl81"/>
    <w:basedOn w:val="1"/>
    <w:qFormat/>
    <w:uiPriority w:val="0"/>
    <w:pPr>
      <w:widowControl/>
      <w:spacing w:before="100" w:beforeAutospacing="1" w:after="100" w:afterAutospacing="1"/>
      <w:jc w:val="center"/>
    </w:pPr>
    <w:rPr>
      <w:rFonts w:ascii="宋体" w:hAnsi="宋体" w:cs="宋体"/>
      <w:kern w:val="0"/>
      <w:sz w:val="44"/>
      <w:szCs w:val="44"/>
    </w:rPr>
  </w:style>
  <w:style w:type="character" w:customStyle="1" w:styleId="63">
    <w:name w:val="标题 2 Char"/>
    <w:basedOn w:val="17"/>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4180;&#20915;&#31639;&#20844;&#24320;\&#30011;&#22270;&#349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'[画图表(3).xlsx]Sheet1'!$A$2:$A$3</c:f>
              <c:strCache>
                <c:ptCount val="2"/>
                <c:pt idx="0">
                  <c:v>2021年</c:v>
                </c:pt>
                <c:pt idx="1">
                  <c:v>2022年</c:v>
                </c:pt>
              </c:strCache>
            </c:strRef>
          </c:cat>
          <c:val>
            <c:numRef>
              <c:f>'[画图表(3).xlsx]Sheet1'!$B$2:$B$3</c:f>
              <c:numCache>
                <c:formatCode>#,##0.00</c:formatCode>
                <c:ptCount val="2"/>
                <c:pt idx="0">
                  <c:v>274.49</c:v>
                </c:pt>
                <c:pt idx="1">
                  <c:v>150.49</c:v>
                </c:pt>
              </c:numCache>
            </c:numRef>
          </c:val>
        </c:ser>
        <c:dLbls>
          <c:showLegendKey val="0"/>
          <c:showVal val="0"/>
          <c:showCatName val="0"/>
          <c:showSerName val="0"/>
          <c:showPercent val="0"/>
          <c:showBubbleSize val="0"/>
        </c:dLbls>
        <c:gapWidth val="150"/>
        <c:axId val="231008512"/>
        <c:axId val="242025216"/>
      </c:barChart>
      <c:catAx>
        <c:axId val="231008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25216"/>
        <c:crosses val="autoZero"/>
        <c:auto val="1"/>
        <c:lblAlgn val="ctr"/>
        <c:lblOffset val="100"/>
        <c:noMultiLvlLbl val="0"/>
      </c:catAx>
      <c:valAx>
        <c:axId val="242025216"/>
        <c:scaling>
          <c:orientation val="minMax"/>
          <c:min val="0"/>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008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'[画图表(3).xlsx]Sheet1'!$G$2:$G$9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'[画图表(3).xlsx]Sheet1'!$H$2:$H$9</c:f>
              <c:numCache>
                <c:formatCode>General</c:formatCode>
                <c:ptCount val="8"/>
                <c:pt idx="0">
                  <c:v>129.6</c:v>
                </c:pt>
                <c:pt idx="1">
                  <c:v>10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2"/>
              <c:layout>
                <c:manualLayout>
                  <c:x val="-0.391320538057743"/>
                  <c:y val="-0.03077282006415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92362204724409"/>
                  <c:y val="0.08959755030621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88887795275591"/>
                  <c:y val="0.08496792067658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'[画图表(3).xlsx]Sheet1'!$K$2:$K$6</c:f>
              <c:strCache>
                <c:ptCount val="5"/>
                <c:pt idx="0">
                  <c:v>基本支出</c:v>
                </c:pt>
                <c:pt idx="1">
                  <c:v>项目支出</c:v>
                </c:pt>
                <c:pt idx="2">
                  <c:v>上缴上级支出</c:v>
                </c:pt>
                <c:pt idx="3">
                  <c:v>经营支出</c:v>
                </c:pt>
                <c:pt idx="4">
                  <c:v>对附属单位补助支出</c:v>
                </c:pt>
              </c:strCache>
            </c:strRef>
          </c:cat>
          <c:val>
            <c:numRef>
              <c:f>'[画图表(3).xlsx]Sheet1'!$L$2:$L$6</c:f>
              <c:numCache>
                <c:formatCode>General</c:formatCode>
                <c:ptCount val="5"/>
                <c:pt idx="0">
                  <c:v>129.6</c:v>
                </c:pt>
                <c:pt idx="1">
                  <c:v>10</c:v>
                </c:pt>
                <c:pt idx="2">
                  <c:v>0</c:v>
                </c:pt>
                <c:pt idx="3">
                  <c:v>0</c:v>
                </c:pt>
                <c:pt idx="4">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'[画图表(3).xlsx]Sheet1'!$A$34:$A$35</c:f>
              <c:strCache>
                <c:ptCount val="2"/>
                <c:pt idx="0">
                  <c:v>2021年</c:v>
                </c:pt>
                <c:pt idx="1">
                  <c:v>2022年</c:v>
                </c:pt>
              </c:strCache>
            </c:strRef>
          </c:cat>
          <c:val>
            <c:numRef>
              <c:f>'[画图表(3).xlsx]Sheet1'!$B$34:$B$35</c:f>
              <c:numCache>
                <c:formatCode>General</c:formatCode>
                <c:ptCount val="2"/>
                <c:pt idx="0">
                  <c:v>188.95</c:v>
                </c:pt>
                <c:pt idx="1">
                  <c:v>139.6</c:v>
                </c:pt>
              </c:numCache>
            </c:numRef>
          </c:val>
        </c:ser>
        <c:dLbls>
          <c:showLegendKey val="0"/>
          <c:showVal val="0"/>
          <c:showCatName val="0"/>
          <c:showSerName val="0"/>
          <c:showPercent val="0"/>
          <c:showBubbleSize val="0"/>
        </c:dLbls>
        <c:gapWidth val="150"/>
        <c:axId val="242465792"/>
        <c:axId val="242471680"/>
      </c:barChart>
      <c:catAx>
        <c:axId val="2424657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471680"/>
        <c:crosses val="autoZero"/>
        <c:auto val="1"/>
        <c:lblAlgn val="ctr"/>
        <c:lblOffset val="100"/>
        <c:noMultiLvlLbl val="0"/>
      </c:catAx>
      <c:valAx>
        <c:axId val="2424716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4657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'[画图表(3).xlsx]Sheet1'!$A$2:$A$3</c:f>
              <c:strCache>
                <c:ptCount val="2"/>
                <c:pt idx="0">
                  <c:v>2021年</c:v>
                </c:pt>
                <c:pt idx="1">
                  <c:v>2022年</c:v>
                </c:pt>
              </c:strCache>
            </c:strRef>
          </c:cat>
          <c:val>
            <c:numRef>
              <c:f>'[画图表(3).xlsx]Sheet1'!$B$2:$B$3</c:f>
              <c:numCache>
                <c:formatCode>General</c:formatCode>
                <c:ptCount val="2"/>
                <c:pt idx="0">
                  <c:v>188.95</c:v>
                </c:pt>
                <c:pt idx="1">
                  <c:v>129.6</c:v>
                </c:pt>
              </c:numCache>
            </c:numRef>
          </c:val>
        </c:ser>
        <c:dLbls>
          <c:showLegendKey val="0"/>
          <c:showVal val="0"/>
          <c:showCatName val="0"/>
          <c:showSerName val="0"/>
          <c:showPercent val="0"/>
          <c:showBubbleSize val="0"/>
        </c:dLbls>
        <c:gapWidth val="150"/>
        <c:axId val="231008512"/>
        <c:axId val="242025216"/>
      </c:barChart>
      <c:catAx>
        <c:axId val="231008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25216"/>
        <c:crosses val="autoZero"/>
        <c:auto val="1"/>
        <c:lblAlgn val="ctr"/>
        <c:lblOffset val="100"/>
        <c:noMultiLvlLbl val="0"/>
      </c:catAx>
      <c:valAx>
        <c:axId val="24202521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008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'[画图表(3).xlsx]Sheet1'!$G$34:$G$40</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'[画图表(3).xlsx]Sheet1'!$H$34:$H$40</c:f>
              <c:numCache>
                <c:formatCode>General</c:formatCode>
                <c:ptCount val="7"/>
                <c:pt idx="0">
                  <c:v>0</c:v>
                </c:pt>
                <c:pt idx="1">
                  <c:v>118.42</c:v>
                </c:pt>
                <c:pt idx="2">
                  <c:v>0</c:v>
                </c:pt>
                <c:pt idx="3">
                  <c:v>0</c:v>
                </c:pt>
                <c:pt idx="4">
                  <c:v>5.2</c:v>
                </c:pt>
                <c:pt idx="5">
                  <c:v>2.27</c:v>
                </c:pt>
                <c:pt idx="6">
                  <c:v>3.71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1819772528434"/>
          <c:y val="0.0636913466590667"/>
          <c:w val="0.419532208823547"/>
          <c:h val="0.87261730668186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129B-7616-4411-9395-EC816E45F56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17488</Words>
  <Characters>22550</Characters>
  <Lines>204</Lines>
  <Paragraphs>57</Paragraphs>
  <TotalTime>24</TotalTime>
  <ScaleCrop>false</ScaleCrop>
  <LinksUpToDate>false</LinksUpToDate>
  <CharactersWithSpaces>23259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2023-10-02T13:43:00Z</dcterms:created>
  <dc:creator>Administrator</dc:creator>
  <cp:lastModifiedBy>刘忠国</cp:lastModifiedBy>
  <cp:lastPrinted>2023-09-11T05:05:00Z</cp:lastPrinted>
  <dcterms:modified xsi:type="dcterms:W3CDTF">2023-10-13T07:51:46Z</dcterms:modified>
  <dc:title>四川省***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580A782BBC7B4219AD7E10F14469D70A_13</vt:lpwstr>
  </property>
</Properties>
</file>