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40" w:lineRule="exact"/>
        <w:contextualSpacing/>
        <w:jc w:val="center"/>
        <w:rPr>
          <w:rFonts w:eastAsia="方正小标宋简体"/>
          <w:sz w:val="44"/>
          <w:szCs w:val="44"/>
          <w:shd w:val="clear" w:color="auto" w:fill="FFFFFF"/>
        </w:rPr>
      </w:pPr>
      <w:proofErr w:type="gramStart"/>
      <w:r>
        <w:rPr>
          <w:rFonts w:eastAsia="方正小标宋简体"/>
          <w:sz w:val="44"/>
          <w:szCs w:val="44"/>
          <w:shd w:val="clear" w:color="auto" w:fill="FFFFFF"/>
        </w:rPr>
        <w:t>达州市</w:t>
      </w:r>
      <w:proofErr w:type="gramEnd"/>
      <w:r>
        <w:rPr>
          <w:rFonts w:eastAsia="方正小标宋简体"/>
          <w:sz w:val="44"/>
          <w:szCs w:val="44"/>
          <w:shd w:val="clear" w:color="auto" w:fill="FFFFFF"/>
        </w:rPr>
        <w:t>达川区特殊教育学校</w:t>
      </w:r>
    </w:p>
    <w:p>
      <w:pPr>
        <w:widowControl/>
        <w:spacing w:line="640" w:lineRule="exact"/>
        <w:contextualSpacing/>
        <w:jc w:val="center"/>
        <w:rPr>
          <w:rFonts w:eastAsia="方正小标宋简体"/>
          <w:sz w:val="44"/>
          <w:szCs w:val="44"/>
          <w:shd w:val="clear" w:color="auto" w:fill="FFFFFF"/>
        </w:rPr>
      </w:pPr>
      <w:r>
        <w:rPr>
          <w:rFonts w:eastAsia="方正小标宋简体"/>
          <w:sz w:val="44"/>
          <w:szCs w:val="44"/>
          <w:shd w:val="clear" w:color="auto" w:fill="FFFFFF"/>
        </w:rPr>
        <w:t>2023</w:t>
      </w:r>
      <w:r>
        <w:rPr>
          <w:rFonts w:eastAsia="方正小标宋简体"/>
          <w:sz w:val="44"/>
          <w:szCs w:val="44"/>
          <w:shd w:val="clear" w:color="auto" w:fill="FFFFFF"/>
        </w:rPr>
        <w:t>年单位整体支出绩效评价报告</w:t>
      </w:r>
    </w:p>
    <w:p>
      <w:pPr>
        <w:tabs>
          <w:tab w:val="left" w:pos="3885"/>
        </w:tabs>
        <w:snapToGrid w:val="0"/>
        <w:spacing w:line="578" w:lineRule="exact"/>
        <w:ind w:firstLineChars="200" w:firstLine="640"/>
        <w:rPr>
          <w:rFonts w:eastAsia="仿宋"/>
          <w:kern w:val="0"/>
          <w:szCs w:val="32"/>
        </w:rPr>
      </w:pPr>
    </w:p>
    <w:p>
      <w:pPr>
        <w:tabs>
          <w:tab w:val="left" w:pos="3885"/>
        </w:tabs>
        <w:snapToGrid w:val="0"/>
        <w:spacing w:line="578" w:lineRule="exact"/>
        <w:ind w:firstLineChars="200" w:firstLine="640"/>
        <w:rPr>
          <w:rFonts w:eastAsia="方正仿宋_GBK"/>
          <w:kern w:val="0"/>
          <w:szCs w:val="32"/>
        </w:rPr>
      </w:pPr>
      <w:proofErr w:type="gramStart"/>
      <w:r>
        <w:rPr>
          <w:rFonts w:eastAsia="方正仿宋_GBK"/>
          <w:kern w:val="0"/>
          <w:szCs w:val="32"/>
        </w:rPr>
        <w:t>根据达州市</w:t>
      </w:r>
      <w:proofErr w:type="gramEnd"/>
      <w:r>
        <w:rPr>
          <w:rFonts w:eastAsia="方正仿宋_GBK"/>
          <w:kern w:val="0"/>
          <w:szCs w:val="32"/>
        </w:rPr>
        <w:t>达川区财政局《关于开展</w:t>
      </w:r>
      <w:r>
        <w:rPr>
          <w:rFonts w:eastAsia="方正仿宋_GBK"/>
          <w:kern w:val="0"/>
          <w:szCs w:val="32"/>
        </w:rPr>
        <w:t>2023</w:t>
      </w:r>
      <w:r>
        <w:rPr>
          <w:rFonts w:eastAsia="方正仿宋_GBK"/>
          <w:kern w:val="0"/>
          <w:szCs w:val="32"/>
        </w:rPr>
        <w:t>年部门（单位）、政策和项目支出绩效评价工作的通知》（达川财绩效〔</w:t>
      </w:r>
      <w:r>
        <w:rPr>
          <w:rFonts w:eastAsia="方正仿宋_GBK"/>
          <w:kern w:val="0"/>
          <w:szCs w:val="32"/>
        </w:rPr>
        <w:t>2023</w:t>
      </w:r>
      <w:r>
        <w:rPr>
          <w:rFonts w:eastAsia="方正仿宋_GBK"/>
          <w:kern w:val="0"/>
          <w:szCs w:val="32"/>
        </w:rPr>
        <w:t>〕</w:t>
      </w:r>
      <w:r>
        <w:rPr>
          <w:rFonts w:eastAsia="方正仿宋_GBK"/>
          <w:kern w:val="0"/>
          <w:szCs w:val="32"/>
        </w:rPr>
        <w:t>9</w:t>
      </w:r>
      <w:r>
        <w:rPr>
          <w:rFonts w:eastAsia="方正仿宋_GBK"/>
          <w:kern w:val="0"/>
          <w:szCs w:val="32"/>
        </w:rPr>
        <w:t>号）文件要求，现将本单位</w:t>
      </w:r>
      <w:r>
        <w:rPr>
          <w:rFonts w:eastAsia="方正仿宋_GBK"/>
          <w:kern w:val="0"/>
          <w:szCs w:val="32"/>
        </w:rPr>
        <w:t>2023</w:t>
      </w:r>
      <w:r>
        <w:rPr>
          <w:rFonts w:eastAsia="方正仿宋_GBK"/>
          <w:kern w:val="0"/>
          <w:szCs w:val="32"/>
        </w:rPr>
        <w:t>年开展单位整体支出绩效评价情况报告如下：</w:t>
      </w:r>
    </w:p>
    <w:p>
      <w:pPr>
        <w:widowControl/>
        <w:adjustRightInd w:val="0"/>
        <w:snapToGrid w:val="0"/>
        <w:spacing w:line="578" w:lineRule="exact"/>
        <w:ind w:firstLineChars="200" w:firstLine="640"/>
        <w:contextualSpacing/>
        <w:jc w:val="left"/>
        <w:rPr>
          <w:rFonts w:eastAsia="黑体"/>
          <w:kern w:val="0"/>
          <w:szCs w:val="32"/>
          <w:shd w:val="clear" w:color="auto" w:fill="FFFFFF"/>
          <w:lang w:val="zh-CN"/>
        </w:rPr>
      </w:pPr>
      <w:r>
        <w:rPr>
          <w:rFonts w:eastAsia="黑体"/>
          <w:kern w:val="0"/>
          <w:szCs w:val="32"/>
          <w:shd w:val="clear" w:color="auto" w:fill="FFFFFF"/>
        </w:rPr>
        <w:t>一、</w:t>
      </w:r>
      <w:r>
        <w:rPr>
          <w:rFonts w:eastAsia="黑体"/>
          <w:kern w:val="0"/>
          <w:szCs w:val="32"/>
          <w:shd w:val="clear" w:color="auto" w:fill="FFFFFF"/>
          <w:lang w:val="zh-CN"/>
        </w:rPr>
        <w:t>单位概况</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（一）机构组成。</w:t>
      </w:r>
    </w:p>
    <w:p>
      <w:pPr>
        <w:tabs>
          <w:tab w:val="left" w:pos="3885"/>
        </w:tabs>
        <w:snapToGrid w:val="0"/>
        <w:spacing w:line="578" w:lineRule="exact"/>
        <w:ind w:firstLineChars="200" w:firstLine="640"/>
        <w:rPr>
          <w:rFonts w:eastAsia="方正仿宋_GBK"/>
          <w:kern w:val="0"/>
          <w:szCs w:val="32"/>
        </w:rPr>
      </w:pPr>
      <w:bookmarkStart w:id="0" w:name="_Hlk109805662"/>
      <w:r>
        <w:rPr>
          <w:rFonts w:eastAsia="方正仿宋_GBK"/>
          <w:kern w:val="0"/>
          <w:szCs w:val="32"/>
        </w:rPr>
        <w:t>达川区特殊教育学校是达川区二级预算单位，</w:t>
      </w:r>
      <w:proofErr w:type="gramStart"/>
      <w:r>
        <w:rPr>
          <w:rFonts w:eastAsia="方正仿宋_GBK"/>
          <w:kern w:val="0"/>
          <w:szCs w:val="32"/>
        </w:rPr>
        <w:t>隶属于达州市</w:t>
      </w:r>
      <w:proofErr w:type="gramEnd"/>
      <w:r>
        <w:rPr>
          <w:rFonts w:eastAsia="方正仿宋_GBK"/>
          <w:kern w:val="0"/>
          <w:szCs w:val="32"/>
        </w:rPr>
        <w:t>达川区教育局主管，属公益一类事业单位，经费来源为财政补助拨款。内设机构</w:t>
      </w:r>
      <w:r>
        <w:rPr>
          <w:rFonts w:eastAsia="方正仿宋_GBK"/>
          <w:kern w:val="0"/>
          <w:szCs w:val="32"/>
        </w:rPr>
        <w:t>4</w:t>
      </w:r>
      <w:r>
        <w:rPr>
          <w:rFonts w:eastAsia="方正仿宋_GBK"/>
          <w:kern w:val="0"/>
          <w:szCs w:val="32"/>
        </w:rPr>
        <w:t>个，分别是行政办公室、教务处、安全办公室、后勤处。</w:t>
      </w:r>
    </w:p>
    <w:bookmarkEnd w:id="0"/>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（二）机构职能。</w:t>
      </w:r>
    </w:p>
    <w:p>
      <w:pPr>
        <w:tabs>
          <w:tab w:val="left" w:pos="3885"/>
        </w:tabs>
        <w:snapToGrid w:val="0"/>
        <w:spacing w:line="578" w:lineRule="exact"/>
        <w:ind w:firstLineChars="200" w:firstLine="640"/>
        <w:rPr>
          <w:rFonts w:eastAsia="方正仿宋_GBK"/>
          <w:kern w:val="0"/>
          <w:szCs w:val="32"/>
        </w:rPr>
      </w:pPr>
      <w:proofErr w:type="gramStart"/>
      <w:r>
        <w:rPr>
          <w:rFonts w:eastAsia="方正仿宋_GBK"/>
          <w:kern w:val="0"/>
          <w:szCs w:val="32"/>
        </w:rPr>
        <w:t>根据达州市</w:t>
      </w:r>
      <w:proofErr w:type="gramEnd"/>
      <w:r>
        <w:rPr>
          <w:rFonts w:eastAsia="方正仿宋_GBK"/>
          <w:kern w:val="0"/>
          <w:szCs w:val="32"/>
        </w:rPr>
        <w:t>达川区教育局三定方案，我单位的主要职能职责为：面向全区特殊儿童少年开展义务教育和康复训练活动，提升特殊少年儿童生活学习能力。</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（三）人员概况。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根据</w:t>
      </w:r>
      <w:proofErr w:type="gramStart"/>
      <w:r>
        <w:rPr>
          <w:rFonts w:eastAsia="方正仿宋_GBK"/>
          <w:kern w:val="0"/>
          <w:szCs w:val="32"/>
        </w:rPr>
        <w:t>人社局相关</w:t>
      </w:r>
      <w:proofErr w:type="gramEnd"/>
      <w:r>
        <w:rPr>
          <w:rFonts w:eastAsia="方正仿宋_GBK"/>
          <w:kern w:val="0"/>
          <w:szCs w:val="32"/>
        </w:rPr>
        <w:t>编制批复文件，核定我单位事业编制</w:t>
      </w:r>
      <w:r>
        <w:rPr>
          <w:rFonts w:eastAsia="方正仿宋_GBK"/>
          <w:kern w:val="0"/>
          <w:szCs w:val="32"/>
        </w:rPr>
        <w:t>15</w:t>
      </w:r>
      <w:r>
        <w:rPr>
          <w:rFonts w:eastAsia="方正仿宋_GBK"/>
          <w:kern w:val="0"/>
          <w:szCs w:val="32"/>
        </w:rPr>
        <w:t>名；</w:t>
      </w:r>
      <w:bookmarkStart w:id="1" w:name="_Hlk109807352"/>
      <w:r>
        <w:rPr>
          <w:rFonts w:eastAsia="方正仿宋_GBK"/>
          <w:kern w:val="0"/>
          <w:szCs w:val="32"/>
        </w:rPr>
        <w:t>截至</w:t>
      </w:r>
      <w:r>
        <w:rPr>
          <w:rFonts w:eastAsia="方正仿宋_GBK"/>
          <w:kern w:val="0"/>
          <w:szCs w:val="32"/>
        </w:rPr>
        <w:t>2022</w:t>
      </w:r>
      <w:r>
        <w:rPr>
          <w:rFonts w:eastAsia="方正仿宋_GBK"/>
          <w:kern w:val="0"/>
          <w:szCs w:val="32"/>
        </w:rPr>
        <w:t>年年末实有在职人员</w:t>
      </w:r>
      <w:r>
        <w:rPr>
          <w:rFonts w:eastAsia="方正仿宋_GBK"/>
          <w:kern w:val="0"/>
          <w:szCs w:val="32"/>
        </w:rPr>
        <w:t>14</w:t>
      </w:r>
      <w:r>
        <w:rPr>
          <w:rFonts w:eastAsia="方正仿宋_GBK"/>
          <w:kern w:val="0"/>
          <w:szCs w:val="32"/>
        </w:rPr>
        <w:t>人，均属事业编制。</w:t>
      </w:r>
      <w:bookmarkEnd w:id="1"/>
      <w:r>
        <w:rPr>
          <w:rFonts w:eastAsia="方正仿宋_GBK"/>
          <w:kern w:val="0"/>
          <w:szCs w:val="32"/>
        </w:rPr>
        <w:t>退休人员</w:t>
      </w:r>
      <w:r>
        <w:rPr>
          <w:rFonts w:eastAsia="方正仿宋_GBK"/>
          <w:kern w:val="0"/>
          <w:szCs w:val="32"/>
        </w:rPr>
        <w:t>3</w:t>
      </w:r>
      <w:r>
        <w:rPr>
          <w:rFonts w:eastAsia="方正仿宋_GBK"/>
          <w:kern w:val="0"/>
          <w:szCs w:val="32"/>
        </w:rPr>
        <w:t>人，学生总人数为</w:t>
      </w:r>
      <w:r>
        <w:rPr>
          <w:rFonts w:eastAsia="方正仿宋_GBK"/>
          <w:kern w:val="0"/>
          <w:szCs w:val="32"/>
        </w:rPr>
        <w:t>97</w:t>
      </w:r>
      <w:r>
        <w:rPr>
          <w:rFonts w:eastAsia="方正仿宋_GBK"/>
          <w:kern w:val="0"/>
          <w:szCs w:val="32"/>
        </w:rPr>
        <w:t>人。</w:t>
      </w:r>
    </w:p>
    <w:p>
      <w:pPr>
        <w:widowControl/>
        <w:adjustRightInd w:val="0"/>
        <w:snapToGrid w:val="0"/>
        <w:spacing w:line="578" w:lineRule="exact"/>
        <w:ind w:firstLineChars="200" w:firstLine="640"/>
        <w:contextualSpacing/>
        <w:jc w:val="left"/>
        <w:rPr>
          <w:rFonts w:eastAsia="黑体"/>
          <w:kern w:val="0"/>
          <w:szCs w:val="32"/>
          <w:shd w:val="clear" w:color="auto" w:fill="FFFFFF"/>
        </w:rPr>
      </w:pPr>
      <w:r>
        <w:rPr>
          <w:rFonts w:eastAsia="黑体"/>
          <w:kern w:val="0"/>
          <w:szCs w:val="32"/>
          <w:shd w:val="clear" w:color="auto" w:fill="FFFFFF"/>
        </w:rPr>
        <w:t>二、部门财政资金收支情况</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（一）部门财政资金收入情况。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2022</w:t>
      </w:r>
      <w:r>
        <w:rPr>
          <w:rFonts w:eastAsia="方正仿宋_GBK"/>
          <w:kern w:val="0"/>
          <w:szCs w:val="32"/>
        </w:rPr>
        <w:t>年本单位财政资金收入为</w:t>
      </w:r>
      <w:r>
        <w:rPr>
          <w:rFonts w:eastAsia="方正仿宋_GBK"/>
          <w:kern w:val="0"/>
          <w:szCs w:val="32"/>
        </w:rPr>
        <w:t>1476.08</w:t>
      </w:r>
      <w:r>
        <w:rPr>
          <w:rFonts w:eastAsia="方正仿宋_GBK"/>
          <w:kern w:val="0"/>
          <w:szCs w:val="32"/>
        </w:rPr>
        <w:t>万元。</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lastRenderedPageBreak/>
        <w:t>（二）部门财政资金支出情况。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2022</w:t>
      </w:r>
      <w:r>
        <w:rPr>
          <w:rFonts w:eastAsia="方正仿宋_GBK"/>
          <w:kern w:val="0"/>
          <w:szCs w:val="32"/>
        </w:rPr>
        <w:t>年本单位财政资金支出</w:t>
      </w:r>
      <w:r>
        <w:rPr>
          <w:rFonts w:eastAsia="方正仿宋_GBK"/>
          <w:kern w:val="0"/>
          <w:szCs w:val="32"/>
        </w:rPr>
        <w:t>817.53</w:t>
      </w:r>
      <w:r>
        <w:rPr>
          <w:rFonts w:eastAsia="方正仿宋_GBK"/>
          <w:kern w:val="0"/>
          <w:szCs w:val="32"/>
        </w:rPr>
        <w:t>万元，其中：基本支出</w:t>
      </w:r>
      <w:r>
        <w:rPr>
          <w:rFonts w:eastAsia="方正仿宋_GBK"/>
          <w:kern w:val="0"/>
          <w:szCs w:val="32"/>
        </w:rPr>
        <w:t>196.11</w:t>
      </w:r>
      <w:r>
        <w:rPr>
          <w:rFonts w:eastAsia="方正仿宋_GBK"/>
          <w:kern w:val="0"/>
          <w:szCs w:val="32"/>
        </w:rPr>
        <w:t>万元（人员经费</w:t>
      </w:r>
      <w:r>
        <w:rPr>
          <w:rFonts w:eastAsia="方正仿宋_GBK"/>
          <w:kern w:val="0"/>
          <w:szCs w:val="32"/>
        </w:rPr>
        <w:t>145.15</w:t>
      </w:r>
      <w:r>
        <w:rPr>
          <w:rFonts w:eastAsia="方正仿宋_GBK"/>
          <w:kern w:val="0"/>
          <w:szCs w:val="32"/>
        </w:rPr>
        <w:t>万元、日常公用经费</w:t>
      </w:r>
      <w:r>
        <w:rPr>
          <w:rFonts w:eastAsia="方正仿宋_GBK"/>
          <w:kern w:val="0"/>
          <w:szCs w:val="32"/>
        </w:rPr>
        <w:t>50.96</w:t>
      </w:r>
      <w:r>
        <w:rPr>
          <w:rFonts w:eastAsia="方正仿宋_GBK"/>
          <w:kern w:val="0"/>
          <w:szCs w:val="32"/>
        </w:rPr>
        <w:t>万元），项目支出</w:t>
      </w:r>
      <w:r>
        <w:rPr>
          <w:rFonts w:eastAsia="方正仿宋_GBK"/>
          <w:kern w:val="0"/>
          <w:szCs w:val="32"/>
        </w:rPr>
        <w:t>621.42</w:t>
      </w:r>
      <w:r>
        <w:rPr>
          <w:rFonts w:eastAsia="方正仿宋_GBK"/>
          <w:kern w:val="0"/>
          <w:szCs w:val="32"/>
        </w:rPr>
        <w:t>万元。</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达川区特殊教育学校无下属单位，</w:t>
      </w:r>
      <w:r>
        <w:rPr>
          <w:rFonts w:eastAsia="方正仿宋_GBK"/>
          <w:kern w:val="0"/>
          <w:szCs w:val="32"/>
        </w:rPr>
        <w:t>2022</w:t>
      </w:r>
      <w:r>
        <w:rPr>
          <w:rFonts w:eastAsia="方正仿宋_GBK"/>
          <w:kern w:val="0"/>
          <w:szCs w:val="32"/>
        </w:rPr>
        <w:t>年无下属单位支出。</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（三）部门财政收入结转结余情况。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2021</w:t>
      </w:r>
      <w:r>
        <w:rPr>
          <w:rFonts w:eastAsia="方正仿宋_GBK"/>
          <w:kern w:val="0"/>
          <w:szCs w:val="32"/>
        </w:rPr>
        <w:t>年本单位结转下年资金</w:t>
      </w:r>
      <w:r>
        <w:rPr>
          <w:rFonts w:eastAsia="方正仿宋_GBK"/>
          <w:kern w:val="0"/>
          <w:szCs w:val="32"/>
        </w:rPr>
        <w:t>658.54</w:t>
      </w:r>
      <w:r>
        <w:rPr>
          <w:rFonts w:eastAsia="方正仿宋_GBK"/>
          <w:kern w:val="0"/>
          <w:szCs w:val="32"/>
        </w:rPr>
        <w:t>万元。结转资金未进行结余分配，全部结转下年</w:t>
      </w:r>
      <w:r>
        <w:rPr>
          <w:rFonts w:eastAsia="方正仿宋_GBK"/>
          <w:kern w:val="0"/>
          <w:szCs w:val="32"/>
        </w:rPr>
        <w:t>658.54</w:t>
      </w:r>
      <w:r>
        <w:rPr>
          <w:rFonts w:eastAsia="方正仿宋_GBK"/>
          <w:kern w:val="0"/>
          <w:szCs w:val="32"/>
        </w:rPr>
        <w:t>万元。</w:t>
      </w:r>
    </w:p>
    <w:p>
      <w:pPr>
        <w:widowControl/>
        <w:adjustRightInd w:val="0"/>
        <w:snapToGrid w:val="0"/>
        <w:spacing w:line="578" w:lineRule="exact"/>
        <w:ind w:firstLineChars="200" w:firstLine="640"/>
        <w:contextualSpacing/>
        <w:jc w:val="left"/>
        <w:rPr>
          <w:rFonts w:eastAsia="黑体"/>
          <w:kern w:val="0"/>
          <w:szCs w:val="32"/>
          <w:shd w:val="clear" w:color="auto" w:fill="FFFFFF"/>
        </w:rPr>
      </w:pPr>
      <w:r>
        <w:rPr>
          <w:rFonts w:eastAsia="黑体"/>
          <w:kern w:val="0"/>
          <w:szCs w:val="32"/>
          <w:shd w:val="clear" w:color="auto" w:fill="FFFFFF"/>
        </w:rPr>
        <w:t>三、部门整体预算绩效管理情况</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w:t>
      </w:r>
      <w:proofErr w:type="gramStart"/>
      <w:r>
        <w:rPr>
          <w:rFonts w:eastAsia="方正楷体_GBK"/>
          <w:b/>
          <w:kern w:val="0"/>
          <w:szCs w:val="32"/>
          <w:shd w:val="clear" w:color="auto" w:fill="FFFFFF"/>
          <w:lang w:val="zh-CN"/>
        </w:rPr>
        <w:t>一</w:t>
      </w:r>
      <w:proofErr w:type="gramEnd"/>
      <w:r>
        <w:rPr>
          <w:rFonts w:eastAsia="方正楷体_GBK"/>
          <w:b/>
          <w:kern w:val="0"/>
          <w:szCs w:val="32"/>
          <w:shd w:val="clear" w:color="auto" w:fill="FFFFFF"/>
          <w:lang w:val="zh-CN"/>
        </w:rPr>
        <w:t>)</w:t>
      </w:r>
      <w:r>
        <w:rPr>
          <w:rFonts w:eastAsia="方正楷体_GBK"/>
          <w:b/>
          <w:kern w:val="0"/>
          <w:szCs w:val="32"/>
          <w:shd w:val="clear" w:color="auto" w:fill="FFFFFF"/>
          <w:lang w:val="zh-CN"/>
        </w:rPr>
        <w:t>总体工作情况。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2022</w:t>
      </w:r>
      <w:r>
        <w:rPr>
          <w:rFonts w:eastAsia="方正仿宋_GBK"/>
          <w:kern w:val="0"/>
          <w:szCs w:val="32"/>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rPr>
        <w:t>2022</w:t>
      </w:r>
      <w:r>
        <w:rPr>
          <w:rFonts w:eastAsia="方正仿宋_GBK"/>
          <w:kern w:val="0"/>
          <w:szCs w:val="32"/>
        </w:rPr>
        <w:t>年年终各项工作任务均全面完成，完成质量较高。</w:t>
      </w:r>
    </w:p>
    <w:p>
      <w:pPr>
        <w:widowControl/>
        <w:adjustRightInd w:val="0"/>
        <w:snapToGrid w:val="0"/>
        <w:spacing w:line="578" w:lineRule="exact"/>
        <w:ind w:firstLineChars="200" w:firstLine="643"/>
        <w:contextualSpacing/>
        <w:jc w:val="left"/>
        <w:rPr>
          <w:b/>
          <w:kern w:val="0"/>
          <w:szCs w:val="32"/>
          <w:shd w:val="clear" w:color="auto" w:fill="FFFFFF"/>
          <w:lang w:val="zh-CN"/>
        </w:rPr>
      </w:pPr>
      <w:r>
        <w:rPr>
          <w:rFonts w:eastAsia="方正楷体_GBK"/>
          <w:b/>
          <w:kern w:val="0"/>
          <w:szCs w:val="32"/>
          <w:shd w:val="clear" w:color="auto" w:fill="FFFFFF"/>
          <w:lang w:val="zh-CN"/>
        </w:rPr>
        <w:t>(</w:t>
      </w:r>
      <w:r>
        <w:rPr>
          <w:rFonts w:eastAsia="方正楷体_GBK"/>
          <w:b/>
          <w:kern w:val="0"/>
          <w:szCs w:val="32"/>
          <w:shd w:val="clear" w:color="auto" w:fill="FFFFFF"/>
          <w:lang w:val="zh-CN"/>
        </w:rPr>
        <w:t>二</w:t>
      </w:r>
      <w:r>
        <w:rPr>
          <w:rFonts w:eastAsia="方正楷体_GBK"/>
          <w:b/>
          <w:kern w:val="0"/>
          <w:szCs w:val="32"/>
          <w:shd w:val="clear" w:color="auto" w:fill="FFFFFF"/>
          <w:lang w:val="zh-CN"/>
        </w:rPr>
        <w:t>)</w:t>
      </w:r>
      <w:r>
        <w:rPr>
          <w:rFonts w:eastAsia="方正楷体_GBK"/>
          <w:b/>
          <w:kern w:val="0"/>
          <w:szCs w:val="32"/>
          <w:shd w:val="clear" w:color="auto" w:fill="FFFFFF"/>
          <w:lang w:val="zh-CN"/>
        </w:rPr>
        <w:t>部门预算管理情况。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2022</w:t>
      </w:r>
      <w:r>
        <w:rPr>
          <w:rFonts w:eastAsia="方正仿宋_GBK"/>
          <w:kern w:val="0"/>
          <w:szCs w:val="32"/>
        </w:rPr>
        <w:t>年，我单位的部门预算管理工作有序开展，现结合整体支出绩效评价指标体系，将主要情况总结如下</w:t>
      </w:r>
      <w:r>
        <w:rPr>
          <w:rFonts w:eastAsia="方正仿宋_GBK"/>
          <w:kern w:val="0"/>
          <w:szCs w:val="32"/>
        </w:rPr>
        <w:t>:</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1.</w:t>
      </w:r>
      <w:r>
        <w:rPr>
          <w:rFonts w:eastAsia="方正仿宋_GBK"/>
          <w:kern w:val="0"/>
          <w:szCs w:val="32"/>
        </w:rPr>
        <w:t>在</w:t>
      </w:r>
      <w:r>
        <w:rPr>
          <w:rFonts w:eastAsia="方正仿宋_GBK"/>
          <w:kern w:val="0"/>
          <w:szCs w:val="32"/>
        </w:rPr>
        <w:t>“</w:t>
      </w:r>
      <w:r>
        <w:rPr>
          <w:rFonts w:eastAsia="方正仿宋_GBK"/>
          <w:kern w:val="0"/>
          <w:szCs w:val="32"/>
        </w:rPr>
        <w:t>目标制定</w:t>
      </w:r>
      <w:r>
        <w:rPr>
          <w:rFonts w:eastAsia="方正仿宋_GBK"/>
          <w:kern w:val="0"/>
          <w:szCs w:val="32"/>
        </w:rPr>
        <w:t>”</w:t>
      </w:r>
      <w:r>
        <w:rPr>
          <w:rFonts w:eastAsia="方正仿宋_GBK"/>
          <w:kern w:val="0"/>
          <w:szCs w:val="32"/>
        </w:rPr>
        <w:t>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w:t>
      </w:r>
      <w:r>
        <w:rPr>
          <w:rFonts w:eastAsia="方正仿宋_GBK"/>
          <w:kern w:val="0"/>
          <w:szCs w:val="32"/>
        </w:rPr>
        <w:t>5</w:t>
      </w:r>
      <w:r>
        <w:rPr>
          <w:rFonts w:eastAsia="方正仿宋_GBK"/>
          <w:kern w:val="0"/>
          <w:szCs w:val="32"/>
        </w:rPr>
        <w:t>分，自评得分</w:t>
      </w:r>
      <w:r>
        <w:rPr>
          <w:rFonts w:eastAsia="方正仿宋_GBK"/>
          <w:kern w:val="0"/>
          <w:szCs w:val="32"/>
        </w:rPr>
        <w:t>5</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lastRenderedPageBreak/>
        <w:t>2.</w:t>
      </w:r>
      <w:r>
        <w:rPr>
          <w:rFonts w:eastAsia="方正仿宋_GBK"/>
          <w:kern w:val="0"/>
          <w:szCs w:val="32"/>
        </w:rPr>
        <w:t>在</w:t>
      </w:r>
      <w:r>
        <w:rPr>
          <w:rFonts w:eastAsia="方正仿宋_GBK"/>
          <w:kern w:val="0"/>
          <w:szCs w:val="32"/>
        </w:rPr>
        <w:t>“</w:t>
      </w:r>
      <w:r>
        <w:rPr>
          <w:rFonts w:eastAsia="方正仿宋_GBK"/>
          <w:kern w:val="0"/>
          <w:szCs w:val="32"/>
        </w:rPr>
        <w:t>目标实现</w:t>
      </w:r>
      <w:r>
        <w:rPr>
          <w:rFonts w:eastAsia="方正仿宋_GBK"/>
          <w:kern w:val="0"/>
          <w:szCs w:val="32"/>
        </w:rPr>
        <w:t>”</w:t>
      </w:r>
      <w:r>
        <w:rPr>
          <w:rFonts w:eastAsia="方正仿宋_GBK"/>
          <w:kern w:val="0"/>
          <w:szCs w:val="32"/>
        </w:rPr>
        <w:t>方面，我单位</w:t>
      </w:r>
      <w:r>
        <w:rPr>
          <w:rFonts w:eastAsia="方正仿宋_GBK"/>
          <w:kern w:val="0"/>
          <w:szCs w:val="32"/>
        </w:rPr>
        <w:t>2022</w:t>
      </w:r>
      <w:r>
        <w:rPr>
          <w:rFonts w:eastAsia="方正仿宋_GBK"/>
          <w:kern w:val="0"/>
          <w:szCs w:val="32"/>
        </w:rPr>
        <w:t>年共</w:t>
      </w:r>
      <w:r>
        <w:rPr>
          <w:rFonts w:eastAsia="方正仿宋_GBK"/>
          <w:kern w:val="0"/>
          <w:szCs w:val="32"/>
        </w:rPr>
        <w:t>4</w:t>
      </w:r>
      <w:r>
        <w:rPr>
          <w:rFonts w:eastAsia="方正仿宋_GBK"/>
          <w:kern w:val="0"/>
          <w:szCs w:val="32"/>
        </w:rPr>
        <w:t>个部门预算项目，均属于特定目标类项目。部门所有纳入绩效目标管理的部门预算项目中涉及数量指标共计</w:t>
      </w:r>
      <w:r>
        <w:rPr>
          <w:rFonts w:eastAsia="方正仿宋_GBK"/>
          <w:kern w:val="0"/>
          <w:szCs w:val="32"/>
        </w:rPr>
        <w:t>4</w:t>
      </w:r>
      <w:r>
        <w:rPr>
          <w:rFonts w:eastAsia="方正仿宋_GBK"/>
          <w:kern w:val="0"/>
          <w:szCs w:val="32"/>
        </w:rPr>
        <w:t>个，已完成数量为</w:t>
      </w:r>
      <w:r>
        <w:rPr>
          <w:rFonts w:eastAsia="方正仿宋_GBK"/>
          <w:kern w:val="0"/>
          <w:szCs w:val="32"/>
        </w:rPr>
        <w:t>4</w:t>
      </w:r>
      <w:r>
        <w:rPr>
          <w:rFonts w:eastAsia="方正仿宋_GBK"/>
          <w:kern w:val="0"/>
          <w:szCs w:val="32"/>
        </w:rPr>
        <w:t>个。该项指标分值为</w:t>
      </w:r>
      <w:r>
        <w:rPr>
          <w:rFonts w:eastAsia="方正仿宋_GBK"/>
          <w:kern w:val="0"/>
          <w:szCs w:val="32"/>
        </w:rPr>
        <w:t>10</w:t>
      </w:r>
      <w:r>
        <w:rPr>
          <w:rFonts w:eastAsia="方正仿宋_GBK"/>
          <w:kern w:val="0"/>
          <w:szCs w:val="32"/>
        </w:rPr>
        <w:t>分，自评得分</w:t>
      </w:r>
      <w:r>
        <w:rPr>
          <w:rFonts w:eastAsia="方正仿宋_GBK"/>
          <w:kern w:val="0"/>
          <w:szCs w:val="32"/>
        </w:rPr>
        <w:t>10</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3.</w:t>
      </w:r>
      <w:r>
        <w:rPr>
          <w:rFonts w:eastAsia="方正仿宋_GBK"/>
          <w:kern w:val="0"/>
          <w:szCs w:val="32"/>
        </w:rPr>
        <w:t>在</w:t>
      </w:r>
      <w:r>
        <w:rPr>
          <w:rFonts w:eastAsia="方正仿宋_GBK"/>
          <w:kern w:val="0"/>
          <w:szCs w:val="32"/>
        </w:rPr>
        <w:t>“</w:t>
      </w:r>
      <w:r>
        <w:rPr>
          <w:rFonts w:eastAsia="方正仿宋_GBK"/>
          <w:kern w:val="0"/>
          <w:szCs w:val="32"/>
        </w:rPr>
        <w:t>支出控制</w:t>
      </w:r>
      <w:r>
        <w:rPr>
          <w:rFonts w:eastAsia="方正仿宋_GBK"/>
          <w:kern w:val="0"/>
          <w:szCs w:val="32"/>
        </w:rPr>
        <w:t>”</w:t>
      </w:r>
      <w:r>
        <w:rPr>
          <w:rFonts w:eastAsia="方正仿宋_GBK"/>
          <w:kern w:val="0"/>
          <w:szCs w:val="32"/>
        </w:rPr>
        <w:t>方面，我单位</w:t>
      </w:r>
      <w:r>
        <w:rPr>
          <w:rFonts w:eastAsia="方正仿宋_GBK"/>
          <w:kern w:val="0"/>
          <w:szCs w:val="32"/>
        </w:rPr>
        <w:t>2022</w:t>
      </w:r>
      <w:r>
        <w:rPr>
          <w:rFonts w:eastAsia="方正仿宋_GBK"/>
          <w:kern w:val="0"/>
          <w:szCs w:val="32"/>
        </w:rPr>
        <w:t>年日常公用经费、项目支出中</w:t>
      </w:r>
      <w:r>
        <w:rPr>
          <w:rFonts w:eastAsia="方正仿宋_GBK"/>
          <w:kern w:val="0"/>
          <w:szCs w:val="32"/>
        </w:rPr>
        <w:t>“</w:t>
      </w:r>
      <w:r>
        <w:rPr>
          <w:rFonts w:eastAsia="方正仿宋_GBK"/>
          <w:kern w:val="0"/>
          <w:szCs w:val="32"/>
        </w:rPr>
        <w:t>办公费、印刷费、水费、电费、物业管理费</w:t>
      </w:r>
      <w:r>
        <w:rPr>
          <w:rFonts w:eastAsia="方正仿宋_GBK"/>
          <w:kern w:val="0"/>
          <w:szCs w:val="32"/>
        </w:rPr>
        <w:t>”</w:t>
      </w:r>
      <w:r>
        <w:rPr>
          <w:rFonts w:eastAsia="方正仿宋_GBK"/>
          <w:kern w:val="0"/>
          <w:szCs w:val="32"/>
        </w:rPr>
        <w:t>等科目年初预算额</w:t>
      </w:r>
      <w:r>
        <w:rPr>
          <w:rFonts w:eastAsia="方正仿宋_GBK"/>
          <w:kern w:val="0"/>
          <w:szCs w:val="32"/>
        </w:rPr>
        <w:t>49.84</w:t>
      </w:r>
      <w:r>
        <w:rPr>
          <w:rFonts w:eastAsia="方正仿宋_GBK"/>
          <w:kern w:val="0"/>
          <w:szCs w:val="32"/>
        </w:rPr>
        <w:t>万元，年</w:t>
      </w:r>
      <w:proofErr w:type="gramStart"/>
      <w:r>
        <w:rPr>
          <w:rFonts w:eastAsia="方正仿宋_GBK"/>
          <w:kern w:val="0"/>
          <w:szCs w:val="32"/>
        </w:rPr>
        <w:t>末决</w:t>
      </w:r>
      <w:proofErr w:type="gramEnd"/>
      <w:r>
        <w:rPr>
          <w:rFonts w:eastAsia="方正仿宋_GBK"/>
          <w:kern w:val="0"/>
          <w:szCs w:val="32"/>
        </w:rPr>
        <w:t>算数</w:t>
      </w:r>
      <w:r>
        <w:rPr>
          <w:rFonts w:eastAsia="方正仿宋_GBK"/>
          <w:kern w:val="0"/>
          <w:szCs w:val="32"/>
        </w:rPr>
        <w:t>50.96</w:t>
      </w:r>
      <w:r>
        <w:rPr>
          <w:rFonts w:eastAsia="方正仿宋_GBK"/>
          <w:kern w:val="0"/>
          <w:szCs w:val="32"/>
        </w:rPr>
        <w:t>万元，偏差度</w:t>
      </w:r>
      <w:r>
        <w:rPr>
          <w:rFonts w:eastAsia="方正仿宋_GBK"/>
          <w:kern w:val="0"/>
          <w:szCs w:val="32"/>
        </w:rPr>
        <w:t>2.25%</w:t>
      </w:r>
      <w:r>
        <w:rPr>
          <w:rFonts w:eastAsia="方正仿宋_GBK"/>
          <w:kern w:val="0"/>
          <w:szCs w:val="32"/>
        </w:rPr>
        <w:t>。该项指标分值为</w:t>
      </w:r>
      <w:r>
        <w:rPr>
          <w:rFonts w:eastAsia="方正仿宋_GBK"/>
          <w:kern w:val="0"/>
          <w:szCs w:val="32"/>
        </w:rPr>
        <w:t>2</w:t>
      </w:r>
      <w:r>
        <w:rPr>
          <w:rFonts w:eastAsia="方正仿宋_GBK"/>
          <w:kern w:val="0"/>
          <w:szCs w:val="32"/>
        </w:rPr>
        <w:t>分，年初预算数与决算数偏差程度在</w:t>
      </w:r>
      <w:r>
        <w:rPr>
          <w:rFonts w:eastAsia="方正仿宋_GBK"/>
          <w:kern w:val="0"/>
          <w:szCs w:val="32"/>
        </w:rPr>
        <w:t>10%</w:t>
      </w:r>
      <w:r>
        <w:rPr>
          <w:rFonts w:eastAsia="方正仿宋_GBK"/>
          <w:kern w:val="0"/>
          <w:szCs w:val="32"/>
        </w:rPr>
        <w:t>以内的，自评得</w:t>
      </w:r>
      <w:r>
        <w:rPr>
          <w:rFonts w:eastAsia="方正仿宋_GBK"/>
          <w:kern w:val="0"/>
          <w:szCs w:val="32"/>
        </w:rPr>
        <w:t>2</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4.</w:t>
      </w:r>
      <w:r>
        <w:rPr>
          <w:rFonts w:eastAsia="方正仿宋_GBK"/>
          <w:kern w:val="0"/>
          <w:szCs w:val="32"/>
        </w:rPr>
        <w:t>在</w:t>
      </w:r>
      <w:r>
        <w:rPr>
          <w:rFonts w:eastAsia="方正仿宋_GBK"/>
          <w:kern w:val="0"/>
          <w:szCs w:val="32"/>
        </w:rPr>
        <w:t>“</w:t>
      </w:r>
      <w:r>
        <w:rPr>
          <w:rFonts w:eastAsia="方正仿宋_GBK"/>
          <w:kern w:val="0"/>
          <w:szCs w:val="32"/>
        </w:rPr>
        <w:t>及时处置</w:t>
      </w:r>
      <w:r>
        <w:rPr>
          <w:rFonts w:eastAsia="方正仿宋_GBK"/>
          <w:kern w:val="0"/>
          <w:szCs w:val="32"/>
        </w:rPr>
        <w:t>”</w:t>
      </w:r>
      <w:r>
        <w:rPr>
          <w:rFonts w:eastAsia="方正仿宋_GBK"/>
          <w:kern w:val="0"/>
          <w:szCs w:val="32"/>
        </w:rPr>
        <w:t>方面，我单位部门绩效监控调整取消额</w:t>
      </w:r>
      <w:r>
        <w:rPr>
          <w:rFonts w:eastAsia="方正仿宋_GBK"/>
          <w:kern w:val="0"/>
          <w:szCs w:val="32"/>
        </w:rPr>
        <w:t>0</w:t>
      </w:r>
      <w:r>
        <w:rPr>
          <w:rFonts w:eastAsia="方正仿宋_GBK"/>
          <w:kern w:val="0"/>
          <w:szCs w:val="32"/>
        </w:rPr>
        <w:t>万元</w:t>
      </w:r>
      <w:r>
        <w:rPr>
          <w:rFonts w:eastAsia="方正仿宋_GBK" w:hint="eastAsia"/>
          <w:kern w:val="0"/>
          <w:szCs w:val="32"/>
        </w:rPr>
        <w:t>、</w:t>
      </w:r>
      <w:r>
        <w:rPr>
          <w:rFonts w:eastAsia="方正仿宋_GBK"/>
          <w:kern w:val="0"/>
          <w:szCs w:val="32"/>
        </w:rPr>
        <w:t>结余注销额</w:t>
      </w:r>
      <w:r>
        <w:rPr>
          <w:rFonts w:eastAsia="方正仿宋_GBK"/>
          <w:kern w:val="0"/>
          <w:szCs w:val="32"/>
        </w:rPr>
        <w:t>0</w:t>
      </w:r>
      <w:r>
        <w:rPr>
          <w:rFonts w:eastAsia="方正仿宋_GBK"/>
          <w:kern w:val="0"/>
          <w:szCs w:val="32"/>
        </w:rPr>
        <w:t>万元，该项指标分值为</w:t>
      </w:r>
      <w:r>
        <w:rPr>
          <w:rFonts w:eastAsia="方正仿宋_GBK"/>
          <w:kern w:val="0"/>
          <w:szCs w:val="32"/>
        </w:rPr>
        <w:t>4</w:t>
      </w:r>
      <w:r>
        <w:rPr>
          <w:rFonts w:eastAsia="方正仿宋_GBK"/>
          <w:kern w:val="0"/>
          <w:szCs w:val="32"/>
        </w:rPr>
        <w:t>分，指标自评得分</w:t>
      </w:r>
      <w:r>
        <w:rPr>
          <w:rFonts w:eastAsia="方正仿宋_GBK"/>
          <w:kern w:val="0"/>
          <w:szCs w:val="32"/>
        </w:rPr>
        <w:t>4</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5.</w:t>
      </w:r>
      <w:r>
        <w:rPr>
          <w:rFonts w:eastAsia="方正仿宋_GBK"/>
          <w:kern w:val="0"/>
          <w:szCs w:val="32"/>
        </w:rPr>
        <w:t>在</w:t>
      </w:r>
      <w:r>
        <w:rPr>
          <w:rFonts w:eastAsia="方正仿宋_GBK"/>
          <w:kern w:val="0"/>
          <w:szCs w:val="32"/>
        </w:rPr>
        <w:t>“</w:t>
      </w:r>
      <w:r>
        <w:rPr>
          <w:rFonts w:eastAsia="方正仿宋_GBK"/>
          <w:kern w:val="0"/>
          <w:szCs w:val="32"/>
        </w:rPr>
        <w:t>执行进度</w:t>
      </w:r>
      <w:r>
        <w:rPr>
          <w:rFonts w:eastAsia="方正仿宋_GBK"/>
          <w:kern w:val="0"/>
          <w:szCs w:val="32"/>
        </w:rPr>
        <w:t>”</w:t>
      </w:r>
      <w:r>
        <w:rPr>
          <w:rFonts w:eastAsia="方正仿宋_GBK"/>
          <w:kern w:val="0"/>
          <w:szCs w:val="32"/>
        </w:rPr>
        <w:t>方面，根据系统提取数据显示，我单位</w:t>
      </w:r>
      <w:r>
        <w:rPr>
          <w:rFonts w:eastAsia="方正仿宋_GBK"/>
          <w:kern w:val="0"/>
          <w:szCs w:val="32"/>
        </w:rPr>
        <w:t>2022</w:t>
      </w:r>
      <w:r>
        <w:rPr>
          <w:rFonts w:eastAsia="方正仿宋_GBK"/>
          <w:kern w:val="0"/>
          <w:szCs w:val="32"/>
        </w:rPr>
        <w:t>年</w:t>
      </w:r>
      <w:r>
        <w:rPr>
          <w:rFonts w:eastAsia="方正仿宋_GBK"/>
          <w:kern w:val="0"/>
          <w:szCs w:val="32"/>
        </w:rPr>
        <w:t>6</w:t>
      </w:r>
      <w:r>
        <w:rPr>
          <w:rFonts w:eastAsia="方正仿宋_GBK"/>
          <w:kern w:val="0"/>
          <w:szCs w:val="32"/>
        </w:rPr>
        <w:t>月、</w:t>
      </w:r>
      <w:r>
        <w:rPr>
          <w:rFonts w:eastAsia="方正仿宋_GBK"/>
          <w:kern w:val="0"/>
          <w:szCs w:val="32"/>
        </w:rPr>
        <w:t>9</w:t>
      </w:r>
      <w:r>
        <w:rPr>
          <w:rFonts w:eastAsia="方正仿宋_GBK"/>
          <w:kern w:val="0"/>
          <w:szCs w:val="32"/>
        </w:rPr>
        <w:t>月、</w:t>
      </w:r>
      <w:r>
        <w:rPr>
          <w:rFonts w:eastAsia="方正仿宋_GBK"/>
          <w:kern w:val="0"/>
          <w:szCs w:val="32"/>
        </w:rPr>
        <w:t>11</w:t>
      </w:r>
      <w:r>
        <w:rPr>
          <w:rFonts w:eastAsia="方正仿宋_GBK"/>
          <w:kern w:val="0"/>
          <w:szCs w:val="32"/>
        </w:rPr>
        <w:t>月执行进度分别为</w:t>
      </w:r>
      <w:r>
        <w:rPr>
          <w:rFonts w:eastAsia="方正仿宋_GBK"/>
          <w:kern w:val="0"/>
          <w:szCs w:val="32"/>
        </w:rPr>
        <w:t>10%</w:t>
      </w:r>
      <w:r>
        <w:rPr>
          <w:rFonts w:eastAsia="方正仿宋_GBK"/>
          <w:kern w:val="0"/>
          <w:szCs w:val="32"/>
        </w:rPr>
        <w:t>、</w:t>
      </w:r>
      <w:r>
        <w:rPr>
          <w:rFonts w:eastAsia="方正仿宋_GBK"/>
          <w:kern w:val="0"/>
          <w:szCs w:val="32"/>
        </w:rPr>
        <w:t>40%</w:t>
      </w:r>
      <w:r>
        <w:rPr>
          <w:rFonts w:eastAsia="方正仿宋_GBK"/>
          <w:kern w:val="0"/>
          <w:szCs w:val="32"/>
        </w:rPr>
        <w:t>、</w:t>
      </w:r>
      <w:r>
        <w:rPr>
          <w:rFonts w:eastAsia="方正仿宋_GBK"/>
          <w:kern w:val="0"/>
          <w:szCs w:val="32"/>
        </w:rPr>
        <w:t>90%</w:t>
      </w:r>
      <w:r>
        <w:rPr>
          <w:rFonts w:eastAsia="方正仿宋_GBK"/>
          <w:kern w:val="0"/>
          <w:szCs w:val="32"/>
        </w:rPr>
        <w:t>。该项指标分值为</w:t>
      </w:r>
      <w:r>
        <w:rPr>
          <w:rFonts w:eastAsia="方正仿宋_GBK"/>
          <w:kern w:val="0"/>
          <w:szCs w:val="32"/>
        </w:rPr>
        <w:t>4</w:t>
      </w:r>
      <w:r>
        <w:rPr>
          <w:rFonts w:eastAsia="方正仿宋_GBK"/>
          <w:kern w:val="0"/>
          <w:szCs w:val="32"/>
        </w:rPr>
        <w:t>分，按其实际进度</w:t>
      </w:r>
      <w:proofErr w:type="gramStart"/>
      <w:r>
        <w:rPr>
          <w:rFonts w:eastAsia="方正仿宋_GBK"/>
          <w:kern w:val="0"/>
          <w:szCs w:val="32"/>
        </w:rPr>
        <w:t>占目标</w:t>
      </w:r>
      <w:proofErr w:type="gramEnd"/>
      <w:r>
        <w:rPr>
          <w:rFonts w:eastAsia="方正仿宋_GBK"/>
          <w:kern w:val="0"/>
          <w:szCs w:val="32"/>
        </w:rPr>
        <w:t>进度的比重计算得分</w:t>
      </w:r>
      <w:r>
        <w:rPr>
          <w:rFonts w:eastAsia="方正仿宋_GBK"/>
          <w:kern w:val="0"/>
          <w:szCs w:val="32"/>
        </w:rPr>
        <w:t>2</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6.</w:t>
      </w:r>
      <w:r>
        <w:rPr>
          <w:rFonts w:eastAsia="方正仿宋_GBK"/>
          <w:kern w:val="0"/>
          <w:szCs w:val="32"/>
        </w:rPr>
        <w:t>在</w:t>
      </w:r>
      <w:r>
        <w:rPr>
          <w:rFonts w:eastAsia="方正仿宋_GBK"/>
          <w:kern w:val="0"/>
          <w:szCs w:val="32"/>
        </w:rPr>
        <w:t>“</w:t>
      </w:r>
      <w:r>
        <w:rPr>
          <w:rFonts w:eastAsia="方正仿宋_GBK"/>
          <w:kern w:val="0"/>
          <w:szCs w:val="32"/>
        </w:rPr>
        <w:t>预算完成</w:t>
      </w:r>
      <w:r>
        <w:rPr>
          <w:rFonts w:eastAsia="方正仿宋_GBK"/>
          <w:kern w:val="0"/>
          <w:szCs w:val="32"/>
        </w:rPr>
        <w:t>”</w:t>
      </w:r>
      <w:r>
        <w:rPr>
          <w:rFonts w:eastAsia="方正仿宋_GBK"/>
          <w:kern w:val="0"/>
          <w:szCs w:val="32"/>
        </w:rPr>
        <w:t>方面，部门预算项目年末预算执行进度</w:t>
      </w:r>
      <w:r>
        <w:rPr>
          <w:rFonts w:eastAsia="方正仿宋_GBK"/>
          <w:kern w:val="0"/>
          <w:szCs w:val="32"/>
        </w:rPr>
        <w:t>100%</w:t>
      </w:r>
      <w:r>
        <w:rPr>
          <w:rFonts w:eastAsia="方正仿宋_GBK"/>
          <w:kern w:val="0"/>
          <w:szCs w:val="32"/>
        </w:rPr>
        <w:t>。该项指标分值为</w:t>
      </w:r>
      <w:r>
        <w:rPr>
          <w:rFonts w:eastAsia="方正仿宋_GBK"/>
          <w:kern w:val="0"/>
          <w:szCs w:val="32"/>
        </w:rPr>
        <w:t>5</w:t>
      </w:r>
      <w:r>
        <w:rPr>
          <w:rFonts w:eastAsia="方正仿宋_GBK"/>
          <w:kern w:val="0"/>
          <w:szCs w:val="32"/>
        </w:rPr>
        <w:t>分，按照实际进度量化计算得分</w:t>
      </w:r>
      <w:r>
        <w:rPr>
          <w:rFonts w:eastAsia="方正仿宋_GBK" w:hint="eastAsia"/>
          <w:kern w:val="0"/>
          <w:szCs w:val="32"/>
        </w:rPr>
        <w:t>4</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7.</w:t>
      </w:r>
      <w:r>
        <w:rPr>
          <w:rFonts w:eastAsia="方正仿宋_GBK"/>
          <w:kern w:val="0"/>
          <w:szCs w:val="32"/>
        </w:rPr>
        <w:t>在</w:t>
      </w:r>
      <w:r>
        <w:rPr>
          <w:rFonts w:eastAsia="方正仿宋_GBK"/>
          <w:kern w:val="0"/>
          <w:szCs w:val="32"/>
        </w:rPr>
        <w:t>“</w:t>
      </w:r>
      <w:r>
        <w:rPr>
          <w:rFonts w:eastAsia="方正仿宋_GBK"/>
          <w:kern w:val="0"/>
          <w:szCs w:val="32"/>
        </w:rPr>
        <w:t>资金结余率</w:t>
      </w:r>
      <w:r>
        <w:rPr>
          <w:rFonts w:eastAsia="方正仿宋_GBK"/>
          <w:kern w:val="0"/>
          <w:szCs w:val="32"/>
        </w:rPr>
        <w:t>”</w:t>
      </w:r>
      <w:r>
        <w:rPr>
          <w:rFonts w:eastAsia="方正仿宋_GBK"/>
          <w:kern w:val="0"/>
          <w:szCs w:val="32"/>
        </w:rPr>
        <w:t>方面，我单位部门预算项目共</w:t>
      </w:r>
      <w:r>
        <w:rPr>
          <w:rFonts w:eastAsia="方正仿宋_GBK"/>
          <w:kern w:val="0"/>
          <w:szCs w:val="32"/>
        </w:rPr>
        <w:t>4</w:t>
      </w:r>
      <w:r>
        <w:rPr>
          <w:rFonts w:eastAsia="方正仿宋_GBK"/>
          <w:kern w:val="0"/>
          <w:szCs w:val="32"/>
        </w:rPr>
        <w:t>项，</w:t>
      </w:r>
      <w:proofErr w:type="gramStart"/>
      <w:r>
        <w:rPr>
          <w:rFonts w:eastAsia="方正仿宋_GBK"/>
          <w:kern w:val="0"/>
          <w:szCs w:val="32"/>
        </w:rPr>
        <w:t>资金余率小于</w:t>
      </w:r>
      <w:proofErr w:type="gramEnd"/>
      <w:r>
        <w:rPr>
          <w:rFonts w:eastAsia="方正仿宋_GBK"/>
          <w:kern w:val="0"/>
          <w:szCs w:val="32"/>
        </w:rPr>
        <w:t>0.1</w:t>
      </w:r>
      <w:r>
        <w:rPr>
          <w:rFonts w:eastAsia="方正仿宋_GBK"/>
          <w:kern w:val="0"/>
          <w:szCs w:val="32"/>
        </w:rPr>
        <w:t>的项目数</w:t>
      </w:r>
      <w:r>
        <w:rPr>
          <w:rFonts w:eastAsia="方正仿宋_GBK"/>
          <w:kern w:val="0"/>
          <w:szCs w:val="32"/>
        </w:rPr>
        <w:t>4</w:t>
      </w:r>
      <w:r>
        <w:rPr>
          <w:rFonts w:eastAsia="方正仿宋_GBK"/>
          <w:kern w:val="0"/>
          <w:szCs w:val="32"/>
        </w:rPr>
        <w:t>项。该项指标分值为</w:t>
      </w:r>
      <w:r>
        <w:rPr>
          <w:rFonts w:eastAsia="方正仿宋_GBK"/>
          <w:kern w:val="0"/>
          <w:szCs w:val="32"/>
        </w:rPr>
        <w:t>8</w:t>
      </w:r>
      <w:r>
        <w:rPr>
          <w:rFonts w:eastAsia="方正仿宋_GBK"/>
          <w:kern w:val="0"/>
          <w:szCs w:val="32"/>
        </w:rPr>
        <w:t>分，按照相应量化计算得分</w:t>
      </w:r>
      <w:r>
        <w:rPr>
          <w:rFonts w:eastAsia="方正仿宋_GBK"/>
          <w:kern w:val="0"/>
          <w:szCs w:val="32"/>
        </w:rPr>
        <w:t>8</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8.</w:t>
      </w:r>
      <w:r>
        <w:rPr>
          <w:rFonts w:eastAsia="方正仿宋_GBK"/>
          <w:kern w:val="0"/>
          <w:szCs w:val="32"/>
        </w:rPr>
        <w:t>在违规记录上，我单位</w:t>
      </w:r>
      <w:r>
        <w:rPr>
          <w:rFonts w:eastAsia="方正仿宋_GBK"/>
          <w:kern w:val="0"/>
          <w:szCs w:val="32"/>
        </w:rPr>
        <w:t>2022</w:t>
      </w:r>
      <w:r>
        <w:rPr>
          <w:rFonts w:eastAsia="方正仿宋_GBK"/>
          <w:kern w:val="0"/>
          <w:szCs w:val="32"/>
        </w:rPr>
        <w:t>年没有出现部门预算管理方面违纪违规问题。该项指标分值为</w:t>
      </w:r>
      <w:r>
        <w:rPr>
          <w:rFonts w:eastAsia="方正仿宋_GBK"/>
          <w:kern w:val="0"/>
          <w:szCs w:val="32"/>
        </w:rPr>
        <w:t>2</w:t>
      </w:r>
      <w:r>
        <w:rPr>
          <w:rFonts w:eastAsia="方正仿宋_GBK"/>
          <w:kern w:val="0"/>
          <w:szCs w:val="32"/>
        </w:rPr>
        <w:t>分，自评得分</w:t>
      </w:r>
      <w:r>
        <w:rPr>
          <w:rFonts w:eastAsia="方正仿宋_GBK"/>
          <w:kern w:val="0"/>
          <w:szCs w:val="32"/>
        </w:rPr>
        <w:t>2</w:t>
      </w:r>
      <w:r>
        <w:rPr>
          <w:rFonts w:eastAsia="方正仿宋_GBK"/>
          <w:kern w:val="0"/>
          <w:szCs w:val="32"/>
        </w:rPr>
        <w:t>分。</w:t>
      </w:r>
      <w:bookmarkStart w:id="2" w:name="_Toc110955069"/>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（三）专项预算管理</w:t>
      </w:r>
      <w:bookmarkEnd w:id="2"/>
      <w:r>
        <w:rPr>
          <w:rFonts w:eastAsia="方正楷体_GBK"/>
          <w:b/>
          <w:kern w:val="0"/>
          <w:szCs w:val="32"/>
          <w:shd w:val="clear" w:color="auto" w:fill="FFFFFF"/>
          <w:lang w:val="zh-CN"/>
        </w:rPr>
        <w:t>。</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1.</w:t>
      </w:r>
      <w:r>
        <w:rPr>
          <w:rFonts w:eastAsia="方正仿宋_GBK"/>
          <w:kern w:val="0"/>
          <w:szCs w:val="32"/>
        </w:rPr>
        <w:t>专项绩效的预算情况。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lastRenderedPageBreak/>
        <w:t>2022</w:t>
      </w:r>
      <w:r>
        <w:rPr>
          <w:rFonts w:eastAsia="方正仿宋_GBK"/>
          <w:kern w:val="0"/>
          <w:szCs w:val="32"/>
        </w:rPr>
        <w:t>年度共有</w:t>
      </w:r>
      <w:r>
        <w:rPr>
          <w:rFonts w:eastAsia="方正仿宋_GBK"/>
          <w:kern w:val="0"/>
          <w:szCs w:val="32"/>
        </w:rPr>
        <w:t>4</w:t>
      </w:r>
      <w:r>
        <w:rPr>
          <w:rFonts w:eastAsia="方正仿宋_GBK"/>
          <w:kern w:val="0"/>
          <w:szCs w:val="32"/>
        </w:rPr>
        <w:t>个项目，无追加项目，主要专项绩效预算情况为：</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w:t>
      </w:r>
      <w:r>
        <w:rPr>
          <w:rFonts w:eastAsia="方正仿宋_GBK"/>
          <w:kern w:val="0"/>
          <w:szCs w:val="32"/>
        </w:rPr>
        <w:t>1</w:t>
      </w:r>
      <w:r>
        <w:rPr>
          <w:rFonts w:eastAsia="方正仿宋_GBK"/>
          <w:kern w:val="0"/>
          <w:szCs w:val="32"/>
        </w:rPr>
        <w:t>）营养餐专项项目</w:t>
      </w:r>
      <w:r>
        <w:rPr>
          <w:rFonts w:eastAsia="方正仿宋_GBK"/>
          <w:kern w:val="0"/>
          <w:szCs w:val="32"/>
        </w:rPr>
        <w:t>7.695</w:t>
      </w:r>
      <w:r>
        <w:rPr>
          <w:rFonts w:eastAsia="方正仿宋_GBK"/>
          <w:kern w:val="0"/>
          <w:szCs w:val="32"/>
        </w:rPr>
        <w:t>万元，全年目标为</w:t>
      </w:r>
      <w:r>
        <w:rPr>
          <w:rFonts w:eastAsia="方正仿宋_GBK"/>
          <w:kern w:val="0"/>
          <w:szCs w:val="32"/>
        </w:rPr>
        <w:t>2022</w:t>
      </w:r>
      <w:r>
        <w:rPr>
          <w:rFonts w:eastAsia="方正仿宋_GBK"/>
          <w:kern w:val="0"/>
          <w:szCs w:val="32"/>
        </w:rPr>
        <w:t>年内计划发放营养</w:t>
      </w:r>
      <w:proofErr w:type="gramStart"/>
      <w:r>
        <w:rPr>
          <w:rFonts w:eastAsia="方正仿宋_GBK"/>
          <w:kern w:val="0"/>
          <w:szCs w:val="32"/>
        </w:rPr>
        <w:t>餐改善</w:t>
      </w:r>
      <w:proofErr w:type="gramEnd"/>
      <w:r>
        <w:rPr>
          <w:rFonts w:eastAsia="方正仿宋_GBK"/>
          <w:kern w:val="0"/>
          <w:szCs w:val="32"/>
        </w:rPr>
        <w:t>计划补助资金</w:t>
      </w:r>
      <w:r>
        <w:rPr>
          <w:rFonts w:eastAsia="方正仿宋_GBK"/>
          <w:kern w:val="0"/>
          <w:szCs w:val="32"/>
        </w:rPr>
        <w:t>7.695</w:t>
      </w:r>
      <w:r>
        <w:rPr>
          <w:rFonts w:eastAsia="方正仿宋_GBK"/>
          <w:kern w:val="0"/>
          <w:szCs w:val="32"/>
        </w:rPr>
        <w:t>万元，涉及补助学生人数</w:t>
      </w:r>
      <w:r>
        <w:rPr>
          <w:rFonts w:eastAsia="方正仿宋_GBK"/>
          <w:kern w:val="0"/>
          <w:szCs w:val="32"/>
        </w:rPr>
        <w:t>81</w:t>
      </w:r>
      <w:r>
        <w:rPr>
          <w:rFonts w:eastAsia="方正仿宋_GBK"/>
          <w:kern w:val="0"/>
          <w:szCs w:val="32"/>
        </w:rPr>
        <w:t>名，目的是改善农村义务教育学生的营养状况，提高农村义务教育学生的健康水平，促进城乡义务教育健康持续发展。</w:t>
      </w:r>
      <w:r>
        <w:rPr>
          <w:rFonts w:eastAsia="方正仿宋_GBK"/>
          <w:kern w:val="0"/>
          <w:szCs w:val="32"/>
        </w:rPr>
        <w:t>2022</w:t>
      </w:r>
      <w:r>
        <w:rPr>
          <w:rFonts w:eastAsia="方正仿宋_GBK"/>
          <w:kern w:val="0"/>
          <w:szCs w:val="32"/>
        </w:rPr>
        <w:t>年实际完成</w:t>
      </w:r>
      <w:r>
        <w:rPr>
          <w:rFonts w:eastAsia="方正仿宋_GBK"/>
          <w:kern w:val="0"/>
          <w:szCs w:val="32"/>
        </w:rPr>
        <w:t>7.77</w:t>
      </w:r>
      <w:r>
        <w:rPr>
          <w:rFonts w:eastAsia="方正仿宋_GBK"/>
          <w:kern w:val="0"/>
          <w:szCs w:val="32"/>
        </w:rPr>
        <w:t>万元工作任务，已完成</w:t>
      </w:r>
      <w:r>
        <w:rPr>
          <w:rFonts w:eastAsia="方正仿宋_GBK"/>
          <w:kern w:val="0"/>
          <w:szCs w:val="32"/>
        </w:rPr>
        <w:t>100%</w:t>
      </w:r>
      <w:r>
        <w:rPr>
          <w:rFonts w:eastAsia="方正仿宋_GBK"/>
          <w:kern w:val="0"/>
          <w:szCs w:val="32"/>
        </w:rPr>
        <w:t>；</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w:t>
      </w:r>
      <w:r>
        <w:rPr>
          <w:rFonts w:eastAsia="方正仿宋_GBK"/>
          <w:kern w:val="0"/>
          <w:szCs w:val="32"/>
        </w:rPr>
        <w:t>2</w:t>
      </w:r>
      <w:r>
        <w:rPr>
          <w:rFonts w:eastAsia="方正仿宋_GBK"/>
          <w:kern w:val="0"/>
          <w:szCs w:val="32"/>
        </w:rPr>
        <w:t>）购买安保服务专项项目</w:t>
      </w:r>
      <w:r>
        <w:rPr>
          <w:rFonts w:eastAsia="方正仿宋_GBK"/>
          <w:kern w:val="0"/>
          <w:szCs w:val="32"/>
        </w:rPr>
        <w:t>3.00</w:t>
      </w:r>
      <w:r>
        <w:rPr>
          <w:rFonts w:eastAsia="方正仿宋_GBK"/>
          <w:kern w:val="0"/>
          <w:szCs w:val="32"/>
        </w:rPr>
        <w:t>万元，全年目标为</w:t>
      </w:r>
      <w:r>
        <w:rPr>
          <w:rFonts w:eastAsia="方正仿宋_GBK"/>
          <w:kern w:val="0"/>
          <w:szCs w:val="32"/>
        </w:rPr>
        <w:t>2022</w:t>
      </w:r>
      <w:r>
        <w:rPr>
          <w:rFonts w:eastAsia="方正仿宋_GBK"/>
          <w:kern w:val="0"/>
          <w:szCs w:val="32"/>
        </w:rPr>
        <w:t>年内计划发放学校物业管理服务费</w:t>
      </w:r>
      <w:r>
        <w:rPr>
          <w:rFonts w:eastAsia="方正仿宋_GBK"/>
          <w:kern w:val="0"/>
          <w:szCs w:val="32"/>
        </w:rPr>
        <w:t>3.00</w:t>
      </w:r>
      <w:r>
        <w:rPr>
          <w:rFonts w:eastAsia="方正仿宋_GBK"/>
          <w:kern w:val="0"/>
          <w:szCs w:val="32"/>
        </w:rPr>
        <w:t>万元，涉及补贴对象数量</w:t>
      </w:r>
      <w:r>
        <w:rPr>
          <w:rFonts w:eastAsia="方正仿宋_GBK"/>
          <w:kern w:val="0"/>
          <w:szCs w:val="32"/>
        </w:rPr>
        <w:t>2</w:t>
      </w:r>
      <w:r>
        <w:rPr>
          <w:rFonts w:eastAsia="方正仿宋_GBK"/>
          <w:kern w:val="0"/>
          <w:szCs w:val="32"/>
        </w:rPr>
        <w:t>人，目的是维护学校正常教育教学秩序，保障学校及师生的人身、财产安全。</w:t>
      </w:r>
      <w:r>
        <w:rPr>
          <w:rFonts w:eastAsia="方正仿宋_GBK"/>
          <w:kern w:val="0"/>
          <w:szCs w:val="32"/>
        </w:rPr>
        <w:t>2022</w:t>
      </w:r>
      <w:r>
        <w:rPr>
          <w:rFonts w:eastAsia="方正仿宋_GBK"/>
          <w:kern w:val="0"/>
          <w:szCs w:val="32"/>
        </w:rPr>
        <w:t>年实际完成</w:t>
      </w:r>
      <w:r>
        <w:rPr>
          <w:rFonts w:eastAsia="方正仿宋_GBK"/>
          <w:kern w:val="0"/>
          <w:szCs w:val="32"/>
        </w:rPr>
        <w:t>3.00</w:t>
      </w:r>
      <w:r>
        <w:rPr>
          <w:rFonts w:eastAsia="方正仿宋_GBK"/>
          <w:kern w:val="0"/>
          <w:szCs w:val="32"/>
        </w:rPr>
        <w:t>万元工作任务，已完成</w:t>
      </w:r>
      <w:r>
        <w:rPr>
          <w:rFonts w:eastAsia="方正仿宋_GBK"/>
          <w:kern w:val="0"/>
          <w:szCs w:val="32"/>
        </w:rPr>
        <w:t>100%</w:t>
      </w:r>
      <w:r>
        <w:rPr>
          <w:rFonts w:eastAsia="方正仿宋_GBK"/>
          <w:kern w:val="0"/>
          <w:szCs w:val="32"/>
        </w:rPr>
        <w:t>；</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w:t>
      </w:r>
      <w:r>
        <w:rPr>
          <w:rFonts w:eastAsia="方正仿宋_GBK"/>
          <w:kern w:val="0"/>
          <w:szCs w:val="32"/>
        </w:rPr>
        <w:t>3</w:t>
      </w:r>
      <w:r>
        <w:rPr>
          <w:rFonts w:eastAsia="方正仿宋_GBK"/>
          <w:kern w:val="0"/>
          <w:szCs w:val="32"/>
        </w:rPr>
        <w:t>）食堂购买服务专项项目</w:t>
      </w:r>
      <w:r>
        <w:rPr>
          <w:rFonts w:eastAsia="方正仿宋_GBK"/>
          <w:kern w:val="0"/>
          <w:szCs w:val="32"/>
        </w:rPr>
        <w:t>1.65</w:t>
      </w:r>
      <w:r>
        <w:rPr>
          <w:rFonts w:eastAsia="方正仿宋_GBK"/>
          <w:kern w:val="0"/>
          <w:szCs w:val="32"/>
        </w:rPr>
        <w:t>万元，全年目标为</w:t>
      </w:r>
      <w:r>
        <w:rPr>
          <w:rFonts w:eastAsia="方正仿宋_GBK"/>
          <w:kern w:val="0"/>
          <w:szCs w:val="32"/>
        </w:rPr>
        <w:t>2022</w:t>
      </w:r>
      <w:r>
        <w:rPr>
          <w:rFonts w:eastAsia="方正仿宋_GBK"/>
          <w:kern w:val="0"/>
          <w:szCs w:val="32"/>
        </w:rPr>
        <w:t>年内计划发放食堂从业人员劳务服务报酬补贴</w:t>
      </w:r>
      <w:r>
        <w:rPr>
          <w:rFonts w:eastAsia="方正仿宋_GBK"/>
          <w:kern w:val="0"/>
          <w:szCs w:val="32"/>
        </w:rPr>
        <w:t>1.65</w:t>
      </w:r>
      <w:r>
        <w:rPr>
          <w:rFonts w:eastAsia="方正仿宋_GBK"/>
          <w:kern w:val="0"/>
          <w:szCs w:val="32"/>
        </w:rPr>
        <w:t>万元，涉及食堂从业人员</w:t>
      </w:r>
      <w:r>
        <w:rPr>
          <w:rFonts w:eastAsia="方正仿宋_GBK"/>
          <w:kern w:val="0"/>
          <w:szCs w:val="32"/>
        </w:rPr>
        <w:t>1</w:t>
      </w:r>
      <w:r>
        <w:rPr>
          <w:rFonts w:eastAsia="方正仿宋_GBK"/>
          <w:kern w:val="0"/>
          <w:szCs w:val="32"/>
        </w:rPr>
        <w:t>名，目的是建立健全农村义务教育学生营养改善计划</w:t>
      </w:r>
      <w:proofErr w:type="gramStart"/>
      <w:r>
        <w:rPr>
          <w:rFonts w:eastAsia="方正仿宋_GBK"/>
          <w:kern w:val="0"/>
          <w:szCs w:val="32"/>
        </w:rPr>
        <w:t>长效保障</w:t>
      </w:r>
      <w:proofErr w:type="gramEnd"/>
      <w:r>
        <w:rPr>
          <w:rFonts w:eastAsia="方正仿宋_GBK"/>
          <w:kern w:val="0"/>
          <w:szCs w:val="32"/>
        </w:rPr>
        <w:t>机制和保障学校食堂从业人员相关权益。</w:t>
      </w:r>
      <w:r>
        <w:rPr>
          <w:rFonts w:eastAsia="方正仿宋_GBK"/>
          <w:kern w:val="0"/>
          <w:szCs w:val="32"/>
        </w:rPr>
        <w:t>2022</w:t>
      </w:r>
      <w:r>
        <w:rPr>
          <w:rFonts w:eastAsia="方正仿宋_GBK"/>
          <w:kern w:val="0"/>
          <w:szCs w:val="32"/>
        </w:rPr>
        <w:t>年实际完成</w:t>
      </w:r>
      <w:r>
        <w:rPr>
          <w:rFonts w:eastAsia="方正仿宋_GBK"/>
          <w:kern w:val="0"/>
          <w:szCs w:val="32"/>
        </w:rPr>
        <w:t>1.65</w:t>
      </w:r>
      <w:r>
        <w:rPr>
          <w:rFonts w:eastAsia="方正仿宋_GBK"/>
          <w:kern w:val="0"/>
          <w:szCs w:val="32"/>
        </w:rPr>
        <w:t>万元工作任务，已完成</w:t>
      </w:r>
      <w:r>
        <w:rPr>
          <w:rFonts w:eastAsia="方正仿宋_GBK"/>
          <w:kern w:val="0"/>
          <w:szCs w:val="32"/>
        </w:rPr>
        <w:t>100%</w:t>
      </w:r>
      <w:r>
        <w:rPr>
          <w:rFonts w:eastAsia="方正仿宋_GBK"/>
          <w:kern w:val="0"/>
          <w:szCs w:val="32"/>
        </w:rPr>
        <w:t>；</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w:t>
      </w:r>
      <w:r>
        <w:rPr>
          <w:rFonts w:eastAsia="方正仿宋_GBK"/>
          <w:kern w:val="0"/>
          <w:szCs w:val="32"/>
        </w:rPr>
        <w:t>4</w:t>
      </w:r>
      <w:r>
        <w:rPr>
          <w:rFonts w:eastAsia="方正仿宋_GBK"/>
          <w:kern w:val="0"/>
          <w:szCs w:val="32"/>
        </w:rPr>
        <w:t>）特殊教育学生生活补助专项项目</w:t>
      </w:r>
      <w:r>
        <w:rPr>
          <w:rFonts w:eastAsia="方正仿宋_GBK"/>
          <w:kern w:val="0"/>
          <w:szCs w:val="32"/>
        </w:rPr>
        <w:t>9.00</w:t>
      </w:r>
      <w:r>
        <w:rPr>
          <w:rFonts w:eastAsia="方正仿宋_GBK"/>
          <w:kern w:val="0"/>
          <w:szCs w:val="32"/>
        </w:rPr>
        <w:t>万元，全年目标为保障特殊教育学生完成全寄宿就读，补助在校学生</w:t>
      </w:r>
      <w:r>
        <w:rPr>
          <w:rFonts w:eastAsia="方正仿宋_GBK"/>
          <w:kern w:val="0"/>
          <w:szCs w:val="32"/>
        </w:rPr>
        <w:t>87</w:t>
      </w:r>
      <w:r>
        <w:rPr>
          <w:rFonts w:eastAsia="方正仿宋_GBK"/>
          <w:kern w:val="0"/>
          <w:szCs w:val="32"/>
        </w:rPr>
        <w:t>名，年补助金额</w:t>
      </w:r>
      <w:r>
        <w:rPr>
          <w:rFonts w:eastAsia="方正仿宋_GBK"/>
          <w:kern w:val="0"/>
          <w:szCs w:val="32"/>
        </w:rPr>
        <w:t>9.0</w:t>
      </w:r>
      <w:r>
        <w:rPr>
          <w:rFonts w:eastAsia="方正仿宋_GBK" w:hint="eastAsia"/>
          <w:kern w:val="0"/>
          <w:szCs w:val="32"/>
        </w:rPr>
        <w:t>0</w:t>
      </w:r>
      <w:r>
        <w:rPr>
          <w:rFonts w:eastAsia="方正仿宋_GBK"/>
          <w:kern w:val="0"/>
          <w:szCs w:val="32"/>
        </w:rPr>
        <w:t>万元。</w:t>
      </w:r>
      <w:r>
        <w:rPr>
          <w:rFonts w:eastAsia="方正仿宋_GBK"/>
          <w:kern w:val="0"/>
          <w:szCs w:val="32"/>
        </w:rPr>
        <w:t>2022</w:t>
      </w:r>
      <w:r>
        <w:rPr>
          <w:rFonts w:eastAsia="方正仿宋_GBK"/>
          <w:kern w:val="0"/>
          <w:szCs w:val="32"/>
        </w:rPr>
        <w:t>年实际完成</w:t>
      </w:r>
      <w:r>
        <w:rPr>
          <w:rFonts w:eastAsia="方正仿宋_GBK"/>
          <w:kern w:val="0"/>
          <w:szCs w:val="32"/>
        </w:rPr>
        <w:t>9.00</w:t>
      </w:r>
      <w:r>
        <w:rPr>
          <w:rFonts w:eastAsia="方正仿宋_GBK"/>
          <w:kern w:val="0"/>
          <w:szCs w:val="32"/>
        </w:rPr>
        <w:t>万元工作任务，已完成</w:t>
      </w:r>
      <w:r>
        <w:rPr>
          <w:rFonts w:eastAsia="方正仿宋_GBK"/>
          <w:kern w:val="0"/>
          <w:szCs w:val="32"/>
        </w:rPr>
        <w:t>100%</w:t>
      </w:r>
      <w:r>
        <w:rPr>
          <w:rFonts w:eastAsia="方正仿宋_GBK"/>
          <w:kern w:val="0"/>
          <w:szCs w:val="32"/>
        </w:rPr>
        <w:t>。</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w:t>
      </w:r>
      <w:r>
        <w:rPr>
          <w:rFonts w:eastAsia="方正仿宋_GBK"/>
          <w:kern w:val="0"/>
          <w:szCs w:val="32"/>
        </w:rPr>
        <w:t>专项绩效的执行情况。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绩效目标项目年初有</w:t>
      </w:r>
      <w:r>
        <w:rPr>
          <w:rFonts w:eastAsia="方正仿宋_GBK"/>
          <w:kern w:val="0"/>
          <w:szCs w:val="32"/>
        </w:rPr>
        <w:t>4</w:t>
      </w:r>
      <w:r>
        <w:rPr>
          <w:rFonts w:eastAsia="方正仿宋_GBK"/>
          <w:kern w:val="0"/>
          <w:szCs w:val="32"/>
        </w:rPr>
        <w:t>个，开展绩效评价项目</w:t>
      </w:r>
      <w:r>
        <w:rPr>
          <w:rFonts w:eastAsia="方正仿宋_GBK"/>
          <w:kern w:val="0"/>
          <w:szCs w:val="32"/>
        </w:rPr>
        <w:t>4</w:t>
      </w:r>
      <w:r>
        <w:rPr>
          <w:rFonts w:eastAsia="方正仿宋_GBK"/>
          <w:kern w:val="0"/>
          <w:szCs w:val="32"/>
        </w:rPr>
        <w:t>个，开展自评项目数</w:t>
      </w:r>
      <w:r>
        <w:rPr>
          <w:rFonts w:eastAsia="方正仿宋_GBK"/>
          <w:kern w:val="0"/>
          <w:szCs w:val="32"/>
        </w:rPr>
        <w:t>4</w:t>
      </w:r>
      <w:r>
        <w:rPr>
          <w:rFonts w:eastAsia="方正仿宋_GBK"/>
          <w:kern w:val="0"/>
          <w:szCs w:val="32"/>
        </w:rPr>
        <w:t>个，完成绩效评价数</w:t>
      </w:r>
      <w:r>
        <w:rPr>
          <w:rFonts w:eastAsia="方正仿宋_GBK"/>
          <w:kern w:val="0"/>
          <w:szCs w:val="32"/>
        </w:rPr>
        <w:t>4</w:t>
      </w:r>
      <w:r>
        <w:rPr>
          <w:rFonts w:eastAsia="方正仿宋_GBK"/>
          <w:kern w:val="0"/>
          <w:szCs w:val="32"/>
        </w:rPr>
        <w:t>个；应填报绩效目标的项目数</w:t>
      </w:r>
      <w:r>
        <w:rPr>
          <w:rFonts w:eastAsia="方正仿宋_GBK"/>
          <w:kern w:val="0"/>
          <w:szCs w:val="32"/>
        </w:rPr>
        <w:lastRenderedPageBreak/>
        <w:t>4</w:t>
      </w:r>
      <w:r>
        <w:rPr>
          <w:rFonts w:eastAsia="方正仿宋_GBK"/>
          <w:kern w:val="0"/>
          <w:szCs w:val="32"/>
        </w:rPr>
        <w:t>个（年中追加</w:t>
      </w:r>
      <w:r>
        <w:rPr>
          <w:rFonts w:eastAsia="方正仿宋_GBK"/>
          <w:kern w:val="0"/>
          <w:szCs w:val="32"/>
        </w:rPr>
        <w:t>0</w:t>
      </w:r>
      <w:r>
        <w:rPr>
          <w:rFonts w:eastAsia="方正仿宋_GBK"/>
          <w:kern w:val="0"/>
          <w:szCs w:val="32"/>
        </w:rPr>
        <w:t>个）、应开展绩效监控的项目</w:t>
      </w:r>
      <w:r>
        <w:rPr>
          <w:rFonts w:eastAsia="方正仿宋_GBK"/>
          <w:kern w:val="0"/>
          <w:szCs w:val="32"/>
        </w:rPr>
        <w:t>0</w:t>
      </w:r>
      <w:r>
        <w:rPr>
          <w:rFonts w:eastAsia="方正仿宋_GBK"/>
          <w:kern w:val="0"/>
          <w:szCs w:val="32"/>
        </w:rPr>
        <w:t>个和应开展绩效自评项目</w:t>
      </w:r>
      <w:r>
        <w:rPr>
          <w:rFonts w:eastAsia="方正仿宋_GBK"/>
          <w:kern w:val="0"/>
          <w:szCs w:val="32"/>
        </w:rPr>
        <w:t>4</w:t>
      </w:r>
      <w:r>
        <w:rPr>
          <w:rFonts w:eastAsia="方正仿宋_GBK"/>
          <w:kern w:val="0"/>
          <w:szCs w:val="32"/>
        </w:rPr>
        <w:t>个，应完成绩效工作数为</w:t>
      </w:r>
      <w:r>
        <w:rPr>
          <w:rFonts w:eastAsia="方正仿宋_GBK"/>
          <w:kern w:val="0"/>
          <w:szCs w:val="32"/>
        </w:rPr>
        <w:t>4</w:t>
      </w:r>
      <w:r>
        <w:rPr>
          <w:rFonts w:eastAsia="方正仿宋_GBK"/>
          <w:kern w:val="0"/>
          <w:szCs w:val="32"/>
        </w:rPr>
        <w:t>个。项目执行达</w:t>
      </w:r>
      <w:r>
        <w:rPr>
          <w:rFonts w:eastAsia="方正仿宋_GBK"/>
          <w:kern w:val="0"/>
          <w:szCs w:val="32"/>
        </w:rPr>
        <w:t>100%</w:t>
      </w:r>
      <w:r>
        <w:rPr>
          <w:rFonts w:eastAsia="方正仿宋_GBK"/>
          <w:kern w:val="0"/>
          <w:szCs w:val="32"/>
        </w:rPr>
        <w:t>以上的项目</w:t>
      </w:r>
      <w:r>
        <w:rPr>
          <w:rFonts w:eastAsia="方正仿宋_GBK"/>
          <w:kern w:val="0"/>
          <w:szCs w:val="32"/>
        </w:rPr>
        <w:t>4</w:t>
      </w:r>
      <w:r>
        <w:rPr>
          <w:rFonts w:eastAsia="方正仿宋_GBK"/>
          <w:kern w:val="0"/>
          <w:szCs w:val="32"/>
        </w:rPr>
        <w:t>项，项目综合完成率为</w:t>
      </w:r>
      <w:r>
        <w:rPr>
          <w:rFonts w:eastAsia="方正仿宋_GBK"/>
          <w:kern w:val="0"/>
          <w:szCs w:val="32"/>
        </w:rPr>
        <w:t>100%</w:t>
      </w:r>
      <w:r>
        <w:rPr>
          <w:rFonts w:eastAsia="方正仿宋_GBK"/>
          <w:kern w:val="0"/>
          <w:szCs w:val="32"/>
        </w:rPr>
        <w:t>。</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专项预算管理分值为</w:t>
      </w:r>
      <w:r>
        <w:rPr>
          <w:rFonts w:eastAsia="方正仿宋_GBK"/>
          <w:kern w:val="0"/>
          <w:szCs w:val="32"/>
        </w:rPr>
        <w:t>40</w:t>
      </w:r>
      <w:r>
        <w:rPr>
          <w:rFonts w:eastAsia="方正仿宋_GBK"/>
          <w:kern w:val="0"/>
          <w:szCs w:val="32"/>
        </w:rPr>
        <w:t>分，自评得分为</w:t>
      </w:r>
      <w:r>
        <w:rPr>
          <w:rFonts w:eastAsia="方正仿宋_GBK"/>
          <w:kern w:val="0"/>
          <w:szCs w:val="32"/>
        </w:rPr>
        <w:t>40</w:t>
      </w:r>
      <w:r>
        <w:rPr>
          <w:rFonts w:eastAsia="方正仿宋_GBK"/>
          <w:kern w:val="0"/>
          <w:szCs w:val="32"/>
        </w:rPr>
        <w:t>分。</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w:t>
      </w:r>
      <w:r>
        <w:rPr>
          <w:rFonts w:eastAsia="方正楷体_GBK"/>
          <w:b/>
          <w:kern w:val="0"/>
          <w:szCs w:val="32"/>
          <w:shd w:val="clear" w:color="auto" w:fill="FFFFFF"/>
          <w:lang w:val="zh-CN"/>
        </w:rPr>
        <w:t>四</w:t>
      </w:r>
      <w:r>
        <w:rPr>
          <w:rFonts w:eastAsia="方正楷体_GBK"/>
          <w:b/>
          <w:kern w:val="0"/>
          <w:szCs w:val="32"/>
          <w:shd w:val="clear" w:color="auto" w:fill="FFFFFF"/>
          <w:lang w:val="zh-CN"/>
        </w:rPr>
        <w:t>)</w:t>
      </w:r>
      <w:r>
        <w:rPr>
          <w:rFonts w:eastAsia="方正楷体_GBK"/>
          <w:b/>
          <w:kern w:val="0"/>
          <w:szCs w:val="32"/>
          <w:shd w:val="clear" w:color="auto" w:fill="FFFFFF"/>
          <w:lang w:val="zh-CN"/>
        </w:rPr>
        <w:t>结果应用情况。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1.</w:t>
      </w:r>
      <w:r>
        <w:rPr>
          <w:rFonts w:eastAsia="方正仿宋_GBK"/>
          <w:kern w:val="0"/>
          <w:szCs w:val="32"/>
        </w:rPr>
        <w:t>在</w:t>
      </w:r>
      <w:r>
        <w:rPr>
          <w:rFonts w:eastAsia="方正仿宋_GBK"/>
          <w:kern w:val="0"/>
          <w:szCs w:val="32"/>
        </w:rPr>
        <w:t>“</w:t>
      </w:r>
      <w:r>
        <w:rPr>
          <w:rFonts w:eastAsia="方正仿宋_GBK"/>
          <w:kern w:val="0"/>
          <w:szCs w:val="32"/>
        </w:rPr>
        <w:t>预算挂钩</w:t>
      </w:r>
      <w:r>
        <w:rPr>
          <w:rFonts w:eastAsia="方正仿宋_GBK"/>
          <w:kern w:val="0"/>
          <w:szCs w:val="32"/>
        </w:rPr>
        <w:t>”</w:t>
      </w:r>
      <w:r>
        <w:rPr>
          <w:rFonts w:eastAsia="方正仿宋_GBK"/>
          <w:kern w:val="0"/>
          <w:szCs w:val="32"/>
        </w:rPr>
        <w:t>方面，我单位已出台全面实施预算绩效管理工作方案，细化考核内容，加强各业务股室与绩效管理工作的联系，明确考核及绩效结果与专项预算安排挂钩举措，推动绩效管理工作更好的实施。该项指标分值为</w:t>
      </w:r>
      <w:r>
        <w:rPr>
          <w:rFonts w:eastAsia="方正仿宋_GBK"/>
          <w:kern w:val="0"/>
          <w:szCs w:val="32"/>
        </w:rPr>
        <w:t>4</w:t>
      </w:r>
      <w:r>
        <w:rPr>
          <w:rFonts w:eastAsia="方正仿宋_GBK"/>
          <w:kern w:val="0"/>
          <w:szCs w:val="32"/>
        </w:rPr>
        <w:t>分，自评得分</w:t>
      </w:r>
      <w:r>
        <w:rPr>
          <w:rFonts w:eastAsia="方正仿宋_GBK"/>
          <w:kern w:val="0"/>
          <w:szCs w:val="32"/>
        </w:rPr>
        <w:t>4</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w:t>
      </w:r>
      <w:r>
        <w:rPr>
          <w:rFonts w:eastAsia="方正仿宋_GBK"/>
          <w:kern w:val="0"/>
          <w:szCs w:val="32"/>
        </w:rPr>
        <w:t>在</w:t>
      </w:r>
      <w:r>
        <w:rPr>
          <w:rFonts w:eastAsia="方正仿宋_GBK"/>
          <w:kern w:val="0"/>
          <w:szCs w:val="32"/>
        </w:rPr>
        <w:t>“</w:t>
      </w:r>
      <w:r>
        <w:rPr>
          <w:rFonts w:eastAsia="方正仿宋_GBK"/>
          <w:kern w:val="0"/>
          <w:szCs w:val="32"/>
        </w:rPr>
        <w:t>自评公开</w:t>
      </w:r>
      <w:r>
        <w:rPr>
          <w:rFonts w:eastAsia="方正仿宋_GBK"/>
          <w:kern w:val="0"/>
          <w:szCs w:val="32"/>
        </w:rPr>
        <w:t>”</w:t>
      </w:r>
      <w:r>
        <w:rPr>
          <w:rFonts w:eastAsia="方正仿宋_GBK"/>
          <w:kern w:val="0"/>
          <w:szCs w:val="32"/>
        </w:rPr>
        <w:t>方面，我单位严格按照预决算编制要求编制绩效目标，填列绩效目标完成情况，开展绩效自评工作，并按要求将相关绩效信息随部门预算决一并在厅门户网站公开。该项指</w:t>
      </w:r>
      <w:r>
        <w:rPr>
          <w:rFonts w:eastAsia="方正仿宋_GBK"/>
          <w:kern w:val="0"/>
          <w:szCs w:val="32"/>
        </w:rPr>
        <w:t>.</w:t>
      </w:r>
      <w:r>
        <w:rPr>
          <w:rFonts w:eastAsia="方正仿宋_GBK"/>
          <w:kern w:val="0"/>
          <w:szCs w:val="32"/>
        </w:rPr>
        <w:t>标分值为</w:t>
      </w:r>
      <w:r>
        <w:rPr>
          <w:rFonts w:eastAsia="方正仿宋_GBK"/>
          <w:kern w:val="0"/>
          <w:szCs w:val="32"/>
        </w:rPr>
        <w:t>2</w:t>
      </w:r>
      <w:r>
        <w:rPr>
          <w:rFonts w:eastAsia="方正仿宋_GBK"/>
          <w:kern w:val="0"/>
          <w:szCs w:val="32"/>
        </w:rPr>
        <w:t>分，自评得分</w:t>
      </w:r>
      <w:r>
        <w:rPr>
          <w:rFonts w:eastAsia="方正仿宋_GBK"/>
          <w:kern w:val="0"/>
          <w:szCs w:val="32"/>
        </w:rPr>
        <w:t>2</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3.</w:t>
      </w:r>
      <w:r>
        <w:rPr>
          <w:rFonts w:eastAsia="方正仿宋_GBK"/>
          <w:kern w:val="0"/>
          <w:szCs w:val="32"/>
        </w:rPr>
        <w:t>在</w:t>
      </w:r>
      <w:r>
        <w:rPr>
          <w:rFonts w:eastAsia="方正仿宋_GBK"/>
          <w:kern w:val="0"/>
          <w:szCs w:val="32"/>
        </w:rPr>
        <w:t>“</w:t>
      </w:r>
      <w:r>
        <w:rPr>
          <w:rFonts w:eastAsia="方正仿宋_GBK"/>
          <w:kern w:val="0"/>
          <w:szCs w:val="32"/>
        </w:rPr>
        <w:t>问题整改</w:t>
      </w:r>
      <w:r>
        <w:rPr>
          <w:rFonts w:eastAsia="方正仿宋_GBK"/>
          <w:kern w:val="0"/>
          <w:szCs w:val="32"/>
        </w:rPr>
        <w:t>”</w:t>
      </w:r>
      <w:r>
        <w:rPr>
          <w:rFonts w:eastAsia="方正仿宋_GBK"/>
          <w:kern w:val="0"/>
          <w:szCs w:val="32"/>
        </w:rPr>
        <w:t>方面，结合部门预算项目实际情况，绩效目标设置要素完整也基本做到细化量化</w:t>
      </w:r>
      <w:r>
        <w:rPr>
          <w:rFonts w:eastAsia="方正仿宋_GBK"/>
          <w:kern w:val="0"/>
          <w:szCs w:val="32"/>
        </w:rPr>
        <w:t>;</w:t>
      </w:r>
      <w:r>
        <w:rPr>
          <w:rFonts w:eastAsia="方正仿宋_GBK"/>
          <w:kern w:val="0"/>
          <w:szCs w:val="32"/>
        </w:rPr>
        <w:t>对发现执行进度偏低的项目，要求各业务处室加快预算执行进度</w:t>
      </w:r>
      <w:r>
        <w:rPr>
          <w:rFonts w:eastAsia="方正仿宋_GBK"/>
          <w:kern w:val="0"/>
          <w:szCs w:val="32"/>
        </w:rPr>
        <w:t>;</w:t>
      </w:r>
      <w:r>
        <w:rPr>
          <w:rFonts w:eastAsia="方正仿宋_GBK"/>
          <w:kern w:val="0"/>
          <w:szCs w:val="32"/>
        </w:rPr>
        <w:t>针对我单位内部考核办法有关预算绩效考核的内容不够完善且难以量化考核的情况，及时完善了相关考核办法，细化考核指标。该项指标分值为</w:t>
      </w:r>
      <w:r>
        <w:rPr>
          <w:rFonts w:eastAsia="方正仿宋_GBK"/>
          <w:kern w:val="0"/>
          <w:szCs w:val="32"/>
        </w:rPr>
        <w:t>2</w:t>
      </w:r>
      <w:r>
        <w:rPr>
          <w:rFonts w:eastAsia="方正仿宋_GBK"/>
          <w:kern w:val="0"/>
          <w:szCs w:val="32"/>
        </w:rPr>
        <w:t>分，自评得分</w:t>
      </w:r>
      <w:r>
        <w:rPr>
          <w:rFonts w:eastAsia="方正仿宋_GBK"/>
          <w:kern w:val="0"/>
          <w:szCs w:val="32"/>
        </w:rPr>
        <w:t>2</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4.</w:t>
      </w:r>
      <w:r>
        <w:rPr>
          <w:rFonts w:eastAsia="方正仿宋_GBK"/>
          <w:kern w:val="0"/>
          <w:szCs w:val="32"/>
        </w:rPr>
        <w:t>在应用反馈上，我单位已按要求在规定时间内将预算绩效结果应用向财政反馈。该项指标分值为</w:t>
      </w:r>
      <w:r>
        <w:rPr>
          <w:rFonts w:eastAsia="方正仿宋_GBK"/>
          <w:kern w:val="0"/>
          <w:szCs w:val="32"/>
        </w:rPr>
        <w:t>2</w:t>
      </w:r>
      <w:r>
        <w:rPr>
          <w:rFonts w:eastAsia="方正仿宋_GBK"/>
          <w:kern w:val="0"/>
          <w:szCs w:val="32"/>
        </w:rPr>
        <w:t>分，自评得分</w:t>
      </w:r>
      <w:r>
        <w:rPr>
          <w:rFonts w:eastAsia="方正仿宋_GBK"/>
          <w:kern w:val="0"/>
          <w:szCs w:val="32"/>
        </w:rPr>
        <w:t>2</w:t>
      </w:r>
      <w:r>
        <w:rPr>
          <w:rFonts w:eastAsia="方正仿宋_GBK"/>
          <w:kern w:val="0"/>
          <w:szCs w:val="32"/>
        </w:rPr>
        <w:t>分。</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w:t>
      </w:r>
      <w:r>
        <w:rPr>
          <w:rFonts w:eastAsia="方正楷体_GBK"/>
          <w:b/>
          <w:kern w:val="0"/>
          <w:szCs w:val="32"/>
          <w:shd w:val="clear" w:color="auto" w:fill="FFFFFF"/>
          <w:lang w:val="zh-CN"/>
        </w:rPr>
        <w:t>五</w:t>
      </w:r>
      <w:r>
        <w:rPr>
          <w:rFonts w:eastAsia="方正楷体_GBK"/>
          <w:b/>
          <w:kern w:val="0"/>
          <w:szCs w:val="32"/>
          <w:shd w:val="clear" w:color="auto" w:fill="FFFFFF"/>
          <w:lang w:val="zh-CN"/>
        </w:rPr>
        <w:t>)</w:t>
      </w:r>
      <w:r>
        <w:rPr>
          <w:rFonts w:eastAsia="方正楷体_GBK"/>
          <w:b/>
          <w:kern w:val="0"/>
          <w:szCs w:val="32"/>
          <w:shd w:val="clear" w:color="auto" w:fill="FFFFFF"/>
          <w:lang w:val="zh-CN"/>
        </w:rPr>
        <w:t>自评质量情况。</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我单位整体支出自评准确率较高，且全面开展自评。自评质量分值为</w:t>
      </w:r>
      <w:r>
        <w:rPr>
          <w:rFonts w:eastAsia="方正仿宋_GBK"/>
          <w:kern w:val="0"/>
          <w:szCs w:val="32"/>
        </w:rPr>
        <w:t>10</w:t>
      </w:r>
      <w:r>
        <w:rPr>
          <w:rFonts w:eastAsia="方正仿宋_GBK"/>
          <w:kern w:val="0"/>
          <w:szCs w:val="32"/>
        </w:rPr>
        <w:t>分，由主管部门、财政部门考评</w:t>
      </w:r>
      <w:r>
        <w:rPr>
          <w:rFonts w:eastAsia="方正仿宋_GBK"/>
          <w:kern w:val="0"/>
          <w:szCs w:val="32"/>
        </w:rPr>
        <w:t>;</w:t>
      </w:r>
      <w:r>
        <w:rPr>
          <w:rFonts w:eastAsia="方正仿宋_GBK"/>
          <w:kern w:val="0"/>
          <w:szCs w:val="32"/>
        </w:rPr>
        <w:t>单位自评实际总分</w:t>
      </w:r>
      <w:r>
        <w:rPr>
          <w:rFonts w:eastAsia="方正仿宋_GBK"/>
          <w:kern w:val="0"/>
          <w:szCs w:val="32"/>
        </w:rPr>
        <w:lastRenderedPageBreak/>
        <w:t>为</w:t>
      </w:r>
      <w:r>
        <w:rPr>
          <w:rFonts w:eastAsia="方正仿宋_GBK"/>
          <w:kern w:val="0"/>
          <w:szCs w:val="32"/>
        </w:rPr>
        <w:t>90</w:t>
      </w:r>
      <w:r>
        <w:rPr>
          <w:rFonts w:eastAsia="方正仿宋_GBK"/>
          <w:kern w:val="0"/>
          <w:szCs w:val="32"/>
        </w:rPr>
        <w:t>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2022</w:t>
      </w:r>
      <w:r>
        <w:rPr>
          <w:rFonts w:eastAsia="方正仿宋_GBK"/>
          <w:kern w:val="0"/>
          <w:szCs w:val="32"/>
        </w:rPr>
        <w:t>年我单位整体支出绩效自评得分实际为</w:t>
      </w:r>
      <w:r>
        <w:rPr>
          <w:rFonts w:eastAsia="方正仿宋_GBK"/>
          <w:kern w:val="0"/>
          <w:szCs w:val="32"/>
        </w:rPr>
        <w:t>87</w:t>
      </w:r>
      <w:r>
        <w:rPr>
          <w:rFonts w:eastAsia="方正仿宋_GBK"/>
          <w:kern w:val="0"/>
          <w:szCs w:val="32"/>
        </w:rPr>
        <w:t>分。</w:t>
      </w:r>
    </w:p>
    <w:p>
      <w:pPr>
        <w:widowControl/>
        <w:adjustRightInd w:val="0"/>
        <w:snapToGrid w:val="0"/>
        <w:spacing w:line="578" w:lineRule="exact"/>
        <w:ind w:firstLineChars="200" w:firstLine="640"/>
        <w:contextualSpacing/>
        <w:jc w:val="left"/>
        <w:rPr>
          <w:rFonts w:eastAsia="黑体"/>
          <w:kern w:val="0"/>
          <w:szCs w:val="32"/>
          <w:shd w:val="clear" w:color="auto" w:fill="FFFFFF"/>
        </w:rPr>
      </w:pPr>
      <w:r>
        <w:rPr>
          <w:rFonts w:eastAsia="黑体"/>
          <w:kern w:val="0"/>
          <w:szCs w:val="32"/>
          <w:shd w:val="clear" w:color="auto" w:fill="FFFFFF"/>
        </w:rPr>
        <w:t>四、评价结论及建议</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w:t>
      </w:r>
      <w:proofErr w:type="gramStart"/>
      <w:r>
        <w:rPr>
          <w:rFonts w:eastAsia="方正楷体_GBK"/>
          <w:b/>
          <w:kern w:val="0"/>
          <w:szCs w:val="32"/>
          <w:shd w:val="clear" w:color="auto" w:fill="FFFFFF"/>
          <w:lang w:val="zh-CN"/>
        </w:rPr>
        <w:t>一</w:t>
      </w:r>
      <w:proofErr w:type="gramEnd"/>
      <w:r>
        <w:rPr>
          <w:rFonts w:eastAsia="方正楷体_GBK"/>
          <w:b/>
          <w:kern w:val="0"/>
          <w:szCs w:val="32"/>
          <w:shd w:val="clear" w:color="auto" w:fill="FFFFFF"/>
          <w:lang w:val="zh-CN"/>
        </w:rPr>
        <w:t>)</w:t>
      </w:r>
      <w:r>
        <w:rPr>
          <w:rFonts w:eastAsia="方正楷体_GBK"/>
          <w:b/>
          <w:kern w:val="0"/>
          <w:szCs w:val="32"/>
          <w:shd w:val="clear" w:color="auto" w:fill="FFFFFF"/>
          <w:lang w:val="zh-CN"/>
        </w:rPr>
        <w:t>评价结论。</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按照</w:t>
      </w:r>
      <w:r>
        <w:rPr>
          <w:rFonts w:eastAsia="方正仿宋_GBK"/>
          <w:kern w:val="0"/>
          <w:szCs w:val="32"/>
        </w:rPr>
        <w:t>2022</w:t>
      </w:r>
      <w:r>
        <w:rPr>
          <w:rFonts w:eastAsia="方正仿宋_GBK"/>
          <w:kern w:val="0"/>
          <w:szCs w:val="32"/>
        </w:rPr>
        <w:t>年度区级部门整体支出绩效评价指标体系，绩效评价总分</w:t>
      </w:r>
      <w:r>
        <w:rPr>
          <w:rFonts w:eastAsia="方正仿宋_GBK"/>
          <w:kern w:val="0"/>
          <w:szCs w:val="32"/>
        </w:rPr>
        <w:t>90</w:t>
      </w:r>
      <w:r>
        <w:rPr>
          <w:rFonts w:eastAsia="方正仿宋_GBK"/>
          <w:kern w:val="0"/>
          <w:szCs w:val="32"/>
        </w:rPr>
        <w:t>分，我单位得分</w:t>
      </w:r>
      <w:r>
        <w:rPr>
          <w:rFonts w:eastAsia="方正仿宋_GBK"/>
          <w:kern w:val="0"/>
          <w:szCs w:val="32"/>
        </w:rPr>
        <w:t>87</w:t>
      </w:r>
      <w:r>
        <w:rPr>
          <w:rFonts w:eastAsia="方正仿宋_GBK"/>
          <w:kern w:val="0"/>
          <w:szCs w:val="32"/>
        </w:rPr>
        <w:t>分（详见《</w:t>
      </w:r>
      <w:r>
        <w:rPr>
          <w:rFonts w:eastAsia="方正仿宋_GBK"/>
          <w:kern w:val="0"/>
          <w:szCs w:val="32"/>
        </w:rPr>
        <w:t>2023</w:t>
      </w:r>
      <w:r>
        <w:rPr>
          <w:rFonts w:eastAsia="方正仿宋_GBK"/>
          <w:kern w:val="0"/>
          <w:szCs w:val="32"/>
        </w:rPr>
        <w:t>年整体支出绩效评价指标体系表》）。基本完成了年度预算绩效管理目标，扣分项主要涉及预算调整金额偏大和个别时间节点预算执行进度不高。</w:t>
      </w:r>
    </w:p>
    <w:p>
      <w:pPr>
        <w:widowControl/>
        <w:adjustRightInd w:val="0"/>
        <w:snapToGrid w:val="0"/>
        <w:spacing w:line="578" w:lineRule="exact"/>
        <w:ind w:firstLineChars="200" w:firstLine="643"/>
        <w:contextualSpacing/>
        <w:jc w:val="left"/>
        <w:rPr>
          <w:b/>
          <w:kern w:val="0"/>
          <w:szCs w:val="32"/>
          <w:shd w:val="clear" w:color="auto" w:fill="FFFFFF"/>
          <w:lang w:val="zh-CN"/>
        </w:rPr>
      </w:pPr>
      <w:r>
        <w:rPr>
          <w:rFonts w:eastAsia="方正楷体_GBK"/>
          <w:b/>
          <w:kern w:val="0"/>
          <w:szCs w:val="32"/>
          <w:shd w:val="clear" w:color="auto" w:fill="FFFFFF"/>
          <w:lang w:val="zh-CN"/>
        </w:rPr>
        <w:t>(</w:t>
      </w:r>
      <w:r>
        <w:rPr>
          <w:rFonts w:eastAsia="方正楷体_GBK"/>
          <w:b/>
          <w:kern w:val="0"/>
          <w:szCs w:val="32"/>
          <w:shd w:val="clear" w:color="auto" w:fill="FFFFFF"/>
          <w:lang w:val="zh-CN"/>
        </w:rPr>
        <w:t>二</w:t>
      </w:r>
      <w:r>
        <w:rPr>
          <w:rFonts w:eastAsia="方正楷体_GBK"/>
          <w:b/>
          <w:kern w:val="0"/>
          <w:szCs w:val="32"/>
          <w:shd w:val="clear" w:color="auto" w:fill="FFFFFF"/>
          <w:lang w:val="zh-CN"/>
        </w:rPr>
        <w:t>)</w:t>
      </w:r>
      <w:r>
        <w:rPr>
          <w:rFonts w:eastAsia="方正楷体_GBK"/>
          <w:b/>
          <w:kern w:val="0"/>
          <w:szCs w:val="32"/>
          <w:shd w:val="clear" w:color="auto" w:fill="FFFFFF"/>
          <w:lang w:val="zh-CN"/>
        </w:rPr>
        <w:t>存在问题。</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一是绩效管理意识还有待加强。绩效管理目标细化量化方式较为单一，前期对预算项目定位、功能、实施内容梳理不够深入，项目资金绩效目标设置不够合理。</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二是预算执行力度不强，预算执行进度偏慢。</w:t>
      </w:r>
    </w:p>
    <w:p>
      <w:pPr>
        <w:widowControl/>
        <w:adjustRightInd w:val="0"/>
        <w:snapToGrid w:val="0"/>
        <w:spacing w:line="578" w:lineRule="exact"/>
        <w:ind w:firstLineChars="200" w:firstLine="643"/>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w:t>
      </w:r>
      <w:r>
        <w:rPr>
          <w:rFonts w:eastAsia="方正楷体_GBK"/>
          <w:b/>
          <w:kern w:val="0"/>
          <w:szCs w:val="32"/>
          <w:shd w:val="clear" w:color="auto" w:fill="FFFFFF"/>
          <w:lang w:val="zh-CN"/>
        </w:rPr>
        <w:t>三</w:t>
      </w:r>
      <w:r>
        <w:rPr>
          <w:rFonts w:eastAsia="方正楷体_GBK"/>
          <w:b/>
          <w:kern w:val="0"/>
          <w:szCs w:val="32"/>
          <w:shd w:val="clear" w:color="auto" w:fill="FFFFFF"/>
          <w:lang w:val="zh-CN"/>
        </w:rPr>
        <w:t>)</w:t>
      </w:r>
      <w:r>
        <w:rPr>
          <w:rFonts w:eastAsia="方正楷体_GBK"/>
          <w:b/>
          <w:kern w:val="0"/>
          <w:szCs w:val="32"/>
          <w:shd w:val="clear" w:color="auto" w:fill="FFFFFF"/>
          <w:lang w:val="zh-CN"/>
        </w:rPr>
        <w:t>改进措施。</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2023</w:t>
      </w:r>
      <w:r>
        <w:rPr>
          <w:rFonts w:eastAsia="方正仿宋_GBK"/>
          <w:kern w:val="0"/>
          <w:szCs w:val="32"/>
        </w:rPr>
        <w:t>年，我单位将采取以下措施，提升预算绩效整体业务工作水平。</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一是提高预算绩效管理工作意识，按照预算绩效管理工作方案要求，明确职责分工，压实主体责任，强化各具体项目承办。各处室的资金绩效管理意识，加强对项目需求的论证，合理测算预算资金，提高预算编制的准确性和科学性，确保预算具有较强的指引性、调控性和操作性。</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二是继续加强预算统筹调控，把握工作重点，加强沟通协调，按照</w:t>
      </w:r>
      <w:r>
        <w:rPr>
          <w:rFonts w:eastAsia="方正仿宋_GBK"/>
          <w:kern w:val="0"/>
          <w:szCs w:val="32"/>
        </w:rPr>
        <w:t>“</w:t>
      </w:r>
      <w:r>
        <w:rPr>
          <w:rFonts w:eastAsia="方正仿宋_GBK"/>
          <w:kern w:val="0"/>
          <w:szCs w:val="32"/>
        </w:rPr>
        <w:t>统筹兼顾、突出重点、厉行节约、讲求效益</w:t>
      </w:r>
      <w:r>
        <w:rPr>
          <w:rFonts w:eastAsia="方正仿宋_GBK"/>
          <w:kern w:val="0"/>
          <w:szCs w:val="32"/>
        </w:rPr>
        <w:t>”</w:t>
      </w:r>
      <w:r>
        <w:rPr>
          <w:rFonts w:eastAsia="方正仿宋_GBK"/>
          <w:kern w:val="0"/>
          <w:szCs w:val="32"/>
        </w:rPr>
        <w:t>的原则统筹预</w:t>
      </w:r>
      <w:r>
        <w:rPr>
          <w:rFonts w:eastAsia="方正仿宋_GBK"/>
          <w:kern w:val="0"/>
          <w:szCs w:val="32"/>
        </w:rPr>
        <w:lastRenderedPageBreak/>
        <w:t>算，保障单位正常运转和履行各项职能开支需要，力争</w:t>
      </w:r>
      <w:r>
        <w:rPr>
          <w:rFonts w:eastAsia="方正仿宋_GBK"/>
          <w:kern w:val="0"/>
          <w:szCs w:val="32"/>
        </w:rPr>
        <w:t>2023</w:t>
      </w:r>
      <w:r>
        <w:rPr>
          <w:rFonts w:eastAsia="方正仿宋_GBK"/>
          <w:kern w:val="0"/>
          <w:szCs w:val="32"/>
        </w:rPr>
        <w:t>年预算执行进度在</w:t>
      </w:r>
      <w:r>
        <w:rPr>
          <w:rFonts w:eastAsia="方正仿宋_GBK"/>
          <w:kern w:val="0"/>
          <w:szCs w:val="32"/>
        </w:rPr>
        <w:t>2022</w:t>
      </w:r>
      <w:r>
        <w:rPr>
          <w:rFonts w:eastAsia="方正仿宋_GBK"/>
          <w:kern w:val="0"/>
          <w:szCs w:val="32"/>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三是进一步加强队伍能力建设。强化业务培训，提高预算编制的科学化和精细化程度。在财政部门的指导下，定期组织开展预算编制培训工作，增强财务人员预算精细化管理的意识，提高预算精细化管理的能力。</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附件：</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1.2022</w:t>
      </w:r>
      <w:r>
        <w:rPr>
          <w:rFonts w:eastAsia="方正仿宋_GBK"/>
          <w:kern w:val="0"/>
          <w:szCs w:val="32"/>
        </w:rPr>
        <w:t>年特定目标类部门预算项目绩效目标自评（项目名称：学生营养餐专项）</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2.2022</w:t>
      </w:r>
      <w:r>
        <w:rPr>
          <w:rFonts w:eastAsia="方正仿宋_GBK"/>
          <w:kern w:val="0"/>
          <w:szCs w:val="32"/>
        </w:rPr>
        <w:t>年特定目标类部门预算项目绩效目标自评（项目名称：购买安保服务专项）</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3.2022</w:t>
      </w:r>
      <w:r>
        <w:rPr>
          <w:rFonts w:eastAsia="方正仿宋_GBK"/>
          <w:kern w:val="0"/>
          <w:szCs w:val="32"/>
        </w:rPr>
        <w:t>年特定目标类部门预算项目绩效目标自评（项目名称：食堂购买服务专项）</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4.2022</w:t>
      </w:r>
      <w:r>
        <w:rPr>
          <w:rFonts w:eastAsia="方正仿宋_GBK"/>
          <w:kern w:val="0"/>
          <w:szCs w:val="32"/>
        </w:rPr>
        <w:t>年特定目标类部门预算项目绩效目标自评（项目名称：特殊教育学生生活补助专项）</w:t>
      </w:r>
    </w:p>
    <w:p>
      <w:pPr>
        <w:tabs>
          <w:tab w:val="left" w:pos="3885"/>
        </w:tabs>
        <w:snapToGrid w:val="0"/>
        <w:spacing w:line="578" w:lineRule="exact"/>
        <w:ind w:firstLineChars="200" w:firstLine="640"/>
        <w:rPr>
          <w:rFonts w:eastAsia="方正仿宋_GBK"/>
          <w:kern w:val="0"/>
          <w:szCs w:val="32"/>
        </w:rPr>
      </w:pPr>
      <w:r>
        <w:rPr>
          <w:rFonts w:eastAsia="方正仿宋_GBK"/>
          <w:kern w:val="0"/>
          <w:szCs w:val="32"/>
        </w:rPr>
        <w:t>5.</w:t>
      </w:r>
      <w:r>
        <w:rPr>
          <w:rFonts w:eastAsia="方正仿宋_GBK"/>
          <w:kern w:val="0"/>
          <w:szCs w:val="32"/>
        </w:rPr>
        <w:t>达川区特殊教育学校</w:t>
      </w:r>
      <w:r>
        <w:rPr>
          <w:rFonts w:eastAsia="方正仿宋_GBK"/>
          <w:kern w:val="0"/>
          <w:szCs w:val="32"/>
        </w:rPr>
        <w:t>2023</w:t>
      </w:r>
      <w:r>
        <w:rPr>
          <w:rFonts w:eastAsia="方正仿宋_GBK"/>
          <w:kern w:val="0"/>
          <w:szCs w:val="32"/>
        </w:rPr>
        <w:t>年整体支出绩效评价指标体系表</w:t>
      </w:r>
    </w:p>
    <w:p>
      <w:pPr>
        <w:tabs>
          <w:tab w:val="left" w:pos="3885"/>
        </w:tabs>
        <w:snapToGrid w:val="0"/>
        <w:spacing w:line="578" w:lineRule="exact"/>
        <w:ind w:firstLineChars="200" w:firstLine="640"/>
        <w:rPr>
          <w:rFonts w:eastAsia="方正仿宋_GBK"/>
          <w:kern w:val="0"/>
          <w:szCs w:val="32"/>
        </w:rPr>
      </w:pPr>
    </w:p>
    <w:p>
      <w:pPr>
        <w:tabs>
          <w:tab w:val="left" w:pos="3885"/>
        </w:tabs>
        <w:snapToGrid w:val="0"/>
        <w:spacing w:line="578" w:lineRule="exact"/>
        <w:ind w:firstLineChars="200" w:firstLine="640"/>
        <w:jc w:val="right"/>
        <w:rPr>
          <w:rFonts w:eastAsia="方正仿宋_GBK"/>
          <w:kern w:val="0"/>
          <w:szCs w:val="32"/>
        </w:rPr>
      </w:pPr>
      <w:r>
        <w:rPr>
          <w:rFonts w:eastAsia="方正仿宋_GBK"/>
          <w:kern w:val="0"/>
          <w:szCs w:val="32"/>
        </w:rPr>
        <w:t>达川区特殊教育学校</w:t>
      </w:r>
    </w:p>
    <w:p>
      <w:pPr>
        <w:tabs>
          <w:tab w:val="left" w:pos="3885"/>
        </w:tabs>
        <w:wordWrap w:val="0"/>
        <w:snapToGrid w:val="0"/>
        <w:spacing w:line="578" w:lineRule="exact"/>
        <w:ind w:firstLineChars="200" w:firstLine="640"/>
        <w:jc w:val="right"/>
        <w:rPr>
          <w:rFonts w:eastAsia="方正仿宋_GBK"/>
          <w:kern w:val="0"/>
          <w:szCs w:val="32"/>
        </w:rPr>
      </w:pPr>
      <w:r>
        <w:rPr>
          <w:rFonts w:eastAsia="方正仿宋_GBK"/>
          <w:kern w:val="0"/>
          <w:szCs w:val="32"/>
        </w:rPr>
        <w:t>2023</w:t>
      </w:r>
      <w:r>
        <w:rPr>
          <w:rFonts w:eastAsia="方正仿宋_GBK"/>
          <w:kern w:val="0"/>
          <w:szCs w:val="32"/>
        </w:rPr>
        <w:t>年</w:t>
      </w:r>
      <w:r>
        <w:rPr>
          <w:rFonts w:eastAsia="方正仿宋_GBK"/>
          <w:kern w:val="0"/>
          <w:szCs w:val="32"/>
        </w:rPr>
        <w:t>4</w:t>
      </w:r>
      <w:r>
        <w:rPr>
          <w:rFonts w:eastAsia="方正仿宋_GBK"/>
          <w:kern w:val="0"/>
          <w:szCs w:val="32"/>
        </w:rPr>
        <w:t>月</w:t>
      </w:r>
      <w:r>
        <w:rPr>
          <w:rFonts w:eastAsia="方正仿宋_GBK"/>
          <w:kern w:val="0"/>
          <w:szCs w:val="32"/>
        </w:rPr>
        <w:t>6</w:t>
      </w:r>
      <w:r>
        <w:rPr>
          <w:rFonts w:eastAsia="方正仿宋_GBK"/>
          <w:kern w:val="0"/>
          <w:szCs w:val="32"/>
        </w:rPr>
        <w:t>日</w:t>
      </w:r>
      <w:r>
        <w:rPr>
          <w:rFonts w:eastAsia="方正仿宋_GBK"/>
          <w:kern w:val="0"/>
          <w:szCs w:val="32"/>
        </w:rPr>
        <w:t xml:space="preserve"> </w:t>
      </w:r>
    </w:p>
    <w:p>
      <w:pPr>
        <w:widowControl/>
        <w:jc w:val="left"/>
        <w:rPr>
          <w:color w:val="000000" w:themeColor="text1"/>
          <w:kern w:val="0"/>
          <w:szCs w:val="32"/>
          <w:shd w:val="clear" w:color="auto" w:fill="FFFFFF"/>
          <w:lang w:val="zh-CN"/>
        </w:rPr>
      </w:pPr>
      <w:r>
        <w:rPr>
          <w:color w:val="000000" w:themeColor="text1"/>
          <w:kern w:val="0"/>
          <w:szCs w:val="32"/>
          <w:shd w:val="clear" w:color="auto" w:fill="FFFFFF"/>
          <w:lang w:val="zh-CN"/>
        </w:rPr>
        <w:lastRenderedPageBreak/>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lastRenderedPageBreak/>
        <w:t>附件</w:t>
      </w:r>
      <w:r>
        <w:rPr>
          <w:color w:val="000000"/>
          <w:kern w:val="0"/>
          <w:szCs w:val="32"/>
          <w:shd w:val="clear" w:color="auto" w:fill="FFFFFF"/>
          <w:lang w:val="zh-CN"/>
        </w:rPr>
        <w:t>1</w:t>
      </w:r>
      <w:r>
        <w:rPr>
          <w:color w:val="000000"/>
          <w:kern w:val="0"/>
          <w:szCs w:val="32"/>
          <w:shd w:val="clear" w:color="auto" w:fill="FFFFFF"/>
          <w:lang w:val="zh-CN"/>
        </w:rPr>
        <w:t>：</w:t>
      </w: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847"/>
        <w:gridCol w:w="330"/>
        <w:gridCol w:w="941"/>
        <w:gridCol w:w="989"/>
        <w:gridCol w:w="712"/>
        <w:gridCol w:w="686"/>
        <w:gridCol w:w="594"/>
        <w:gridCol w:w="1244"/>
        <w:gridCol w:w="222"/>
      </w:tblGrid>
      <w:tr>
        <w:trPr>
          <w:trHeight w:val="675"/>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达川区特殊教育学校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r>
            <w:r>
              <w:rPr>
                <w:color w:val="000000"/>
                <w:kern w:val="0"/>
                <w:sz w:val="21"/>
                <w:szCs w:val="21"/>
                <w:lang w:bidi="ar"/>
              </w:rPr>
              <w:t>执行情况</w:t>
            </w:r>
            <w:r>
              <w:rPr>
                <w:color w:val="000000"/>
                <w:kern w:val="0"/>
                <w:sz w:val="21"/>
                <w:szCs w:val="21"/>
                <w:lang w:bidi="ar"/>
              </w:rPr>
              <w:br/>
            </w:r>
            <w:r>
              <w:rPr>
                <w:color w:val="000000"/>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7.70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7.77</w:t>
            </w:r>
          </w:p>
        </w:tc>
      </w:tr>
      <w:tr>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7.70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7.77</w:t>
            </w:r>
          </w:p>
        </w:tc>
      </w:tr>
      <w:tr>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w:t>
            </w:r>
            <w:r>
              <w:rPr>
                <w:color w:val="000000"/>
                <w:kern w:val="0"/>
                <w:sz w:val="21"/>
                <w:szCs w:val="21"/>
                <w:lang w:bidi="ar"/>
              </w:rPr>
              <w:t>年内计划发放营养</w:t>
            </w:r>
            <w:proofErr w:type="gramStart"/>
            <w:r>
              <w:rPr>
                <w:color w:val="000000"/>
                <w:kern w:val="0"/>
                <w:sz w:val="21"/>
                <w:szCs w:val="21"/>
                <w:lang w:bidi="ar"/>
              </w:rPr>
              <w:t>餐改善</w:t>
            </w:r>
            <w:proofErr w:type="gramEnd"/>
            <w:r>
              <w:rPr>
                <w:color w:val="000000"/>
                <w:kern w:val="0"/>
                <w:sz w:val="21"/>
                <w:szCs w:val="21"/>
                <w:lang w:bidi="ar"/>
              </w:rPr>
              <w:t>计划补助资金</w:t>
            </w:r>
            <w:r>
              <w:rPr>
                <w:color w:val="000000"/>
                <w:kern w:val="0"/>
                <w:sz w:val="21"/>
                <w:szCs w:val="21"/>
                <w:lang w:bidi="ar"/>
              </w:rPr>
              <w:t>7.695</w:t>
            </w:r>
            <w:r>
              <w:rPr>
                <w:color w:val="000000"/>
                <w:kern w:val="0"/>
                <w:sz w:val="21"/>
                <w:szCs w:val="21"/>
                <w:lang w:bidi="ar"/>
              </w:rPr>
              <w:t>万元，涉及补助学生人数</w:t>
            </w:r>
            <w:r>
              <w:rPr>
                <w:color w:val="000000"/>
                <w:kern w:val="0"/>
                <w:sz w:val="21"/>
                <w:szCs w:val="21"/>
                <w:lang w:bidi="ar"/>
              </w:rPr>
              <w:t>81</w:t>
            </w:r>
            <w:r>
              <w:rPr>
                <w:color w:val="000000"/>
                <w:kern w:val="0"/>
                <w:sz w:val="21"/>
                <w:szCs w:val="21"/>
                <w:lang w:bidi="ar"/>
              </w:rPr>
              <w:t>名，目的是改善农村义务教育学生的营养状况，提高农村义务教育学生的健康水平，促进城乡义务教育健康持续发展。</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w:t>
            </w:r>
            <w:r>
              <w:rPr>
                <w:color w:val="000000"/>
                <w:kern w:val="0"/>
                <w:sz w:val="21"/>
                <w:szCs w:val="21"/>
                <w:lang w:bidi="ar"/>
              </w:rPr>
              <w:t>年内实际发放营养</w:t>
            </w:r>
            <w:proofErr w:type="gramStart"/>
            <w:r>
              <w:rPr>
                <w:color w:val="000000"/>
                <w:kern w:val="0"/>
                <w:sz w:val="21"/>
                <w:szCs w:val="21"/>
                <w:lang w:bidi="ar"/>
              </w:rPr>
              <w:t>餐改善</w:t>
            </w:r>
            <w:proofErr w:type="gramEnd"/>
            <w:r>
              <w:rPr>
                <w:color w:val="000000"/>
                <w:kern w:val="0"/>
                <w:sz w:val="21"/>
                <w:szCs w:val="21"/>
                <w:lang w:bidi="ar"/>
              </w:rPr>
              <w:t>计划补助资金</w:t>
            </w:r>
            <w:r>
              <w:rPr>
                <w:color w:val="000000"/>
                <w:kern w:val="0"/>
                <w:sz w:val="21"/>
                <w:szCs w:val="21"/>
                <w:lang w:bidi="ar"/>
              </w:rPr>
              <w:t>7.77</w:t>
            </w:r>
            <w:r>
              <w:rPr>
                <w:color w:val="000000"/>
                <w:kern w:val="0"/>
                <w:sz w:val="21"/>
                <w:szCs w:val="21"/>
                <w:lang w:bidi="ar"/>
              </w:rPr>
              <w:t>万元，涉及补助学生人数</w:t>
            </w:r>
            <w:r>
              <w:rPr>
                <w:color w:val="000000"/>
                <w:kern w:val="0"/>
                <w:sz w:val="21"/>
                <w:szCs w:val="21"/>
                <w:lang w:bidi="ar"/>
              </w:rPr>
              <w:t>83</w:t>
            </w:r>
            <w:r>
              <w:rPr>
                <w:color w:val="000000"/>
                <w:kern w:val="0"/>
                <w:sz w:val="21"/>
                <w:szCs w:val="21"/>
                <w:lang w:bidi="ar"/>
              </w:rPr>
              <w:t>名，改善了农村义务教育学生的营养状况，提高了学生的健康水平，促进城乡义务教育均衡发展。</w:t>
            </w:r>
          </w:p>
        </w:tc>
      </w:tr>
      <w:tr>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营养餐补助达标率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营养</w:t>
            </w:r>
            <w:proofErr w:type="gramStart"/>
            <w:r>
              <w:rPr>
                <w:sz w:val="20"/>
                <w:szCs w:val="20"/>
              </w:rPr>
              <w:t>餐质量</w:t>
            </w:r>
            <w:proofErr w:type="gramEnd"/>
            <w:r>
              <w:rPr>
                <w:sz w:val="20"/>
                <w:szCs w:val="20"/>
              </w:rPr>
              <w:t>合格率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补助标准</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190</w:t>
            </w:r>
            <w:r>
              <w:rPr>
                <w:sz w:val="20"/>
                <w:szCs w:val="20"/>
              </w:rPr>
              <w:t>元</w:t>
            </w:r>
            <w:r>
              <w:rPr>
                <w:sz w:val="20"/>
                <w:szCs w:val="20"/>
              </w:rPr>
              <w:t>/</w:t>
            </w:r>
            <w:r>
              <w:rPr>
                <w:sz w:val="20"/>
                <w:szCs w:val="20"/>
              </w:rPr>
              <w:t>人年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190</w:t>
            </w:r>
            <w:r>
              <w:rPr>
                <w:sz w:val="20"/>
                <w:szCs w:val="20"/>
              </w:rPr>
              <w:t>元</w:t>
            </w:r>
            <w:r>
              <w:rPr>
                <w:sz w:val="20"/>
                <w:szCs w:val="20"/>
              </w:rPr>
              <w:t>/</w:t>
            </w:r>
            <w:r>
              <w:rPr>
                <w:sz w:val="20"/>
                <w:szCs w:val="20"/>
              </w:rPr>
              <w:t>人年</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营养餐补助发放准确率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营养</w:t>
            </w:r>
            <w:proofErr w:type="gramStart"/>
            <w:r>
              <w:rPr>
                <w:sz w:val="20"/>
                <w:szCs w:val="20"/>
              </w:rPr>
              <w:t>餐改善</w:t>
            </w:r>
            <w:proofErr w:type="gramEnd"/>
            <w:r>
              <w:rPr>
                <w:sz w:val="20"/>
                <w:szCs w:val="20"/>
              </w:rPr>
              <w:t>计划补助学生人数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81</w:t>
            </w:r>
            <w:r>
              <w:rPr>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83</w:t>
            </w:r>
            <w:r>
              <w:rPr>
                <w:sz w:val="20"/>
                <w:szCs w:val="20"/>
              </w:rPr>
              <w:t>人</w:t>
            </w:r>
          </w:p>
        </w:tc>
      </w:tr>
      <w:tr>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营养餐（蛋、奶等）发放及时率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改善学生营养状况</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营养餐应吃尽吃率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学生营养膳食补助政策健全性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exact"/>
              <w:jc w:val="center"/>
              <w:rPr>
                <w:color w:val="000000"/>
                <w:sz w:val="21"/>
                <w:szCs w:val="21"/>
              </w:rPr>
            </w:pPr>
            <w:r>
              <w:rPr>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受惠学生满意度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lastRenderedPageBreak/>
        <w:t>附件</w:t>
      </w:r>
      <w:r>
        <w:rPr>
          <w:color w:val="000000"/>
          <w:kern w:val="0"/>
          <w:szCs w:val="32"/>
          <w:shd w:val="clear" w:color="auto" w:fill="FFFFFF"/>
          <w:lang w:val="zh-CN"/>
        </w:rPr>
        <w:t>2</w:t>
      </w:r>
      <w:r>
        <w:rPr>
          <w:color w:val="000000"/>
          <w:kern w:val="0"/>
          <w:szCs w:val="32"/>
          <w:shd w:val="clear" w:color="auto" w:fill="FFFFFF"/>
          <w:lang w:val="zh-CN"/>
        </w:rPr>
        <w:t>：</w:t>
      </w: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847"/>
        <w:gridCol w:w="330"/>
        <w:gridCol w:w="941"/>
        <w:gridCol w:w="989"/>
        <w:gridCol w:w="712"/>
        <w:gridCol w:w="686"/>
        <w:gridCol w:w="594"/>
        <w:gridCol w:w="1244"/>
        <w:gridCol w:w="222"/>
      </w:tblGrid>
      <w:tr>
        <w:trPr>
          <w:trHeight w:val="675"/>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达川区特殊教育学校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r>
            <w:r>
              <w:rPr>
                <w:color w:val="000000"/>
                <w:kern w:val="0"/>
                <w:sz w:val="21"/>
                <w:szCs w:val="21"/>
                <w:lang w:bidi="ar"/>
              </w:rPr>
              <w:t>执行情况</w:t>
            </w:r>
            <w:r>
              <w:rPr>
                <w:color w:val="000000"/>
                <w:kern w:val="0"/>
                <w:sz w:val="21"/>
                <w:szCs w:val="21"/>
                <w:lang w:bidi="ar"/>
              </w:rPr>
              <w:br/>
            </w:r>
            <w:r>
              <w:rPr>
                <w:color w:val="000000"/>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3.00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3.00</w:t>
            </w:r>
          </w:p>
        </w:tc>
      </w:tr>
      <w:tr>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3.00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3.00</w:t>
            </w:r>
          </w:p>
        </w:tc>
      </w:tr>
      <w:tr>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w:t>
            </w:r>
            <w:r>
              <w:rPr>
                <w:color w:val="000000"/>
                <w:kern w:val="0"/>
                <w:sz w:val="21"/>
                <w:szCs w:val="21"/>
                <w:lang w:bidi="ar"/>
              </w:rPr>
              <w:t>年内计划发放学校物业管理服务费</w:t>
            </w:r>
            <w:r>
              <w:rPr>
                <w:color w:val="000000"/>
                <w:kern w:val="0"/>
                <w:sz w:val="21"/>
                <w:szCs w:val="21"/>
                <w:lang w:bidi="ar"/>
              </w:rPr>
              <w:t>3</w:t>
            </w:r>
            <w:r>
              <w:rPr>
                <w:color w:val="000000"/>
                <w:kern w:val="0"/>
                <w:sz w:val="21"/>
                <w:szCs w:val="21"/>
                <w:lang w:bidi="ar"/>
              </w:rPr>
              <w:t>万元，涉及补贴对象数量</w:t>
            </w:r>
            <w:r>
              <w:rPr>
                <w:color w:val="000000"/>
                <w:kern w:val="0"/>
                <w:sz w:val="21"/>
                <w:szCs w:val="21"/>
                <w:lang w:bidi="ar"/>
              </w:rPr>
              <w:t>2</w:t>
            </w:r>
            <w:r>
              <w:rPr>
                <w:color w:val="000000"/>
                <w:kern w:val="0"/>
                <w:sz w:val="21"/>
                <w:szCs w:val="21"/>
                <w:lang w:bidi="ar"/>
              </w:rPr>
              <w:t>人，目的是维护学校正常教育教学秩序，保障学校及师生的人身、财产安全。</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w:t>
            </w:r>
            <w:r>
              <w:rPr>
                <w:color w:val="000000"/>
                <w:kern w:val="0"/>
                <w:sz w:val="21"/>
                <w:szCs w:val="21"/>
                <w:lang w:bidi="ar"/>
              </w:rPr>
              <w:t>年实际发放学校物业管理服务费</w:t>
            </w:r>
            <w:r>
              <w:rPr>
                <w:color w:val="000000"/>
                <w:kern w:val="0"/>
                <w:sz w:val="21"/>
                <w:szCs w:val="21"/>
                <w:lang w:bidi="ar"/>
              </w:rPr>
              <w:t>3</w:t>
            </w:r>
            <w:r>
              <w:rPr>
                <w:color w:val="000000"/>
                <w:kern w:val="0"/>
                <w:sz w:val="21"/>
                <w:szCs w:val="21"/>
                <w:lang w:bidi="ar"/>
              </w:rPr>
              <w:t>万元，涉及补贴对象数量</w:t>
            </w:r>
            <w:r>
              <w:rPr>
                <w:color w:val="000000"/>
                <w:kern w:val="0"/>
                <w:sz w:val="21"/>
                <w:szCs w:val="21"/>
                <w:lang w:bidi="ar"/>
              </w:rPr>
              <w:t>2</w:t>
            </w:r>
            <w:r>
              <w:rPr>
                <w:color w:val="000000"/>
                <w:kern w:val="0"/>
                <w:sz w:val="21"/>
                <w:szCs w:val="21"/>
                <w:lang w:bidi="ar"/>
              </w:rPr>
              <w:t>人，维护了学校正常教育教学秩序，保障了学校及师生的人身、财产安全。</w:t>
            </w:r>
          </w:p>
        </w:tc>
      </w:tr>
      <w:tr>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一级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二级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三级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0"/>
                <w:szCs w:val="20"/>
              </w:rPr>
            </w:pPr>
            <w:r>
              <w:rPr>
                <w:color w:val="000000"/>
                <w:kern w:val="0"/>
                <w:sz w:val="20"/>
                <w:szCs w:val="20"/>
                <w:lang w:bidi="ar"/>
              </w:rPr>
              <w:t>实际完成指标值</w:t>
            </w:r>
          </w:p>
        </w:tc>
      </w:tr>
      <w:tr>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0"/>
                <w:szCs w:val="20"/>
                <w:lang w:bidi="ar"/>
              </w:rPr>
            </w:pPr>
            <w:r>
              <w:rPr>
                <w:color w:val="000000"/>
                <w:kern w:val="0"/>
                <w:sz w:val="20"/>
                <w:szCs w:val="20"/>
                <w:lang w:bidi="ar"/>
              </w:rPr>
              <w:t>完成</w:t>
            </w:r>
          </w:p>
          <w:p>
            <w:pPr>
              <w:widowControl/>
              <w:spacing w:line="320" w:lineRule="exact"/>
              <w:jc w:val="center"/>
              <w:textAlignment w:val="bottom"/>
              <w:rPr>
                <w:color w:val="000000"/>
                <w:sz w:val="20"/>
                <w:szCs w:val="20"/>
              </w:rPr>
            </w:pPr>
            <w:r>
              <w:rPr>
                <w:color w:val="000000"/>
                <w:kern w:val="0"/>
                <w:sz w:val="20"/>
                <w:szCs w:val="20"/>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专职保安人员聘请数量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2</w:t>
            </w:r>
            <w:r>
              <w:rPr>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2</w:t>
            </w:r>
            <w:r>
              <w:rPr>
                <w:sz w:val="20"/>
                <w:szCs w:val="20"/>
              </w:rPr>
              <w:t>人</w:t>
            </w:r>
          </w:p>
        </w:tc>
      </w:tr>
      <w:tr>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保安人员正常到岗率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项目成本控制数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3</w:t>
            </w:r>
            <w:r>
              <w:rPr>
                <w:sz w:val="20"/>
                <w:szCs w:val="20"/>
              </w:rPr>
              <w:t>万元</w:t>
            </w:r>
            <w:r>
              <w:rPr>
                <w:sz w:val="20"/>
                <w:szCs w:val="20"/>
              </w:rPr>
              <w:t>/</w:t>
            </w:r>
            <w:r>
              <w:rPr>
                <w:sz w:val="20"/>
                <w:szCs w:val="20"/>
              </w:rPr>
              <w:t>人年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3</w:t>
            </w:r>
            <w:r>
              <w:rPr>
                <w:sz w:val="20"/>
                <w:szCs w:val="20"/>
              </w:rPr>
              <w:t>万元</w:t>
            </w:r>
            <w:r>
              <w:rPr>
                <w:sz w:val="20"/>
                <w:szCs w:val="20"/>
              </w:rPr>
              <w:t>/</w:t>
            </w:r>
            <w:r>
              <w:rPr>
                <w:sz w:val="20"/>
                <w:szCs w:val="20"/>
              </w:rPr>
              <w:t>人年</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专职保安人员工资发放准确率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专职保安人员工资发放及时率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pPr>
              <w:rPr>
                <w:sz w:val="20"/>
                <w:szCs w:val="20"/>
              </w:rPr>
            </w:pPr>
            <w:r>
              <w:rPr>
                <w:sz w:val="20"/>
                <w:szCs w:val="20"/>
              </w:rPr>
              <w:t>保安人员资质符合率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0"/>
                <w:szCs w:val="20"/>
              </w:rPr>
            </w:pPr>
            <w:r>
              <w:rPr>
                <w:color w:val="000000"/>
                <w:kern w:val="0"/>
                <w:sz w:val="20"/>
                <w:szCs w:val="20"/>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保障学师生人身财产安全</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维护学校正常教育教学秩序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物业管理服务制度健全性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0"/>
                <w:szCs w:val="20"/>
              </w:rPr>
            </w:pPr>
            <w:r>
              <w:rPr>
                <w:color w:val="000000"/>
                <w:kern w:val="0"/>
                <w:sz w:val="20"/>
                <w:szCs w:val="20"/>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exact"/>
              <w:jc w:val="center"/>
              <w:rPr>
                <w:color w:val="000000"/>
                <w:sz w:val="20"/>
                <w:szCs w:val="20"/>
              </w:rPr>
            </w:pPr>
            <w:r>
              <w:rPr>
                <w:color w:val="000000"/>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0"/>
                <w:szCs w:val="20"/>
              </w:rPr>
            </w:pPr>
            <w:r>
              <w:rPr>
                <w:color w:val="000000"/>
                <w:sz w:val="20"/>
                <w:szCs w:val="20"/>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0"/>
                <w:szCs w:val="20"/>
              </w:rPr>
            </w:pPr>
            <w:r>
              <w:rPr>
                <w:color w:val="000000"/>
                <w:sz w:val="20"/>
                <w:szCs w:val="20"/>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lastRenderedPageBreak/>
        <w:t>附件</w:t>
      </w:r>
      <w:r>
        <w:rPr>
          <w:color w:val="000000"/>
          <w:kern w:val="0"/>
          <w:szCs w:val="32"/>
          <w:shd w:val="clear" w:color="auto" w:fill="FFFFFF"/>
          <w:lang w:val="zh-CN"/>
        </w:rPr>
        <w:t>3</w:t>
      </w:r>
      <w:r>
        <w:rPr>
          <w:color w:val="000000"/>
          <w:kern w:val="0"/>
          <w:szCs w:val="32"/>
          <w:shd w:val="clear" w:color="auto" w:fill="FFFFFF"/>
          <w:lang w:val="zh-CN"/>
        </w:rPr>
        <w:t>：</w:t>
      </w: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424"/>
        <w:gridCol w:w="753"/>
        <w:gridCol w:w="941"/>
        <w:gridCol w:w="989"/>
        <w:gridCol w:w="712"/>
        <w:gridCol w:w="686"/>
        <w:gridCol w:w="594"/>
        <w:gridCol w:w="1244"/>
        <w:gridCol w:w="222"/>
      </w:tblGrid>
      <w:tr>
        <w:trPr>
          <w:trHeight w:val="675"/>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达川区特殊教育学校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r>
            <w:r>
              <w:rPr>
                <w:color w:val="000000"/>
                <w:kern w:val="0"/>
                <w:sz w:val="21"/>
                <w:szCs w:val="21"/>
                <w:lang w:bidi="ar"/>
              </w:rPr>
              <w:t>执行情况</w:t>
            </w:r>
            <w:r>
              <w:rPr>
                <w:color w:val="000000"/>
                <w:kern w:val="0"/>
                <w:sz w:val="21"/>
                <w:szCs w:val="21"/>
                <w:lang w:bidi="ar"/>
              </w:rPr>
              <w:br/>
            </w:r>
            <w:r>
              <w:rPr>
                <w:color w:val="000000"/>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1.65</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1.65</w:t>
            </w:r>
          </w:p>
        </w:tc>
      </w:tr>
      <w:tr>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1.65</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1.65</w:t>
            </w:r>
          </w:p>
        </w:tc>
      </w:tr>
      <w:tr>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w:t>
            </w:r>
            <w:r>
              <w:rPr>
                <w:color w:val="000000"/>
                <w:kern w:val="0"/>
                <w:sz w:val="21"/>
                <w:szCs w:val="21"/>
                <w:lang w:bidi="ar"/>
              </w:rPr>
              <w:t>年内计划发放食堂从业人员劳务服务报酬补贴</w:t>
            </w:r>
            <w:r>
              <w:rPr>
                <w:color w:val="000000"/>
                <w:kern w:val="0"/>
                <w:sz w:val="21"/>
                <w:szCs w:val="21"/>
                <w:lang w:bidi="ar"/>
              </w:rPr>
              <w:t>1.65</w:t>
            </w:r>
            <w:r>
              <w:rPr>
                <w:color w:val="000000"/>
                <w:kern w:val="0"/>
                <w:sz w:val="21"/>
                <w:szCs w:val="21"/>
                <w:lang w:bidi="ar"/>
              </w:rPr>
              <w:t>万元，涉及食堂从业人员</w:t>
            </w:r>
            <w:r>
              <w:rPr>
                <w:color w:val="000000"/>
                <w:kern w:val="0"/>
                <w:sz w:val="21"/>
                <w:szCs w:val="21"/>
                <w:lang w:bidi="ar"/>
              </w:rPr>
              <w:t>1</w:t>
            </w:r>
            <w:r>
              <w:rPr>
                <w:color w:val="000000"/>
                <w:kern w:val="0"/>
                <w:sz w:val="21"/>
                <w:szCs w:val="21"/>
                <w:lang w:bidi="ar"/>
              </w:rPr>
              <w:t>名，目的是建立健全农村义务教育学生营养改善计划</w:t>
            </w:r>
            <w:proofErr w:type="gramStart"/>
            <w:r>
              <w:rPr>
                <w:color w:val="000000"/>
                <w:kern w:val="0"/>
                <w:sz w:val="21"/>
                <w:szCs w:val="21"/>
                <w:lang w:bidi="ar"/>
              </w:rPr>
              <w:t>长效保障</w:t>
            </w:r>
            <w:proofErr w:type="gramEnd"/>
            <w:r>
              <w:rPr>
                <w:color w:val="000000"/>
                <w:kern w:val="0"/>
                <w:sz w:val="21"/>
                <w:szCs w:val="21"/>
                <w:lang w:bidi="ar"/>
              </w:rPr>
              <w:t>机制和保障学校食堂从业人员相关权益。</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w:t>
            </w:r>
            <w:r>
              <w:rPr>
                <w:color w:val="000000"/>
                <w:kern w:val="0"/>
                <w:sz w:val="21"/>
                <w:szCs w:val="21"/>
                <w:lang w:bidi="ar"/>
              </w:rPr>
              <w:t>年发放食堂从业人员劳务服务报酬补贴</w:t>
            </w:r>
            <w:r>
              <w:rPr>
                <w:color w:val="000000"/>
                <w:kern w:val="0"/>
                <w:sz w:val="21"/>
                <w:szCs w:val="21"/>
                <w:lang w:bidi="ar"/>
              </w:rPr>
              <w:t>1.65</w:t>
            </w:r>
            <w:r>
              <w:rPr>
                <w:color w:val="000000"/>
                <w:kern w:val="0"/>
                <w:sz w:val="21"/>
                <w:szCs w:val="21"/>
                <w:lang w:bidi="ar"/>
              </w:rPr>
              <w:t>万元，涉及食堂从业人员</w:t>
            </w:r>
            <w:r>
              <w:rPr>
                <w:color w:val="000000"/>
                <w:kern w:val="0"/>
                <w:sz w:val="21"/>
                <w:szCs w:val="21"/>
                <w:lang w:bidi="ar"/>
              </w:rPr>
              <w:t>1</w:t>
            </w:r>
            <w:r>
              <w:rPr>
                <w:color w:val="000000"/>
                <w:kern w:val="0"/>
                <w:sz w:val="21"/>
                <w:szCs w:val="21"/>
                <w:lang w:bidi="ar"/>
              </w:rPr>
              <w:t>名，健全了农村义务教育学生营养改善计划</w:t>
            </w:r>
            <w:proofErr w:type="gramStart"/>
            <w:r>
              <w:rPr>
                <w:color w:val="000000"/>
                <w:kern w:val="0"/>
                <w:sz w:val="21"/>
                <w:szCs w:val="21"/>
                <w:lang w:bidi="ar"/>
              </w:rPr>
              <w:t>长效保障</w:t>
            </w:r>
            <w:proofErr w:type="gramEnd"/>
            <w:r>
              <w:rPr>
                <w:color w:val="000000"/>
                <w:kern w:val="0"/>
                <w:sz w:val="21"/>
                <w:szCs w:val="21"/>
                <w:lang w:bidi="ar"/>
              </w:rPr>
              <w:t>机制，保障了学校食堂从业人员相关权益。</w:t>
            </w:r>
          </w:p>
        </w:tc>
      </w:tr>
      <w:tr>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数量指标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从业人员补贴发放人数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w:t>
            </w:r>
            <w:r>
              <w:rPr>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w:t>
            </w:r>
            <w:r>
              <w:rPr>
                <w:sz w:val="20"/>
                <w:szCs w:val="20"/>
              </w:rPr>
              <w:t>人</w:t>
            </w:r>
          </w:p>
        </w:tc>
      </w:tr>
      <w:tr>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时效指标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从业人员补助发放及时率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成本指标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从业人员补助成本控制数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1.6</w:t>
            </w:r>
            <w:r>
              <w:rPr>
                <w:sz w:val="20"/>
                <w:szCs w:val="20"/>
              </w:rPr>
              <w:t>万元</w:t>
            </w:r>
            <w:r>
              <w:rPr>
                <w:sz w:val="20"/>
                <w:szCs w:val="20"/>
              </w:rPr>
              <w:t>/</w:t>
            </w:r>
            <w:r>
              <w:rPr>
                <w:sz w:val="20"/>
                <w:szCs w:val="20"/>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1.6</w:t>
            </w:r>
            <w:r>
              <w:rPr>
                <w:sz w:val="20"/>
                <w:szCs w:val="20"/>
              </w:rPr>
              <w:t>万元</w:t>
            </w:r>
            <w:r>
              <w:rPr>
                <w:sz w:val="20"/>
                <w:szCs w:val="20"/>
              </w:rPr>
              <w:t>/</w:t>
            </w:r>
            <w:r>
              <w:rPr>
                <w:sz w:val="20"/>
                <w:szCs w:val="20"/>
              </w:rPr>
              <w:t>年</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质量指标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从业人员补助发放准确率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0"/>
                <w:szCs w:val="20"/>
              </w:rPr>
            </w:pPr>
          </w:p>
        </w:tc>
      </w:tr>
      <w:tr>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sz w:val="20"/>
                <w:szCs w:val="20"/>
              </w:rPr>
            </w:pP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r>
              <w:rPr>
                <w:sz w:val="20"/>
                <w:szCs w:val="20"/>
              </w:rPr>
              <w:t>社会效益</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r>
              <w:rPr>
                <w:sz w:val="20"/>
                <w:szCs w:val="20"/>
              </w:rPr>
              <w:t>食堂从业人员补助覆盖率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r>
              <w:rPr>
                <w:sz w:val="20"/>
                <w:szCs w:val="20"/>
              </w:rPr>
              <w:t>100%</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r>
              <w:rPr>
                <w:sz w:val="20"/>
                <w:szCs w:val="20"/>
              </w:rPr>
              <w:t>可持续性指标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食堂从业人员管理机制健全性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r>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r>
              <w:rPr>
                <w:sz w:val="20"/>
                <w:szCs w:val="20"/>
              </w:rPr>
              <w:t>优</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p>
        </w:tc>
      </w:tr>
      <w:tr>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exact"/>
              <w:jc w:val="center"/>
              <w:rPr>
                <w:color w:val="000000"/>
                <w:sz w:val="21"/>
                <w:szCs w:val="21"/>
              </w:rPr>
            </w:pPr>
            <w:r>
              <w:rPr>
                <w:sz w:val="20"/>
                <w:szCs w:val="20"/>
              </w:rPr>
              <w:t>满意度指标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lastRenderedPageBreak/>
        <w:t>附件</w:t>
      </w:r>
      <w:r>
        <w:rPr>
          <w:color w:val="000000"/>
          <w:kern w:val="0"/>
          <w:szCs w:val="32"/>
          <w:shd w:val="clear" w:color="auto" w:fill="FFFFFF"/>
          <w:lang w:val="zh-CN"/>
        </w:rPr>
        <w:t>4</w:t>
      </w:r>
      <w:r>
        <w:rPr>
          <w:color w:val="000000"/>
          <w:kern w:val="0"/>
          <w:szCs w:val="32"/>
          <w:shd w:val="clear" w:color="auto" w:fill="FFFFFF"/>
          <w:lang w:val="zh-CN"/>
        </w:rPr>
        <w:t>：</w:t>
      </w: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424"/>
        <w:gridCol w:w="753"/>
        <w:gridCol w:w="941"/>
        <w:gridCol w:w="989"/>
        <w:gridCol w:w="712"/>
        <w:gridCol w:w="686"/>
        <w:gridCol w:w="594"/>
        <w:gridCol w:w="1244"/>
        <w:gridCol w:w="222"/>
      </w:tblGrid>
      <w:tr>
        <w:trPr>
          <w:trHeight w:val="675"/>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（项目名称：达川区特殊教育学校特殊教育生活补助专项）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达川区特殊教育学校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r>
            <w:r>
              <w:rPr>
                <w:color w:val="000000"/>
                <w:kern w:val="0"/>
                <w:sz w:val="21"/>
                <w:szCs w:val="21"/>
                <w:lang w:bidi="ar"/>
              </w:rPr>
              <w:t>执行情况</w:t>
            </w:r>
            <w:r>
              <w:rPr>
                <w:color w:val="000000"/>
                <w:kern w:val="0"/>
                <w:sz w:val="21"/>
                <w:szCs w:val="21"/>
                <w:lang w:bidi="ar"/>
              </w:rPr>
              <w:br/>
            </w:r>
            <w:r>
              <w:rPr>
                <w:color w:val="000000"/>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9.00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9.00</w:t>
            </w:r>
          </w:p>
        </w:tc>
      </w:tr>
      <w:tr>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9.00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9.00</w:t>
            </w:r>
          </w:p>
        </w:tc>
      </w:tr>
      <w:tr>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保障特殊教育学生完成全寄宿就读，补助在校学生</w:t>
            </w:r>
            <w:r>
              <w:rPr>
                <w:color w:val="000000"/>
                <w:kern w:val="0"/>
                <w:sz w:val="21"/>
                <w:szCs w:val="21"/>
                <w:lang w:bidi="ar"/>
              </w:rPr>
              <w:t>87</w:t>
            </w:r>
            <w:r>
              <w:rPr>
                <w:color w:val="000000"/>
                <w:kern w:val="0"/>
                <w:sz w:val="21"/>
                <w:szCs w:val="21"/>
                <w:lang w:bidi="ar"/>
              </w:rPr>
              <w:t>名，年补助金额</w:t>
            </w:r>
            <w:r>
              <w:rPr>
                <w:color w:val="000000"/>
                <w:kern w:val="0"/>
                <w:sz w:val="21"/>
                <w:szCs w:val="21"/>
                <w:lang w:bidi="ar"/>
              </w:rPr>
              <w:t>9.0</w:t>
            </w:r>
            <w:r>
              <w:rPr>
                <w:color w:val="000000"/>
                <w:kern w:val="0"/>
                <w:sz w:val="21"/>
                <w:szCs w:val="21"/>
                <w:lang w:bidi="ar"/>
              </w:rPr>
              <w:t>万元。</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保障特殊教育学生完成全寄宿就读，补助在校学生</w:t>
            </w:r>
            <w:r>
              <w:rPr>
                <w:color w:val="000000"/>
                <w:kern w:val="0"/>
                <w:sz w:val="21"/>
                <w:szCs w:val="21"/>
                <w:lang w:bidi="ar"/>
              </w:rPr>
              <w:t>97</w:t>
            </w:r>
            <w:r>
              <w:rPr>
                <w:color w:val="000000"/>
                <w:kern w:val="0"/>
                <w:sz w:val="21"/>
                <w:szCs w:val="21"/>
                <w:lang w:bidi="ar"/>
              </w:rPr>
              <w:t>名，年补助金额</w:t>
            </w:r>
            <w:r>
              <w:rPr>
                <w:color w:val="000000"/>
                <w:kern w:val="0"/>
                <w:sz w:val="21"/>
                <w:szCs w:val="21"/>
                <w:lang w:bidi="ar"/>
              </w:rPr>
              <w:t>9.0</w:t>
            </w:r>
            <w:r>
              <w:rPr>
                <w:color w:val="000000"/>
                <w:kern w:val="0"/>
                <w:sz w:val="21"/>
                <w:szCs w:val="21"/>
                <w:lang w:bidi="ar"/>
              </w:rPr>
              <w:t>万元。</w:t>
            </w:r>
          </w:p>
        </w:tc>
      </w:tr>
      <w:tr>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数量指标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惠及学生数量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87</w:t>
            </w:r>
            <w:r>
              <w:rPr>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97</w:t>
            </w:r>
            <w:r>
              <w:rPr>
                <w:sz w:val="20"/>
                <w:szCs w:val="20"/>
              </w:rPr>
              <w:t>人</w:t>
            </w:r>
          </w:p>
        </w:tc>
      </w:tr>
      <w:tr>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成本指标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特殊教育学生生活补助标准</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9.0</w:t>
            </w:r>
            <w:r>
              <w:rPr>
                <w:sz w:val="20"/>
                <w:szCs w:val="20"/>
              </w:rPr>
              <w:t>万元</w:t>
            </w:r>
            <w:r>
              <w:rPr>
                <w:sz w:val="20"/>
                <w:szCs w:val="20"/>
              </w:rPr>
              <w:t>/</w:t>
            </w:r>
            <w:r>
              <w:rPr>
                <w:sz w:val="20"/>
                <w:szCs w:val="20"/>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9.0</w:t>
            </w:r>
            <w:r>
              <w:rPr>
                <w:sz w:val="20"/>
                <w:szCs w:val="20"/>
              </w:rPr>
              <w:t>万元</w:t>
            </w:r>
            <w:r>
              <w:rPr>
                <w:sz w:val="20"/>
                <w:szCs w:val="20"/>
              </w:rPr>
              <w:t>/</w:t>
            </w:r>
            <w:r>
              <w:rPr>
                <w:sz w:val="20"/>
                <w:szCs w:val="20"/>
              </w:rPr>
              <w:t>年</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时效指标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特殊教育学生生活补助及时率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质量指标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特殊教育学生生活补助准确率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质量指标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特殊教育学生生活补助达标率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质量指标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特殊教育学生生活质量合格率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eastAsia="宋体"/>
                <w:sz w:val="20"/>
                <w:szCs w:val="20"/>
              </w:rPr>
            </w:pPr>
            <w:r>
              <w:rPr>
                <w:sz w:val="20"/>
                <w:szCs w:val="20"/>
              </w:rPr>
              <w:t>100%</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社会效益指标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r>
              <w:rPr>
                <w:sz w:val="20"/>
                <w:szCs w:val="20"/>
              </w:rPr>
              <w:t>特殊教育学生生活补助质量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r>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r>
              <w:rPr>
                <w:sz w:val="20"/>
                <w:szCs w:val="20"/>
              </w:rPr>
              <w:t>优</w:t>
            </w: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eastAsia="宋体"/>
                <w:sz w:val="20"/>
                <w:szCs w:val="20"/>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p>
        </w:tc>
      </w:tr>
      <w:tr>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sz w:val="20"/>
                <w:szCs w:val="20"/>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sz w:val="20"/>
                <w:szCs w:val="20"/>
              </w:rPr>
            </w:pPr>
          </w:p>
        </w:tc>
      </w:tr>
      <w:tr>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pPr>
              <w:spacing w:line="320" w:lineRule="exact"/>
              <w:jc w:val="center"/>
              <w:rPr>
                <w:color w:val="000000"/>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exact"/>
              <w:rPr>
                <w:rFonts w:eastAsia="宋体"/>
                <w:sz w:val="20"/>
                <w:szCs w:val="20"/>
              </w:rPr>
            </w:pPr>
            <w:r>
              <w:rPr>
                <w:sz w:val="20"/>
                <w:szCs w:val="20"/>
              </w:rPr>
              <w:t>服务对象满意度指标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exact"/>
              <w:rPr>
                <w:rFonts w:eastAsia="宋体"/>
                <w:sz w:val="20"/>
                <w:szCs w:val="20"/>
              </w:rPr>
            </w:pPr>
            <w:r>
              <w:rPr>
                <w:sz w:val="20"/>
                <w:szCs w:val="20"/>
              </w:rPr>
              <w:t>特殊教育学生家长满意率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adjustRightInd w:val="0"/>
        <w:snapToGrid w:val="0"/>
        <w:spacing w:line="580" w:lineRule="exact"/>
        <w:ind w:firstLineChars="200" w:firstLine="640"/>
        <w:contextualSpacing/>
        <w:jc w:val="left"/>
        <w:rPr>
          <w:color w:val="000000" w:themeColor="text1"/>
          <w:kern w:val="0"/>
          <w:szCs w:val="32"/>
          <w:shd w:val="clear" w:color="auto" w:fill="FFFFFF"/>
          <w:lang w:val="zh-CN"/>
        </w:rPr>
        <w:sectPr>
          <w:headerReference w:type="default" r:id="rId8"/>
          <w:pgSz w:w="11906" w:h="16838"/>
          <w:pgMar w:top="1701" w:right="1474" w:bottom="1134" w:left="1588" w:header="851" w:footer="992" w:gutter="0"/>
          <w:pgNumType w:fmt="numberInDash" w:start="16"/>
          <w:cols w:space="425"/>
          <w:docGrid w:type="lines" w:linePitch="435"/>
        </w:sectPr>
      </w:pPr>
    </w:p>
    <w:tbl>
      <w:tblPr>
        <w:tblW w:w="14276" w:type="dxa"/>
        <w:tblInd w:w="93" w:type="dxa"/>
        <w:tblLook w:val="04A0" w:firstRow="1" w:lastRow="0" w:firstColumn="1" w:lastColumn="0" w:noHBand="0" w:noVBand="1"/>
      </w:tblPr>
      <w:tblGrid>
        <w:gridCol w:w="942"/>
        <w:gridCol w:w="781"/>
        <w:gridCol w:w="660"/>
        <w:gridCol w:w="579"/>
        <w:gridCol w:w="554"/>
        <w:gridCol w:w="2187"/>
        <w:gridCol w:w="5192"/>
        <w:gridCol w:w="672"/>
        <w:gridCol w:w="672"/>
        <w:gridCol w:w="672"/>
        <w:gridCol w:w="672"/>
        <w:gridCol w:w="693"/>
      </w:tblGrid>
      <w:tr>
        <w:trPr>
          <w:trHeight w:val="594"/>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eastAsia="宋体"/>
                <w:b/>
                <w:bCs/>
                <w:color w:val="000000"/>
                <w:sz w:val="24"/>
              </w:rPr>
            </w:pPr>
            <w:r>
              <w:rPr>
                <w:color w:val="000000"/>
                <w:kern w:val="0"/>
                <w:szCs w:val="32"/>
                <w:shd w:val="clear" w:color="auto" w:fill="FFFFFF"/>
                <w:lang w:val="zh-CN"/>
              </w:rPr>
              <w:lastRenderedPageBreak/>
              <w:t>附件</w:t>
            </w:r>
            <w:r>
              <w:rPr>
                <w:color w:val="000000"/>
                <w:kern w:val="0"/>
                <w:szCs w:val="32"/>
                <w:shd w:val="clear" w:color="auto" w:fill="FFFFFF"/>
                <w:lang w:val="zh-CN"/>
              </w:rPr>
              <w:t>5</w:t>
            </w:r>
            <w:r>
              <w:rPr>
                <w:rFonts w:hint="eastAsia"/>
                <w:color w:val="000000"/>
                <w:kern w:val="0"/>
                <w:szCs w:val="32"/>
                <w:shd w:val="clear" w:color="auto" w:fill="FFFFFF"/>
                <w:lang w:val="zh-CN"/>
              </w:rPr>
              <w:t>：</w:t>
            </w:r>
          </w:p>
        </w:tc>
        <w:tc>
          <w:tcPr>
            <w:tcW w:w="660" w:type="dxa"/>
            <w:tcBorders>
              <w:top w:val="nil"/>
              <w:left w:val="nil"/>
              <w:bottom w:val="nil"/>
              <w:right w:val="nil"/>
            </w:tcBorders>
            <w:shd w:val="clear" w:color="auto" w:fill="auto"/>
            <w:vAlign w:val="center"/>
          </w:tcPr>
          <w:p>
            <w:pPr>
              <w:jc w:val="center"/>
              <w:rPr>
                <w:rFonts w:eastAsia="宋体"/>
                <w:color w:val="000000"/>
                <w:sz w:val="24"/>
              </w:rPr>
            </w:pPr>
          </w:p>
        </w:tc>
        <w:tc>
          <w:tcPr>
            <w:tcW w:w="579" w:type="dxa"/>
            <w:tcBorders>
              <w:top w:val="nil"/>
              <w:left w:val="nil"/>
              <w:bottom w:val="nil"/>
              <w:right w:val="nil"/>
            </w:tcBorders>
            <w:shd w:val="clear" w:color="auto" w:fill="auto"/>
            <w:vAlign w:val="center"/>
          </w:tcPr>
          <w:p>
            <w:pPr>
              <w:jc w:val="center"/>
              <w:rPr>
                <w:rFonts w:eastAsia="宋体"/>
                <w:color w:val="000000"/>
                <w:sz w:val="24"/>
              </w:rPr>
            </w:pPr>
          </w:p>
        </w:tc>
        <w:tc>
          <w:tcPr>
            <w:tcW w:w="554" w:type="dxa"/>
            <w:tcBorders>
              <w:top w:val="nil"/>
              <w:left w:val="nil"/>
              <w:bottom w:val="nil"/>
              <w:right w:val="nil"/>
            </w:tcBorders>
            <w:shd w:val="clear" w:color="auto" w:fill="auto"/>
            <w:vAlign w:val="center"/>
          </w:tcPr>
          <w:p>
            <w:pPr>
              <w:jc w:val="center"/>
              <w:rPr>
                <w:rFonts w:eastAsia="宋体"/>
                <w:color w:val="000000"/>
                <w:sz w:val="24"/>
              </w:rPr>
            </w:pPr>
          </w:p>
        </w:tc>
        <w:tc>
          <w:tcPr>
            <w:tcW w:w="2187" w:type="dxa"/>
            <w:tcBorders>
              <w:top w:val="nil"/>
              <w:left w:val="nil"/>
              <w:bottom w:val="nil"/>
              <w:right w:val="nil"/>
            </w:tcBorders>
            <w:shd w:val="clear" w:color="auto" w:fill="auto"/>
            <w:vAlign w:val="center"/>
          </w:tcPr>
          <w:p>
            <w:pPr>
              <w:jc w:val="left"/>
              <w:rPr>
                <w:rFonts w:eastAsia="宋体"/>
                <w:color w:val="000000"/>
                <w:sz w:val="24"/>
              </w:rPr>
            </w:pPr>
          </w:p>
        </w:tc>
        <w:tc>
          <w:tcPr>
            <w:tcW w:w="519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24"/>
              </w:rPr>
            </w:pPr>
          </w:p>
        </w:tc>
        <w:tc>
          <w:tcPr>
            <w:tcW w:w="693" w:type="dxa"/>
            <w:tcBorders>
              <w:top w:val="nil"/>
              <w:left w:val="nil"/>
              <w:bottom w:val="nil"/>
              <w:right w:val="nil"/>
            </w:tcBorders>
            <w:shd w:val="clear" w:color="auto" w:fill="auto"/>
            <w:vAlign w:val="center"/>
          </w:tcPr>
          <w:p>
            <w:pPr>
              <w:rPr>
                <w:rFonts w:eastAsia="宋体"/>
                <w:color w:val="000000"/>
                <w:sz w:val="24"/>
              </w:rPr>
            </w:pPr>
          </w:p>
        </w:tc>
      </w:tr>
      <w:tr>
        <w:trPr>
          <w:trHeight w:val="1187"/>
        </w:trPr>
        <w:tc>
          <w:tcPr>
            <w:tcW w:w="14276" w:type="dxa"/>
            <w:gridSpan w:val="12"/>
            <w:tcBorders>
              <w:top w:val="nil"/>
              <w:left w:val="nil"/>
              <w:bottom w:val="single" w:sz="4" w:space="0" w:color="000000"/>
              <w:right w:val="nil"/>
            </w:tcBorders>
            <w:shd w:val="clear" w:color="auto" w:fill="auto"/>
            <w:vAlign w:val="center"/>
          </w:tcPr>
          <w:p>
            <w:pPr>
              <w:widowControl/>
              <w:jc w:val="center"/>
              <w:textAlignment w:val="center"/>
              <w:rPr>
                <w:rFonts w:eastAsia="宋体"/>
                <w:b/>
                <w:bCs/>
                <w:color w:val="000000"/>
                <w:szCs w:val="32"/>
              </w:rPr>
            </w:pPr>
            <w:r>
              <w:rPr>
                <w:rFonts w:eastAsia="宋体"/>
                <w:b/>
                <w:bCs/>
                <w:color w:val="000000"/>
                <w:kern w:val="0"/>
                <w:szCs w:val="32"/>
                <w:lang w:bidi="ar"/>
              </w:rPr>
              <w:t>达川区特殊教育学校</w:t>
            </w:r>
            <w:r>
              <w:rPr>
                <w:rFonts w:eastAsia="宋体"/>
                <w:b/>
                <w:bCs/>
                <w:color w:val="000000"/>
                <w:kern w:val="0"/>
                <w:szCs w:val="32"/>
                <w:lang w:bidi="ar"/>
              </w:rPr>
              <w:t>2023</w:t>
            </w:r>
            <w:r>
              <w:rPr>
                <w:rFonts w:eastAsia="宋体"/>
                <w:b/>
                <w:bCs/>
                <w:color w:val="000000"/>
                <w:kern w:val="0"/>
                <w:szCs w:val="32"/>
                <w:lang w:bidi="ar"/>
              </w:rPr>
              <w:t>年整体支出绩效评价指标体系</w:t>
            </w:r>
          </w:p>
        </w:tc>
      </w:tr>
      <w:tr>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绩效指标</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指标分值</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评价得分</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指标解释</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计分标准</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评价方式</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评价属性</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备注</w:t>
            </w:r>
          </w:p>
        </w:tc>
      </w:tr>
      <w:tr>
        <w:trPr>
          <w:trHeight w:val="1003"/>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一级指标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二级指标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三级指标</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b/>
                <w:bCs/>
                <w:color w:val="000000"/>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b/>
                <w:bCs/>
                <w:color w:val="000000"/>
                <w:sz w:val="18"/>
                <w:szCs w:val="18"/>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b/>
                <w:bCs/>
                <w:color w:val="000000"/>
                <w:sz w:val="18"/>
                <w:szCs w:val="18"/>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整体评价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样本评价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定性评价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定量评价</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b/>
                <w:bCs/>
                <w:color w:val="000000"/>
                <w:sz w:val="18"/>
                <w:szCs w:val="18"/>
              </w:rPr>
            </w:pPr>
          </w:p>
        </w:tc>
      </w:tr>
      <w:tr>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得分合计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b/>
                <w:bCs/>
                <w:color w:val="000000"/>
                <w:sz w:val="18"/>
                <w:szCs w:val="18"/>
              </w:rPr>
            </w:pPr>
            <w:r>
              <w:rPr>
                <w:rFonts w:eastAsia="宋体"/>
                <w:b/>
                <w:bCs/>
                <w:color w:val="000000"/>
                <w:sz w:val="18"/>
                <w:szCs w:val="18"/>
              </w:rPr>
              <w:t>87</w:t>
            </w:r>
          </w:p>
        </w:tc>
        <w:tc>
          <w:tcPr>
            <w:tcW w:w="7933" w:type="dxa"/>
            <w:gridSpan w:val="3"/>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b/>
                <w:bCs/>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b/>
                <w:bCs/>
                <w:color w:val="000000"/>
                <w:sz w:val="18"/>
                <w:szCs w:val="18"/>
              </w:rPr>
            </w:pPr>
          </w:p>
        </w:tc>
      </w:tr>
      <w:tr>
        <w:trPr>
          <w:trHeight w:val="1999"/>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部门预算项目绩效管理（</w:t>
            </w:r>
            <w:r>
              <w:rPr>
                <w:rFonts w:eastAsia="宋体"/>
                <w:color w:val="000000"/>
                <w:kern w:val="0"/>
                <w:sz w:val="18"/>
                <w:szCs w:val="18"/>
                <w:lang w:bidi="ar"/>
              </w:rPr>
              <w:t>40</w:t>
            </w:r>
            <w:r>
              <w:rPr>
                <w:rFonts w:eastAsia="宋体"/>
                <w:color w:val="000000"/>
                <w:kern w:val="0"/>
                <w:sz w:val="18"/>
                <w:szCs w:val="18"/>
                <w:lang w:bidi="ar"/>
              </w:rPr>
              <w:t>分）</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目标管理（</w:t>
            </w:r>
            <w:r>
              <w:rPr>
                <w:rFonts w:eastAsia="宋体"/>
                <w:color w:val="000000"/>
                <w:kern w:val="0"/>
                <w:sz w:val="18"/>
                <w:szCs w:val="18"/>
                <w:lang w:bidi="ar"/>
              </w:rPr>
              <w:t>15</w:t>
            </w:r>
            <w:r>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目标制定</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评价部门绩效目标是否要素完整、细化量化并集体决策。</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1.</w:t>
            </w:r>
            <w:r>
              <w:rPr>
                <w:rFonts w:eastAsia="宋体"/>
                <w:color w:val="000000"/>
                <w:kern w:val="0"/>
                <w:sz w:val="18"/>
                <w:szCs w:val="18"/>
                <w:lang w:bidi="ar"/>
              </w:rPr>
              <w:t>绩效目标编制要素完整的，得</w:t>
            </w:r>
            <w:r>
              <w:rPr>
                <w:rFonts w:eastAsia="宋体"/>
                <w:color w:val="000000"/>
                <w:kern w:val="0"/>
                <w:sz w:val="18"/>
                <w:szCs w:val="18"/>
                <w:lang w:bidi="ar"/>
              </w:rPr>
              <w:t>2</w:t>
            </w:r>
            <w:r>
              <w:rPr>
                <w:rFonts w:eastAsia="宋体"/>
                <w:color w:val="000000"/>
                <w:kern w:val="0"/>
                <w:sz w:val="18"/>
                <w:szCs w:val="18"/>
                <w:lang w:bidi="ar"/>
              </w:rPr>
              <w:t>分，否则酌情扣分。</w:t>
            </w:r>
            <w:r>
              <w:rPr>
                <w:rFonts w:eastAsia="宋体"/>
                <w:color w:val="000000"/>
                <w:kern w:val="0"/>
                <w:sz w:val="18"/>
                <w:szCs w:val="18"/>
                <w:lang w:bidi="ar"/>
              </w:rPr>
              <w:t>2.</w:t>
            </w:r>
            <w:r>
              <w:rPr>
                <w:rFonts w:eastAsia="宋体"/>
                <w:color w:val="000000"/>
                <w:kern w:val="0"/>
                <w:sz w:val="18"/>
                <w:szCs w:val="18"/>
                <w:lang w:bidi="ar"/>
              </w:rPr>
              <w:t>绩效指标细化量化的，得</w:t>
            </w:r>
            <w:r>
              <w:rPr>
                <w:rFonts w:eastAsia="宋体"/>
                <w:color w:val="000000"/>
                <w:kern w:val="0"/>
                <w:sz w:val="18"/>
                <w:szCs w:val="18"/>
                <w:lang w:bidi="ar"/>
              </w:rPr>
              <w:t>2</w:t>
            </w:r>
            <w:r>
              <w:rPr>
                <w:rFonts w:eastAsia="宋体"/>
                <w:color w:val="000000"/>
                <w:kern w:val="0"/>
                <w:sz w:val="18"/>
                <w:szCs w:val="18"/>
                <w:lang w:bidi="ar"/>
              </w:rPr>
              <w:t>分，否则酌情扣分。</w:t>
            </w:r>
            <w:r>
              <w:rPr>
                <w:rFonts w:eastAsia="宋体"/>
                <w:color w:val="000000"/>
                <w:kern w:val="0"/>
                <w:sz w:val="18"/>
                <w:szCs w:val="18"/>
                <w:lang w:bidi="ar"/>
              </w:rPr>
              <w:t xml:space="preserve"> 3.</w:t>
            </w:r>
            <w:r>
              <w:rPr>
                <w:rFonts w:eastAsia="宋体"/>
                <w:color w:val="000000"/>
                <w:kern w:val="0"/>
                <w:sz w:val="18"/>
                <w:szCs w:val="18"/>
                <w:lang w:bidi="ar"/>
              </w:rPr>
              <w:t>评价部门绩效目标纳入部门党组（委）会（办公会）集体决策范围的得</w:t>
            </w:r>
            <w:r>
              <w:rPr>
                <w:rFonts w:eastAsia="宋体"/>
                <w:color w:val="000000"/>
                <w:kern w:val="0"/>
                <w:sz w:val="18"/>
                <w:szCs w:val="18"/>
                <w:lang w:bidi="ar"/>
              </w:rPr>
              <w:t>1</w:t>
            </w:r>
            <w:r>
              <w:rPr>
                <w:rFonts w:eastAsia="宋体"/>
                <w:color w:val="000000"/>
                <w:kern w:val="0"/>
                <w:sz w:val="18"/>
                <w:szCs w:val="18"/>
                <w:lang w:bidi="ar"/>
              </w:rPr>
              <w:t>分，否则不得分。</w:t>
            </w:r>
            <w:r>
              <w:rPr>
                <w:rFonts w:eastAsia="宋体"/>
                <w:color w:val="000000"/>
                <w:kern w:val="0"/>
                <w:sz w:val="18"/>
                <w:szCs w:val="18"/>
                <w:lang w:bidi="ar"/>
              </w:rPr>
              <w:t xml:space="preserve">  4. </w:t>
            </w:r>
            <w:r>
              <w:rPr>
                <w:rFonts w:eastAsia="宋体"/>
                <w:color w:val="000000"/>
                <w:kern w:val="0"/>
                <w:sz w:val="18"/>
                <w:szCs w:val="18"/>
                <w:lang w:bidi="ar"/>
              </w:rPr>
              <w:t>有项目绩效目标的部门（单位），根据项目绩效目标编制质量打分，无项目绩效目标的部门，根据部门整体支出绩效目标打分。</w:t>
            </w:r>
            <w:r>
              <w:rPr>
                <w:rFonts w:eastAsia="宋体"/>
                <w:color w:val="000000"/>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2981"/>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目标实现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10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评价部门绩效目标实际实现程度与预期目标的偏离度。</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以项目完成数量为核心，评价项目实际完成情况与预期绩效目标偏离度，单个数量指标实际完成未达到预期指标或超过预期指标</w:t>
            </w:r>
            <w:r>
              <w:rPr>
                <w:rFonts w:eastAsia="宋体"/>
                <w:kern w:val="0"/>
                <w:sz w:val="18"/>
                <w:szCs w:val="18"/>
                <w:lang w:bidi="ar"/>
              </w:rPr>
              <w:t>30%</w:t>
            </w:r>
            <w:r>
              <w:rPr>
                <w:rFonts w:eastAsia="宋体"/>
                <w:kern w:val="0"/>
                <w:sz w:val="18"/>
                <w:szCs w:val="18"/>
                <w:lang w:bidi="ar"/>
              </w:rPr>
              <w:t>以上的，均不计分。该项指标得分</w:t>
            </w:r>
            <w:r>
              <w:rPr>
                <w:rFonts w:eastAsia="宋体"/>
                <w:kern w:val="0"/>
                <w:sz w:val="18"/>
                <w:szCs w:val="18"/>
                <w:lang w:bidi="ar"/>
              </w:rPr>
              <w:t>=</w:t>
            </w:r>
            <w:r>
              <w:rPr>
                <w:rFonts w:eastAsia="宋体"/>
                <w:kern w:val="0"/>
                <w:sz w:val="18"/>
                <w:szCs w:val="18"/>
                <w:lang w:bidi="ar"/>
              </w:rPr>
              <w:t>达到预期值的数量指标个数</w:t>
            </w:r>
            <w:r>
              <w:rPr>
                <w:rFonts w:eastAsia="宋体"/>
                <w:kern w:val="0"/>
                <w:sz w:val="18"/>
                <w:szCs w:val="18"/>
                <w:lang w:bidi="ar"/>
              </w:rPr>
              <w:t>/</w:t>
            </w:r>
            <w:r>
              <w:rPr>
                <w:rFonts w:eastAsia="宋体"/>
                <w:kern w:val="0"/>
                <w:sz w:val="18"/>
                <w:szCs w:val="18"/>
                <w:lang w:bidi="ar"/>
              </w:rPr>
              <w:t>全部数量指标个数（即评价选取的项目绩效目标包含的所有数量指标）</w:t>
            </w:r>
            <w:r>
              <w:rPr>
                <w:rFonts w:eastAsia="宋体"/>
                <w:kern w:val="0"/>
                <w:sz w:val="18"/>
                <w:szCs w:val="18"/>
                <w:lang w:bidi="ar"/>
              </w:rPr>
              <w:t>*10</w:t>
            </w: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w:t>
            </w:r>
            <w:r>
              <w:rPr>
                <w:rFonts w:eastAsia="宋体"/>
                <w:kern w:val="0"/>
                <w:sz w:val="15"/>
                <w:szCs w:val="15"/>
                <w:lang w:bidi="ar"/>
              </w:rPr>
              <w:t>自评范围为部门所有纳入绩效目标管理的部门预算项目</w:t>
            </w:r>
          </w:p>
        </w:tc>
      </w:tr>
      <w:tr>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 xml:space="preserve">                                                                             </w:t>
            </w:r>
            <w:r>
              <w:rPr>
                <w:rFonts w:eastAsia="宋体"/>
                <w:color w:val="000000"/>
                <w:kern w:val="0"/>
                <w:sz w:val="18"/>
                <w:szCs w:val="18"/>
                <w:lang w:bidi="ar"/>
              </w:rPr>
              <w:t>动态调整（</w:t>
            </w:r>
            <w:r>
              <w:rPr>
                <w:rFonts w:eastAsia="宋体"/>
                <w:color w:val="000000"/>
                <w:kern w:val="0"/>
                <w:sz w:val="18"/>
                <w:szCs w:val="18"/>
                <w:lang w:bidi="ar"/>
              </w:rPr>
              <w:t>10</w:t>
            </w:r>
            <w:r>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支出控制</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部门公用经费及非定额公用支出控制情况。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计算部门日常公用经费、项目支出中</w:t>
            </w:r>
            <w:r>
              <w:rPr>
                <w:rFonts w:eastAsia="宋体"/>
                <w:kern w:val="0"/>
                <w:sz w:val="18"/>
                <w:szCs w:val="18"/>
                <w:lang w:bidi="ar"/>
              </w:rPr>
              <w:t>“</w:t>
            </w:r>
            <w:r>
              <w:rPr>
                <w:rFonts w:eastAsia="宋体"/>
                <w:kern w:val="0"/>
                <w:sz w:val="18"/>
                <w:szCs w:val="18"/>
                <w:lang w:bidi="ar"/>
              </w:rPr>
              <w:t>办公费、印刷费、水费、电费、物业管理费</w:t>
            </w:r>
            <w:r>
              <w:rPr>
                <w:rFonts w:eastAsia="宋体"/>
                <w:kern w:val="0"/>
                <w:sz w:val="18"/>
                <w:szCs w:val="18"/>
                <w:lang w:bidi="ar"/>
              </w:rPr>
              <w:t>”</w:t>
            </w:r>
            <w:r>
              <w:rPr>
                <w:rFonts w:eastAsia="宋体"/>
                <w:kern w:val="0"/>
                <w:sz w:val="18"/>
                <w:szCs w:val="18"/>
                <w:lang w:bidi="ar"/>
              </w:rPr>
              <w:t>等科目年初预算数与决算数偏差程度。</w:t>
            </w:r>
            <w:r>
              <w:rPr>
                <w:rFonts w:eastAsia="宋体"/>
                <w:kern w:val="0"/>
                <w:sz w:val="18"/>
                <w:szCs w:val="18"/>
                <w:lang w:bidi="ar"/>
              </w:rPr>
              <w:t xml:space="preserve">                                                           </w:t>
            </w:r>
            <w:r>
              <w:rPr>
                <w:rFonts w:eastAsia="宋体"/>
                <w:kern w:val="0"/>
                <w:sz w:val="18"/>
                <w:szCs w:val="18"/>
                <w:lang w:bidi="ar"/>
              </w:rPr>
              <w:t>预决算偏差程度在</w:t>
            </w:r>
            <w:r>
              <w:rPr>
                <w:rFonts w:eastAsia="宋体"/>
                <w:kern w:val="0"/>
                <w:sz w:val="18"/>
                <w:szCs w:val="18"/>
                <w:lang w:bidi="ar"/>
              </w:rPr>
              <w:t>10%</w:t>
            </w:r>
            <w:r>
              <w:rPr>
                <w:rFonts w:eastAsia="宋体"/>
                <w:kern w:val="0"/>
                <w:sz w:val="18"/>
                <w:szCs w:val="18"/>
                <w:lang w:bidi="ar"/>
              </w:rPr>
              <w:t>以内的，得</w:t>
            </w:r>
            <w:r>
              <w:rPr>
                <w:rFonts w:eastAsia="宋体"/>
                <w:kern w:val="0"/>
                <w:sz w:val="18"/>
                <w:szCs w:val="18"/>
                <w:lang w:bidi="ar"/>
              </w:rPr>
              <w:t>2</w:t>
            </w:r>
            <w:r>
              <w:rPr>
                <w:rFonts w:eastAsia="宋体"/>
                <w:kern w:val="0"/>
                <w:sz w:val="18"/>
                <w:szCs w:val="18"/>
                <w:lang w:bidi="ar"/>
              </w:rPr>
              <w:t>分。偏差度在</w:t>
            </w:r>
            <w:r>
              <w:rPr>
                <w:rFonts w:eastAsia="宋体"/>
                <w:kern w:val="0"/>
                <w:sz w:val="18"/>
                <w:szCs w:val="18"/>
                <w:lang w:bidi="ar"/>
              </w:rPr>
              <w:t>10%-20%</w:t>
            </w:r>
            <w:r>
              <w:rPr>
                <w:rFonts w:eastAsia="宋体"/>
                <w:kern w:val="0"/>
                <w:sz w:val="18"/>
                <w:szCs w:val="18"/>
                <w:lang w:bidi="ar"/>
              </w:rPr>
              <w:t>之间的，得</w:t>
            </w:r>
            <w:r>
              <w:rPr>
                <w:rFonts w:eastAsia="宋体"/>
                <w:kern w:val="0"/>
                <w:sz w:val="18"/>
                <w:szCs w:val="18"/>
                <w:lang w:bidi="ar"/>
              </w:rPr>
              <w:t>1</w:t>
            </w:r>
            <w:r>
              <w:rPr>
                <w:rFonts w:eastAsia="宋体"/>
                <w:kern w:val="0"/>
                <w:sz w:val="18"/>
                <w:szCs w:val="18"/>
                <w:lang w:bidi="ar"/>
              </w:rPr>
              <w:t>分，偏差度超过</w:t>
            </w:r>
            <w:r>
              <w:rPr>
                <w:rFonts w:eastAsia="宋体"/>
                <w:kern w:val="0"/>
                <w:sz w:val="18"/>
                <w:szCs w:val="18"/>
                <w:lang w:bidi="ar"/>
              </w:rPr>
              <w:t>20%</w:t>
            </w:r>
            <w:r>
              <w:rPr>
                <w:rFonts w:eastAsia="宋体"/>
                <w:kern w:val="0"/>
                <w:sz w:val="18"/>
                <w:szCs w:val="18"/>
                <w:lang w:bidi="ar"/>
              </w:rPr>
              <w:t>的，不得分。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232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及时处置</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评价部门开展绩效运行监控后，将绩效监控结果应用到预算调整的情况。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1.</w:t>
            </w:r>
            <w:r>
              <w:rPr>
                <w:rFonts w:eastAsia="宋体"/>
                <w:kern w:val="0"/>
                <w:sz w:val="18"/>
                <w:szCs w:val="18"/>
                <w:lang w:bidi="ar"/>
              </w:rPr>
              <w:t>当部门绩效监控调整取消额和结余注销额均不为零时，指标得分</w:t>
            </w:r>
            <w:r>
              <w:rPr>
                <w:rFonts w:eastAsia="宋体"/>
                <w:kern w:val="0"/>
                <w:sz w:val="18"/>
                <w:szCs w:val="18"/>
                <w:lang w:bidi="ar"/>
              </w:rPr>
              <w:t>=</w:t>
            </w:r>
            <w:r>
              <w:rPr>
                <w:rFonts w:eastAsia="宋体"/>
                <w:kern w:val="0"/>
                <w:sz w:val="18"/>
                <w:szCs w:val="18"/>
                <w:lang w:bidi="ar"/>
              </w:rPr>
              <w:t>部门项目支出绩效监控调整取消额</w:t>
            </w:r>
            <w:r>
              <w:rPr>
                <w:rFonts w:eastAsia="宋体"/>
                <w:kern w:val="0"/>
                <w:sz w:val="18"/>
                <w:szCs w:val="18"/>
                <w:lang w:bidi="ar"/>
              </w:rPr>
              <w:t>÷(</w:t>
            </w:r>
            <w:r>
              <w:rPr>
                <w:rFonts w:eastAsia="宋体"/>
                <w:kern w:val="0"/>
                <w:sz w:val="18"/>
                <w:szCs w:val="18"/>
                <w:lang w:bidi="ar"/>
              </w:rPr>
              <w:t>部门绩效监控调整取消额</w:t>
            </w:r>
            <w:r>
              <w:rPr>
                <w:rFonts w:eastAsia="宋体"/>
                <w:kern w:val="0"/>
                <w:sz w:val="18"/>
                <w:szCs w:val="18"/>
                <w:lang w:bidi="ar"/>
              </w:rPr>
              <w:t>+</w:t>
            </w:r>
            <w:r>
              <w:rPr>
                <w:rFonts w:eastAsia="宋体"/>
                <w:kern w:val="0"/>
                <w:sz w:val="18"/>
                <w:szCs w:val="18"/>
                <w:lang w:bidi="ar"/>
              </w:rPr>
              <w:t>预算结余注销额）</w:t>
            </w:r>
            <w:r>
              <w:rPr>
                <w:rFonts w:eastAsia="宋体"/>
                <w:kern w:val="0"/>
                <w:sz w:val="18"/>
                <w:szCs w:val="18"/>
                <w:lang w:bidi="ar"/>
              </w:rPr>
              <w:t>*4</w:t>
            </w:r>
            <w:r>
              <w:rPr>
                <w:rFonts w:eastAsia="宋体"/>
                <w:kern w:val="0"/>
                <w:sz w:val="18"/>
                <w:szCs w:val="18"/>
                <w:lang w:bidi="ar"/>
              </w:rPr>
              <w:t>。</w:t>
            </w:r>
            <w:r>
              <w:rPr>
                <w:rFonts w:eastAsia="宋体"/>
                <w:kern w:val="0"/>
                <w:sz w:val="18"/>
                <w:szCs w:val="18"/>
                <w:lang w:bidi="ar"/>
              </w:rPr>
              <w:t xml:space="preserve">  2.</w:t>
            </w:r>
            <w:r>
              <w:rPr>
                <w:rFonts w:eastAsia="宋体"/>
                <w:kern w:val="0"/>
                <w:sz w:val="18"/>
                <w:szCs w:val="18"/>
                <w:lang w:bidi="ar"/>
              </w:rPr>
              <w:t>当部门绩效监控调整取消额为零，结余注销额不为零时，指标得分</w:t>
            </w:r>
            <w:r>
              <w:rPr>
                <w:rFonts w:eastAsia="宋体"/>
                <w:kern w:val="0"/>
                <w:sz w:val="18"/>
                <w:szCs w:val="18"/>
                <w:lang w:bidi="ar"/>
              </w:rPr>
              <w:t>=</w:t>
            </w:r>
            <w:r>
              <w:rPr>
                <w:rFonts w:eastAsia="宋体"/>
                <w:kern w:val="0"/>
                <w:sz w:val="18"/>
                <w:szCs w:val="18"/>
                <w:lang w:bidi="ar"/>
              </w:rPr>
              <w:t>（</w:t>
            </w:r>
            <w:r>
              <w:rPr>
                <w:rFonts w:eastAsia="宋体"/>
                <w:kern w:val="0"/>
                <w:sz w:val="18"/>
                <w:szCs w:val="18"/>
                <w:lang w:bidi="ar"/>
              </w:rPr>
              <w:t>1-10*</w:t>
            </w:r>
            <w:r>
              <w:rPr>
                <w:rFonts w:eastAsia="宋体"/>
                <w:kern w:val="0"/>
                <w:sz w:val="18"/>
                <w:szCs w:val="18"/>
                <w:lang w:bidi="ar"/>
              </w:rPr>
              <w:t>结余注销额</w:t>
            </w:r>
            <w:r>
              <w:rPr>
                <w:rFonts w:eastAsia="宋体"/>
                <w:kern w:val="0"/>
                <w:sz w:val="18"/>
                <w:szCs w:val="18"/>
                <w:lang w:bidi="ar"/>
              </w:rPr>
              <w:t>/</w:t>
            </w:r>
            <w:r>
              <w:rPr>
                <w:rFonts w:eastAsia="宋体"/>
                <w:kern w:val="0"/>
                <w:sz w:val="18"/>
                <w:szCs w:val="18"/>
                <w:lang w:bidi="ar"/>
              </w:rPr>
              <w:t>年度预算总额）</w:t>
            </w:r>
            <w:r>
              <w:rPr>
                <w:rFonts w:eastAsia="宋体"/>
                <w:kern w:val="0"/>
                <w:sz w:val="18"/>
                <w:szCs w:val="18"/>
                <w:lang w:bidi="ar"/>
              </w:rPr>
              <w:t>*4</w:t>
            </w:r>
            <w:r>
              <w:rPr>
                <w:rFonts w:eastAsia="宋体"/>
                <w:kern w:val="0"/>
                <w:sz w:val="18"/>
                <w:szCs w:val="18"/>
                <w:lang w:bidi="ar"/>
              </w:rPr>
              <w:t>，结余注销额超过部门年度预算总额</w:t>
            </w:r>
            <w:r>
              <w:rPr>
                <w:rFonts w:eastAsia="宋体"/>
                <w:kern w:val="0"/>
                <w:sz w:val="18"/>
                <w:szCs w:val="18"/>
                <w:lang w:bidi="ar"/>
              </w:rPr>
              <w:t>10%</w:t>
            </w:r>
            <w:r>
              <w:rPr>
                <w:rFonts w:eastAsia="宋体"/>
                <w:kern w:val="0"/>
                <w:sz w:val="18"/>
                <w:szCs w:val="18"/>
                <w:lang w:bidi="ar"/>
              </w:rPr>
              <w:t>的，指标不得分。</w:t>
            </w:r>
            <w:r>
              <w:rPr>
                <w:rFonts w:eastAsia="宋体"/>
                <w:kern w:val="0"/>
                <w:sz w:val="18"/>
                <w:szCs w:val="18"/>
                <w:lang w:bidi="ar"/>
              </w:rPr>
              <w:t xml:space="preserve">  3.</w:t>
            </w:r>
            <w:r>
              <w:rPr>
                <w:rFonts w:eastAsia="宋体"/>
                <w:kern w:val="0"/>
                <w:sz w:val="18"/>
                <w:szCs w:val="18"/>
                <w:lang w:bidi="ar"/>
              </w:rPr>
              <w:t>当部门绩效监控调整取消额与结余注销额均为零时，得</w:t>
            </w:r>
            <w:r>
              <w:rPr>
                <w:rFonts w:eastAsia="宋体"/>
                <w:kern w:val="0"/>
                <w:sz w:val="18"/>
                <w:szCs w:val="18"/>
                <w:lang w:bidi="ar"/>
              </w:rPr>
              <w:t>4</w:t>
            </w:r>
            <w:r>
              <w:rPr>
                <w:rFonts w:eastAsia="宋体"/>
                <w:kern w:val="0"/>
                <w:sz w:val="18"/>
                <w:szCs w:val="18"/>
                <w:lang w:bidi="ar"/>
              </w:rPr>
              <w:t>分。</w:t>
            </w:r>
            <w:r>
              <w:rPr>
                <w:rFonts w:eastAsia="宋体"/>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120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执行进度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评价部门在</w:t>
            </w:r>
            <w:r>
              <w:rPr>
                <w:rFonts w:eastAsia="宋体"/>
                <w:kern w:val="0"/>
                <w:sz w:val="18"/>
                <w:szCs w:val="18"/>
                <w:lang w:bidi="ar"/>
              </w:rPr>
              <w:t>6</w:t>
            </w:r>
            <w:r>
              <w:rPr>
                <w:rFonts w:eastAsia="宋体"/>
                <w:kern w:val="0"/>
                <w:sz w:val="18"/>
                <w:szCs w:val="18"/>
                <w:lang w:bidi="ar"/>
              </w:rPr>
              <w:t>、</w:t>
            </w:r>
            <w:r>
              <w:rPr>
                <w:rFonts w:eastAsia="宋体"/>
                <w:kern w:val="0"/>
                <w:sz w:val="18"/>
                <w:szCs w:val="18"/>
                <w:lang w:bidi="ar"/>
              </w:rPr>
              <w:t>9</w:t>
            </w:r>
            <w:r>
              <w:rPr>
                <w:rFonts w:eastAsia="宋体"/>
                <w:kern w:val="0"/>
                <w:sz w:val="18"/>
                <w:szCs w:val="18"/>
                <w:lang w:bidi="ar"/>
              </w:rPr>
              <w:t>、</w:t>
            </w:r>
            <w:r>
              <w:rPr>
                <w:rFonts w:eastAsia="宋体"/>
                <w:kern w:val="0"/>
                <w:sz w:val="18"/>
                <w:szCs w:val="18"/>
                <w:lang w:bidi="ar"/>
              </w:rPr>
              <w:t>11</w:t>
            </w:r>
            <w:r>
              <w:rPr>
                <w:rFonts w:eastAsia="宋体"/>
                <w:kern w:val="0"/>
                <w:sz w:val="18"/>
                <w:szCs w:val="18"/>
                <w:lang w:bidi="ar"/>
              </w:rPr>
              <w:t>月的预算执行情况。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部门预算执行进度在</w:t>
            </w:r>
            <w:r>
              <w:rPr>
                <w:rFonts w:eastAsia="宋体"/>
                <w:kern w:val="0"/>
                <w:sz w:val="18"/>
                <w:szCs w:val="18"/>
                <w:lang w:bidi="ar"/>
              </w:rPr>
              <w:t>6</w:t>
            </w:r>
            <w:r>
              <w:rPr>
                <w:rFonts w:eastAsia="宋体"/>
                <w:kern w:val="0"/>
                <w:sz w:val="18"/>
                <w:szCs w:val="18"/>
                <w:lang w:bidi="ar"/>
              </w:rPr>
              <w:t>、</w:t>
            </w:r>
            <w:r>
              <w:rPr>
                <w:rFonts w:eastAsia="宋体"/>
                <w:kern w:val="0"/>
                <w:sz w:val="18"/>
                <w:szCs w:val="18"/>
                <w:lang w:bidi="ar"/>
              </w:rPr>
              <w:t>9</w:t>
            </w:r>
            <w:r>
              <w:rPr>
                <w:rFonts w:eastAsia="宋体"/>
                <w:kern w:val="0"/>
                <w:sz w:val="18"/>
                <w:szCs w:val="18"/>
                <w:lang w:bidi="ar"/>
              </w:rPr>
              <w:t>、</w:t>
            </w:r>
            <w:r>
              <w:rPr>
                <w:rFonts w:eastAsia="宋体"/>
                <w:kern w:val="0"/>
                <w:sz w:val="18"/>
                <w:szCs w:val="18"/>
                <w:lang w:bidi="ar"/>
              </w:rPr>
              <w:t>11</w:t>
            </w:r>
            <w:r>
              <w:rPr>
                <w:rFonts w:eastAsia="宋体"/>
                <w:kern w:val="0"/>
                <w:sz w:val="18"/>
                <w:szCs w:val="18"/>
                <w:lang w:bidi="ar"/>
              </w:rPr>
              <w:t>月应达到序时进度的</w:t>
            </w:r>
            <w:r>
              <w:rPr>
                <w:rFonts w:eastAsia="宋体"/>
                <w:kern w:val="0"/>
                <w:sz w:val="18"/>
                <w:szCs w:val="18"/>
                <w:lang w:bidi="ar"/>
              </w:rPr>
              <w:t>80%</w:t>
            </w:r>
            <w:r>
              <w:rPr>
                <w:rFonts w:eastAsia="宋体"/>
                <w:kern w:val="0"/>
                <w:sz w:val="18"/>
                <w:szCs w:val="18"/>
                <w:lang w:bidi="ar"/>
              </w:rPr>
              <w:t>、</w:t>
            </w:r>
            <w:r>
              <w:rPr>
                <w:rFonts w:eastAsia="宋体"/>
                <w:kern w:val="0"/>
                <w:sz w:val="18"/>
                <w:szCs w:val="18"/>
                <w:lang w:bidi="ar"/>
              </w:rPr>
              <w:t>90%</w:t>
            </w:r>
            <w:r>
              <w:rPr>
                <w:rFonts w:eastAsia="宋体"/>
                <w:kern w:val="0"/>
                <w:sz w:val="18"/>
                <w:szCs w:val="18"/>
                <w:lang w:bidi="ar"/>
              </w:rPr>
              <w:t>、</w:t>
            </w:r>
            <w:r>
              <w:rPr>
                <w:rFonts w:eastAsia="宋体"/>
                <w:kern w:val="0"/>
                <w:sz w:val="18"/>
                <w:szCs w:val="18"/>
                <w:lang w:bidi="ar"/>
              </w:rPr>
              <w:t>95%</w:t>
            </w:r>
            <w:r>
              <w:rPr>
                <w:rFonts w:eastAsia="宋体"/>
                <w:kern w:val="0"/>
                <w:sz w:val="18"/>
                <w:szCs w:val="18"/>
                <w:lang w:bidi="ar"/>
              </w:rPr>
              <w:t>，即实际支出进度分别达到</w:t>
            </w:r>
            <w:r>
              <w:rPr>
                <w:rFonts w:eastAsia="宋体"/>
                <w:kern w:val="0"/>
                <w:sz w:val="18"/>
                <w:szCs w:val="18"/>
                <w:lang w:bidi="ar"/>
              </w:rPr>
              <w:t>40%</w:t>
            </w:r>
            <w:r>
              <w:rPr>
                <w:rFonts w:eastAsia="宋体"/>
                <w:kern w:val="0"/>
                <w:sz w:val="18"/>
                <w:szCs w:val="18"/>
                <w:lang w:bidi="ar"/>
              </w:rPr>
              <w:t>、</w:t>
            </w:r>
            <w:r>
              <w:rPr>
                <w:rFonts w:eastAsia="宋体"/>
                <w:kern w:val="0"/>
                <w:sz w:val="18"/>
                <w:szCs w:val="18"/>
                <w:lang w:bidi="ar"/>
              </w:rPr>
              <w:t>67.5%</w:t>
            </w:r>
            <w:r>
              <w:rPr>
                <w:rFonts w:eastAsia="宋体"/>
                <w:kern w:val="0"/>
                <w:sz w:val="18"/>
                <w:szCs w:val="18"/>
                <w:lang w:bidi="ar"/>
              </w:rPr>
              <w:t>、</w:t>
            </w:r>
            <w:r>
              <w:rPr>
                <w:rFonts w:eastAsia="宋体"/>
                <w:kern w:val="0"/>
                <w:sz w:val="18"/>
                <w:szCs w:val="18"/>
                <w:lang w:bidi="ar"/>
              </w:rPr>
              <w:t>82.5%</w:t>
            </w:r>
            <w:r>
              <w:rPr>
                <w:rFonts w:eastAsia="宋体"/>
                <w:kern w:val="0"/>
                <w:sz w:val="18"/>
                <w:szCs w:val="18"/>
                <w:lang w:bidi="ar"/>
              </w:rPr>
              <w:t>。</w:t>
            </w:r>
            <w:r>
              <w:rPr>
                <w:rFonts w:eastAsia="宋体"/>
                <w:kern w:val="0"/>
                <w:sz w:val="18"/>
                <w:szCs w:val="18"/>
                <w:lang w:bidi="ar"/>
              </w:rPr>
              <w:t xml:space="preserve">                                                     6</w:t>
            </w:r>
            <w:r>
              <w:rPr>
                <w:rFonts w:eastAsia="宋体"/>
                <w:kern w:val="0"/>
                <w:sz w:val="18"/>
                <w:szCs w:val="18"/>
                <w:lang w:bidi="ar"/>
              </w:rPr>
              <w:t>、</w:t>
            </w:r>
            <w:r>
              <w:rPr>
                <w:rFonts w:eastAsia="宋体"/>
                <w:kern w:val="0"/>
                <w:sz w:val="18"/>
                <w:szCs w:val="18"/>
                <w:lang w:bidi="ar"/>
              </w:rPr>
              <w:t>9</w:t>
            </w:r>
            <w:r>
              <w:rPr>
                <w:rFonts w:eastAsia="宋体"/>
                <w:kern w:val="0"/>
                <w:sz w:val="18"/>
                <w:szCs w:val="18"/>
                <w:lang w:bidi="ar"/>
              </w:rPr>
              <w:t>、</w:t>
            </w:r>
            <w:r>
              <w:rPr>
                <w:rFonts w:eastAsia="宋体"/>
                <w:kern w:val="0"/>
                <w:sz w:val="18"/>
                <w:szCs w:val="18"/>
                <w:lang w:bidi="ar"/>
              </w:rPr>
              <w:t>11</w:t>
            </w:r>
            <w:r>
              <w:rPr>
                <w:rFonts w:eastAsia="宋体"/>
                <w:kern w:val="0"/>
                <w:sz w:val="18"/>
                <w:szCs w:val="18"/>
                <w:lang w:bidi="ar"/>
              </w:rPr>
              <w:t>月部门预算执行进度达到量化指标的分别得</w:t>
            </w:r>
            <w:r>
              <w:rPr>
                <w:rFonts w:eastAsia="宋体"/>
                <w:kern w:val="0"/>
                <w:sz w:val="18"/>
                <w:szCs w:val="18"/>
                <w:lang w:bidi="ar"/>
              </w:rPr>
              <w:t>1</w:t>
            </w:r>
            <w:r>
              <w:rPr>
                <w:rFonts w:eastAsia="宋体"/>
                <w:kern w:val="0"/>
                <w:sz w:val="18"/>
                <w:szCs w:val="18"/>
                <w:lang w:bidi="ar"/>
              </w:rPr>
              <w:t>分、</w:t>
            </w:r>
            <w:r>
              <w:rPr>
                <w:rFonts w:eastAsia="宋体"/>
                <w:kern w:val="0"/>
                <w:sz w:val="18"/>
                <w:szCs w:val="18"/>
                <w:lang w:bidi="ar"/>
              </w:rPr>
              <w:t>1</w:t>
            </w:r>
            <w:r>
              <w:rPr>
                <w:rFonts w:eastAsia="宋体"/>
                <w:kern w:val="0"/>
                <w:sz w:val="18"/>
                <w:szCs w:val="18"/>
                <w:lang w:bidi="ar"/>
              </w:rPr>
              <w:t>分、</w:t>
            </w:r>
            <w:r>
              <w:rPr>
                <w:rFonts w:eastAsia="宋体"/>
                <w:kern w:val="0"/>
                <w:sz w:val="18"/>
                <w:szCs w:val="18"/>
                <w:lang w:bidi="ar"/>
              </w:rPr>
              <w:t>2</w:t>
            </w:r>
            <w:r>
              <w:rPr>
                <w:rFonts w:eastAsia="宋体"/>
                <w:kern w:val="0"/>
                <w:sz w:val="18"/>
                <w:szCs w:val="18"/>
                <w:lang w:bidi="ar"/>
              </w:rPr>
              <w:t>分，未达到目标进度的</w:t>
            </w:r>
            <w:bookmarkStart w:id="3" w:name="_GoBack"/>
            <w:bookmarkEnd w:id="3"/>
            <w:r>
              <w:rPr>
                <w:rFonts w:eastAsia="宋体"/>
                <w:kern w:val="0"/>
                <w:sz w:val="18"/>
                <w:szCs w:val="18"/>
                <w:lang w:bidi="ar"/>
              </w:rPr>
              <w:t>按其实际进度占目标进度的比重计算得分。</w:t>
            </w:r>
            <w:r>
              <w:rPr>
                <w:rFonts w:eastAsia="宋体"/>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690"/>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完成效率（</w:t>
            </w:r>
            <w:r>
              <w:rPr>
                <w:rFonts w:eastAsia="宋体"/>
                <w:color w:val="000000"/>
                <w:kern w:val="0"/>
                <w:sz w:val="18"/>
                <w:szCs w:val="18"/>
                <w:lang w:bidi="ar"/>
              </w:rPr>
              <w:t>15</w:t>
            </w:r>
            <w:r>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预算完成</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评价部门预算项目年终预算执行情况。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w:t>
            </w:r>
            <w:r>
              <w:rPr>
                <w:rFonts w:eastAsia="宋体"/>
                <w:kern w:val="0"/>
                <w:sz w:val="18"/>
                <w:szCs w:val="18"/>
                <w:lang w:bidi="ar"/>
              </w:rPr>
              <w:t>12</w:t>
            </w:r>
            <w:r>
              <w:rPr>
                <w:rFonts w:eastAsia="宋体"/>
                <w:kern w:val="0"/>
                <w:sz w:val="18"/>
                <w:szCs w:val="18"/>
                <w:lang w:bidi="ar"/>
              </w:rPr>
              <w:t>月预算执行进度达到</w:t>
            </w:r>
            <w:r>
              <w:rPr>
                <w:rFonts w:eastAsia="宋体"/>
                <w:kern w:val="0"/>
                <w:sz w:val="18"/>
                <w:szCs w:val="18"/>
                <w:lang w:bidi="ar"/>
              </w:rPr>
              <w:t>100%</w:t>
            </w:r>
            <w:r>
              <w:rPr>
                <w:rFonts w:eastAsia="宋体"/>
                <w:kern w:val="0"/>
                <w:sz w:val="18"/>
                <w:szCs w:val="18"/>
                <w:lang w:bidi="ar"/>
              </w:rPr>
              <w:t>的，得</w:t>
            </w:r>
            <w:r>
              <w:rPr>
                <w:rFonts w:eastAsia="宋体"/>
                <w:kern w:val="0"/>
                <w:sz w:val="18"/>
                <w:szCs w:val="18"/>
                <w:lang w:bidi="ar"/>
              </w:rPr>
              <w:t>5</w:t>
            </w:r>
            <w:r>
              <w:rPr>
                <w:rFonts w:eastAsia="宋体"/>
                <w:kern w:val="0"/>
                <w:sz w:val="18"/>
                <w:szCs w:val="18"/>
                <w:lang w:bidi="ar"/>
              </w:rPr>
              <w:t>分，未达</w:t>
            </w:r>
            <w:r>
              <w:rPr>
                <w:rFonts w:eastAsia="宋体"/>
                <w:kern w:val="0"/>
                <w:sz w:val="18"/>
                <w:szCs w:val="18"/>
                <w:lang w:bidi="ar"/>
              </w:rPr>
              <w:t>100%</w:t>
            </w:r>
            <w:r>
              <w:rPr>
                <w:rFonts w:eastAsia="宋体"/>
                <w:kern w:val="0"/>
                <w:sz w:val="18"/>
                <w:szCs w:val="18"/>
                <w:lang w:bidi="ar"/>
              </w:rPr>
              <w:t>的，按照实际进度量化计算得分。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资金结余率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8</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8</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评价部门预算项目年终资金结余情况。</w:t>
            </w:r>
            <w:r>
              <w:rPr>
                <w:rFonts w:eastAsia="宋体"/>
                <w:kern w:val="0"/>
                <w:sz w:val="18"/>
                <w:szCs w:val="18"/>
                <w:lang w:bidi="ar"/>
              </w:rPr>
              <w:t xml:space="preserve">                 </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部门预算项目资金结余率小于</w:t>
            </w:r>
            <w:r>
              <w:rPr>
                <w:rFonts w:eastAsia="宋体"/>
                <w:kern w:val="0"/>
                <w:sz w:val="18"/>
                <w:szCs w:val="18"/>
                <w:lang w:bidi="ar"/>
              </w:rPr>
              <w:t>0.1</w:t>
            </w:r>
            <w:r>
              <w:rPr>
                <w:rFonts w:eastAsia="宋体"/>
                <w:kern w:val="0"/>
                <w:sz w:val="18"/>
                <w:szCs w:val="18"/>
                <w:lang w:bidi="ar"/>
              </w:rPr>
              <w:t>的项目数</w:t>
            </w:r>
            <w:r>
              <w:rPr>
                <w:rFonts w:eastAsia="宋体"/>
                <w:kern w:val="0"/>
                <w:sz w:val="18"/>
                <w:szCs w:val="18"/>
                <w:lang w:bidi="ar"/>
              </w:rPr>
              <w:t>/</w:t>
            </w:r>
            <w:r>
              <w:rPr>
                <w:rFonts w:eastAsia="宋体"/>
                <w:kern w:val="0"/>
                <w:sz w:val="18"/>
                <w:szCs w:val="18"/>
                <w:lang w:bidi="ar"/>
              </w:rPr>
              <w:t>部门预算项目总数</w:t>
            </w:r>
            <w:r>
              <w:rPr>
                <w:rFonts w:eastAsia="宋体"/>
                <w:kern w:val="0"/>
                <w:sz w:val="18"/>
                <w:szCs w:val="18"/>
                <w:lang w:bidi="ar"/>
              </w:rPr>
              <w:t>*8</w:t>
            </w: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（低效无效率）</w:t>
            </w:r>
          </w:p>
        </w:tc>
      </w:tr>
      <w:tr>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违规记录</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根据审计监督、财政检查等结果反映部门上一年度部门预算管理是否合</w:t>
            </w:r>
            <w:proofErr w:type="gramStart"/>
            <w:r>
              <w:rPr>
                <w:rFonts w:eastAsia="宋体"/>
                <w:kern w:val="0"/>
                <w:sz w:val="18"/>
                <w:szCs w:val="18"/>
                <w:lang w:bidi="ar"/>
              </w:rPr>
              <w:t>规</w:t>
            </w:r>
            <w:proofErr w:type="gramEnd"/>
            <w:r>
              <w:rPr>
                <w:rFonts w:eastAsia="宋体"/>
                <w:kern w:val="0"/>
                <w:sz w:val="18"/>
                <w:szCs w:val="18"/>
                <w:lang w:bidi="ar"/>
              </w:rPr>
              <w:t>。</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依据评价年度审计监督、财政检查结果，出现部门预算管理方面违纪违规问题的，每个问题扣</w:t>
            </w:r>
            <w:r>
              <w:rPr>
                <w:rFonts w:eastAsia="宋体"/>
                <w:kern w:val="0"/>
                <w:sz w:val="18"/>
                <w:szCs w:val="18"/>
                <w:lang w:bidi="ar"/>
              </w:rPr>
              <w:t>0.2</w:t>
            </w:r>
            <w:r>
              <w:rPr>
                <w:rFonts w:eastAsia="宋体"/>
                <w:kern w:val="0"/>
                <w:sz w:val="18"/>
                <w:szCs w:val="18"/>
                <w:lang w:bidi="ar"/>
              </w:rPr>
              <w:t>分，直至扣完。</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lastRenderedPageBreak/>
              <w:t>专项预算项目绩效管理（</w:t>
            </w:r>
            <w:r>
              <w:rPr>
                <w:rFonts w:eastAsia="宋体"/>
                <w:color w:val="000000"/>
                <w:kern w:val="0"/>
                <w:sz w:val="18"/>
                <w:szCs w:val="18"/>
                <w:lang w:bidi="ar"/>
              </w:rPr>
              <w:t>40</w:t>
            </w:r>
            <w:r>
              <w:rPr>
                <w:rFonts w:eastAsia="宋体"/>
                <w:color w:val="000000"/>
                <w:kern w:val="0"/>
                <w:sz w:val="18"/>
                <w:szCs w:val="18"/>
                <w:lang w:bidi="ar"/>
              </w:rPr>
              <w:t>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专项预算项目绩效管理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项目个数（</w:t>
            </w:r>
            <w:r>
              <w:rPr>
                <w:rFonts w:eastAsia="宋体"/>
                <w:color w:val="000000"/>
                <w:kern w:val="0"/>
                <w:sz w:val="18"/>
                <w:szCs w:val="18"/>
                <w:lang w:bidi="ar"/>
              </w:rPr>
              <w:t>*</w:t>
            </w:r>
            <w:proofErr w:type="gramStart"/>
            <w:r>
              <w:rPr>
                <w:rFonts w:eastAsia="宋体"/>
                <w:color w:val="000000"/>
                <w:kern w:val="0"/>
                <w:sz w:val="18"/>
                <w:szCs w:val="18"/>
                <w:lang w:bidi="ar"/>
              </w:rPr>
              <w:t>个</w:t>
            </w:r>
            <w:proofErr w:type="gramEnd"/>
            <w:r>
              <w:rPr>
                <w:rFonts w:eastAsia="宋体"/>
                <w:color w:val="000000"/>
                <w:kern w:val="0"/>
                <w:sz w:val="18"/>
                <w:szCs w:val="18"/>
                <w:lang w:bidi="ar"/>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40</w:t>
            </w:r>
          </w:p>
        </w:tc>
        <w:tc>
          <w:tcPr>
            <w:tcW w:w="10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部门按照专项预算项目自评工作要求对本部门管理的专项预算项目进行自评并打分，形成自评报告；有两个及以上专项预算项目的，以平均</w:t>
            </w:r>
            <w:proofErr w:type="gramStart"/>
            <w:r>
              <w:rPr>
                <w:rFonts w:eastAsia="宋体"/>
                <w:color w:val="000000"/>
                <w:kern w:val="0"/>
                <w:sz w:val="18"/>
                <w:szCs w:val="18"/>
                <w:lang w:bidi="ar"/>
              </w:rPr>
              <w:t>分作为</w:t>
            </w:r>
            <w:proofErr w:type="gramEnd"/>
            <w:r>
              <w:rPr>
                <w:rFonts w:eastAsia="宋体"/>
                <w:color w:val="000000"/>
                <w:kern w:val="0"/>
                <w:sz w:val="18"/>
                <w:szCs w:val="18"/>
                <w:lang w:bidi="ar"/>
              </w:rPr>
              <w:t>自评得分。按百分制形成的自评报告分数，按</w:t>
            </w:r>
            <w:r>
              <w:rPr>
                <w:rFonts w:eastAsia="宋体"/>
                <w:color w:val="000000"/>
                <w:kern w:val="0"/>
                <w:sz w:val="18"/>
                <w:szCs w:val="18"/>
                <w:lang w:bidi="ar"/>
              </w:rPr>
              <w:t>0.4</w:t>
            </w:r>
            <w:r>
              <w:rPr>
                <w:rFonts w:eastAsia="宋体"/>
                <w:color w:val="000000"/>
                <w:kern w:val="0"/>
                <w:sz w:val="18"/>
                <w:szCs w:val="18"/>
                <w:lang w:bidi="ar"/>
              </w:rPr>
              <w:t>的比例换算成此项指标得分。</w:t>
            </w:r>
            <w:r>
              <w:rPr>
                <w:rFonts w:eastAsia="宋体"/>
                <w:color w:val="000000"/>
                <w:kern w:val="0"/>
                <w:sz w:val="18"/>
                <w:szCs w:val="18"/>
                <w:lang w:bidi="ar"/>
              </w:rPr>
              <w:t xml:space="preserve">                                                                                                                                                                                          </w:t>
            </w:r>
          </w:p>
        </w:tc>
      </w:tr>
      <w:tr>
        <w:trPr>
          <w:trHeight w:val="1016"/>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绩效结果应用（</w:t>
            </w:r>
            <w:r>
              <w:rPr>
                <w:rFonts w:eastAsia="宋体"/>
                <w:color w:val="000000"/>
                <w:kern w:val="0"/>
                <w:sz w:val="18"/>
                <w:szCs w:val="18"/>
                <w:lang w:bidi="ar"/>
              </w:rPr>
              <w:t>10</w:t>
            </w:r>
            <w:r>
              <w:rPr>
                <w:rFonts w:eastAsia="宋体"/>
                <w:color w:val="000000"/>
                <w:kern w:val="0"/>
                <w:sz w:val="18"/>
                <w:szCs w:val="18"/>
                <w:lang w:bidi="ar"/>
              </w:rPr>
              <w:t>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内部应用（</w:t>
            </w:r>
            <w:r>
              <w:rPr>
                <w:rFonts w:eastAsia="宋体"/>
                <w:color w:val="000000"/>
                <w:kern w:val="0"/>
                <w:sz w:val="18"/>
                <w:szCs w:val="18"/>
                <w:lang w:bidi="ar"/>
              </w:rPr>
              <w:t>4</w:t>
            </w:r>
            <w:r>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预算挂钩</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部门内部绩效结果与预算挂钩情况。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将内设机构和下属单位绩效自评纳入考核体系，建立对内设机构和下属单位预算与绩效挂钩机制的，得</w:t>
            </w:r>
            <w:r>
              <w:rPr>
                <w:rFonts w:eastAsia="宋体"/>
                <w:color w:val="000000"/>
                <w:kern w:val="0"/>
                <w:sz w:val="18"/>
                <w:szCs w:val="18"/>
                <w:lang w:bidi="ar"/>
              </w:rPr>
              <w:t>4</w:t>
            </w:r>
            <w:r>
              <w:rPr>
                <w:rFonts w:eastAsia="宋体"/>
                <w:color w:val="000000"/>
                <w:kern w:val="0"/>
                <w:sz w:val="18"/>
                <w:szCs w:val="18"/>
                <w:lang w:bidi="ar"/>
              </w:rPr>
              <w:t>分，否则酌情扣分。</w:t>
            </w:r>
            <w:r>
              <w:rPr>
                <w:rFonts w:eastAsia="宋体"/>
                <w:color w:val="000000"/>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rPr>
                <w:rFonts w:eastAsia="宋体"/>
                <w:color w:val="000000"/>
                <w:sz w:val="18"/>
                <w:szCs w:val="18"/>
              </w:rPr>
            </w:pPr>
          </w:p>
        </w:tc>
      </w:tr>
      <w:tr>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信息公开（</w:t>
            </w:r>
            <w:r>
              <w:rPr>
                <w:rFonts w:eastAsia="宋体"/>
                <w:color w:val="000000"/>
                <w:kern w:val="0"/>
                <w:sz w:val="18"/>
                <w:szCs w:val="18"/>
                <w:lang w:bidi="ar"/>
              </w:rPr>
              <w:t>2</w:t>
            </w:r>
            <w:r>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自评公开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评价部门是否按要求将部门整体绩效自评情况和自行组织的评价情况向社会公开。</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按要求将相关绩效信息随同决算公开的，得</w:t>
            </w:r>
            <w:r>
              <w:rPr>
                <w:rFonts w:eastAsia="宋体"/>
                <w:color w:val="000000"/>
                <w:kern w:val="0"/>
                <w:sz w:val="18"/>
                <w:szCs w:val="18"/>
                <w:lang w:bidi="ar"/>
              </w:rPr>
              <w:t>2</w:t>
            </w:r>
            <w:r>
              <w:rPr>
                <w:rFonts w:eastAsia="宋体"/>
                <w:color w:val="000000"/>
                <w:kern w:val="0"/>
                <w:sz w:val="18"/>
                <w:szCs w:val="18"/>
                <w:lang w:bidi="ar"/>
              </w:rPr>
              <w:t>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整改反馈（</w:t>
            </w:r>
            <w:r>
              <w:rPr>
                <w:rFonts w:eastAsia="宋体"/>
                <w:color w:val="000000"/>
                <w:kern w:val="0"/>
                <w:sz w:val="18"/>
                <w:szCs w:val="18"/>
                <w:lang w:bidi="ar"/>
              </w:rPr>
              <w:t>4</w:t>
            </w:r>
            <w:r>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问题整改</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评价部门根据绩效管理结果整改问题、完善政策、改进管理的情况。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针对绩效管理过程中（包括绩效目标核查、绩效监控核查和重点绩效评价）提出的问题进行整改，得</w:t>
            </w:r>
            <w:r>
              <w:rPr>
                <w:rFonts w:eastAsia="宋体"/>
                <w:color w:val="000000"/>
                <w:kern w:val="0"/>
                <w:sz w:val="18"/>
                <w:szCs w:val="18"/>
                <w:lang w:bidi="ar"/>
              </w:rPr>
              <w:t>2</w:t>
            </w:r>
            <w:r>
              <w:rPr>
                <w:rFonts w:eastAsia="宋体"/>
                <w:color w:val="000000"/>
                <w:kern w:val="0"/>
                <w:sz w:val="18"/>
                <w:szCs w:val="18"/>
                <w:lang w:bidi="ar"/>
              </w:rPr>
              <w:t>分，否则酌情扣分。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应用反馈</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评价部门按要求及时向财政部门反馈结果应用情况。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部门在规定时间内向财政部门反馈应用绩效结果报告的，得</w:t>
            </w:r>
            <w:r>
              <w:rPr>
                <w:rFonts w:eastAsia="宋体"/>
                <w:color w:val="000000"/>
                <w:kern w:val="0"/>
                <w:sz w:val="18"/>
                <w:szCs w:val="18"/>
                <w:lang w:bidi="ar"/>
              </w:rPr>
              <w:t>2</w:t>
            </w:r>
            <w:r>
              <w:rPr>
                <w:rFonts w:eastAsia="宋体"/>
                <w:color w:val="000000"/>
                <w:kern w:val="0"/>
                <w:sz w:val="18"/>
                <w:szCs w:val="18"/>
                <w:lang w:bidi="ar"/>
              </w:rPr>
              <w:t>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r>
              <w:rPr>
                <w:rFonts w:eastAsia="宋体"/>
                <w:color w:val="000000"/>
                <w:kern w:val="0"/>
                <w:sz w:val="18"/>
                <w:szCs w:val="18"/>
                <w:lang w:bidi="ar"/>
              </w:rPr>
              <w:t>10</w:t>
            </w:r>
            <w:r>
              <w:rPr>
                <w:rFonts w:eastAsia="宋体"/>
                <w:color w:val="000000"/>
                <w:kern w:val="0"/>
                <w:sz w:val="18"/>
                <w:szCs w:val="18"/>
                <w:lang w:bidi="ar"/>
              </w:rPr>
              <w:t>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评价部门整体支出自评准确率。</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部门整体支出自评得分与</w:t>
            </w:r>
            <w:proofErr w:type="gramStart"/>
            <w:r>
              <w:rPr>
                <w:rFonts w:eastAsia="宋体"/>
                <w:color w:val="000000"/>
                <w:kern w:val="0"/>
                <w:sz w:val="18"/>
                <w:szCs w:val="18"/>
                <w:lang w:bidi="ar"/>
              </w:rPr>
              <w:t>评价组抽查</w:t>
            </w:r>
            <w:proofErr w:type="gramEnd"/>
            <w:r>
              <w:rPr>
                <w:rFonts w:eastAsia="宋体"/>
                <w:color w:val="000000"/>
                <w:kern w:val="0"/>
                <w:sz w:val="18"/>
                <w:szCs w:val="18"/>
                <w:lang w:bidi="ar"/>
              </w:rPr>
              <w:t>得分差异在</w:t>
            </w:r>
            <w:r>
              <w:rPr>
                <w:rFonts w:eastAsia="宋体"/>
                <w:color w:val="000000"/>
                <w:kern w:val="0"/>
                <w:sz w:val="18"/>
                <w:szCs w:val="18"/>
                <w:lang w:bidi="ar"/>
              </w:rPr>
              <w:t>5%</w:t>
            </w:r>
            <w:r>
              <w:rPr>
                <w:rFonts w:eastAsia="宋体"/>
                <w:color w:val="000000"/>
                <w:kern w:val="0"/>
                <w:sz w:val="18"/>
                <w:szCs w:val="18"/>
                <w:lang w:bidi="ar"/>
              </w:rPr>
              <w:t>以内的，不扣分；在</w:t>
            </w:r>
            <w:r>
              <w:rPr>
                <w:rFonts w:eastAsia="宋体"/>
                <w:color w:val="000000"/>
                <w:kern w:val="0"/>
                <w:sz w:val="18"/>
                <w:szCs w:val="18"/>
                <w:lang w:bidi="ar"/>
              </w:rPr>
              <w:t>5%-10%</w:t>
            </w:r>
            <w:r>
              <w:rPr>
                <w:rFonts w:eastAsia="宋体"/>
                <w:color w:val="000000"/>
                <w:kern w:val="0"/>
                <w:sz w:val="18"/>
                <w:szCs w:val="18"/>
                <w:lang w:bidi="ar"/>
              </w:rPr>
              <w:t>之间的，扣</w:t>
            </w:r>
            <w:r>
              <w:rPr>
                <w:rFonts w:eastAsia="宋体"/>
                <w:color w:val="000000"/>
                <w:kern w:val="0"/>
                <w:sz w:val="18"/>
                <w:szCs w:val="18"/>
                <w:lang w:bidi="ar"/>
              </w:rPr>
              <w:t>4</w:t>
            </w:r>
            <w:r>
              <w:rPr>
                <w:rFonts w:eastAsia="宋体"/>
                <w:color w:val="000000"/>
                <w:kern w:val="0"/>
                <w:sz w:val="18"/>
                <w:szCs w:val="18"/>
                <w:lang w:bidi="ar"/>
              </w:rPr>
              <w:t>分，在</w:t>
            </w:r>
            <w:r>
              <w:rPr>
                <w:rFonts w:eastAsia="宋体"/>
                <w:color w:val="000000"/>
                <w:kern w:val="0"/>
                <w:sz w:val="18"/>
                <w:szCs w:val="18"/>
                <w:lang w:bidi="ar"/>
              </w:rPr>
              <w:t>10%-20%</w:t>
            </w:r>
            <w:r>
              <w:rPr>
                <w:rFonts w:eastAsia="宋体"/>
                <w:color w:val="000000"/>
                <w:kern w:val="0"/>
                <w:sz w:val="18"/>
                <w:szCs w:val="18"/>
                <w:lang w:bidi="ar"/>
              </w:rPr>
              <w:t>的，扣</w:t>
            </w:r>
            <w:r>
              <w:rPr>
                <w:rFonts w:eastAsia="宋体"/>
                <w:color w:val="000000"/>
                <w:kern w:val="0"/>
                <w:sz w:val="18"/>
                <w:szCs w:val="18"/>
                <w:lang w:bidi="ar"/>
              </w:rPr>
              <w:t>8</w:t>
            </w:r>
            <w:r>
              <w:rPr>
                <w:rFonts w:eastAsia="宋体"/>
                <w:color w:val="000000"/>
                <w:kern w:val="0"/>
                <w:sz w:val="18"/>
                <w:szCs w:val="18"/>
                <w:lang w:bidi="ar"/>
              </w:rPr>
              <w:t>分，在</w:t>
            </w:r>
            <w:r>
              <w:rPr>
                <w:rFonts w:eastAsia="宋体"/>
                <w:color w:val="000000"/>
                <w:kern w:val="0"/>
                <w:sz w:val="18"/>
                <w:szCs w:val="18"/>
                <w:lang w:bidi="ar"/>
              </w:rPr>
              <w:t>20%</w:t>
            </w:r>
            <w:r>
              <w:rPr>
                <w:rFonts w:eastAsia="宋体"/>
                <w:color w:val="000000"/>
                <w:kern w:val="0"/>
                <w:sz w:val="18"/>
                <w:szCs w:val="18"/>
                <w:lang w:bidi="ar"/>
              </w:rPr>
              <w:t>以上的，扣</w:t>
            </w:r>
            <w:r>
              <w:rPr>
                <w:rFonts w:eastAsia="宋体"/>
                <w:color w:val="000000"/>
                <w:kern w:val="0"/>
                <w:sz w:val="18"/>
                <w:szCs w:val="18"/>
                <w:lang w:bidi="ar"/>
              </w:rPr>
              <w:t>10</w:t>
            </w:r>
            <w:r>
              <w:rPr>
                <w:rFonts w:eastAsia="宋体"/>
                <w:color w:val="000000"/>
                <w:kern w:val="0"/>
                <w:sz w:val="18"/>
                <w:szCs w:val="18"/>
                <w:lang w:bidi="ar"/>
              </w:rPr>
              <w:t>分（此为财政重点绩效评价计分标准，部门参照该标准对部门及下属单位抽查计分）。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r>
        <w:trPr>
          <w:trHeight w:val="1050"/>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扣分项（</w:t>
            </w:r>
            <w:r>
              <w:rPr>
                <w:rFonts w:eastAsia="宋体"/>
                <w:color w:val="000000"/>
                <w:kern w:val="0"/>
                <w:sz w:val="18"/>
                <w:szCs w:val="18"/>
                <w:lang w:bidi="ar"/>
              </w:rPr>
              <w:t>10</w:t>
            </w:r>
            <w:r>
              <w:rPr>
                <w:rFonts w:eastAsia="宋体"/>
                <w:color w:val="000000"/>
                <w:kern w:val="0"/>
                <w:sz w:val="18"/>
                <w:szCs w:val="18"/>
                <w:lang w:bidi="ar"/>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被评价单位配合评价工作情况。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财政重点绩效评价工作开展过程中，</w:t>
            </w:r>
            <w:proofErr w:type="gramStart"/>
            <w:r>
              <w:rPr>
                <w:rFonts w:eastAsia="宋体"/>
                <w:color w:val="000000"/>
                <w:kern w:val="0"/>
                <w:sz w:val="18"/>
                <w:szCs w:val="18"/>
                <w:lang w:bidi="ar"/>
              </w:rPr>
              <w:t>评价组</w:t>
            </w:r>
            <w:proofErr w:type="gramEnd"/>
            <w:r>
              <w:rPr>
                <w:rFonts w:eastAsia="宋体"/>
                <w:color w:val="000000"/>
                <w:kern w:val="0"/>
                <w:sz w:val="18"/>
                <w:szCs w:val="18"/>
                <w:lang w:bidi="ar"/>
              </w:rPr>
              <w:t>发现被评价对象拖延推诿、提交资料不及时等拒不配合评价工作的，经报财政局复核确认后按</w:t>
            </w:r>
            <w:r>
              <w:rPr>
                <w:rFonts w:eastAsia="宋体"/>
                <w:color w:val="000000"/>
                <w:kern w:val="0"/>
                <w:sz w:val="18"/>
                <w:szCs w:val="18"/>
                <w:lang w:bidi="ar"/>
              </w:rPr>
              <w:t>0.5</w:t>
            </w:r>
            <w:r>
              <w:rPr>
                <w:rFonts w:eastAsia="宋体"/>
                <w:color w:val="000000"/>
                <w:kern w:val="0"/>
                <w:sz w:val="18"/>
                <w:szCs w:val="18"/>
                <w:lang w:bidi="ar"/>
              </w:rPr>
              <w:t>分</w:t>
            </w:r>
            <w:r>
              <w:rPr>
                <w:rFonts w:eastAsia="宋体"/>
                <w:color w:val="000000"/>
                <w:kern w:val="0"/>
                <w:sz w:val="18"/>
                <w:szCs w:val="18"/>
                <w:lang w:bidi="ar"/>
              </w:rPr>
              <w:t>/</w:t>
            </w:r>
            <w:r>
              <w:rPr>
                <w:rFonts w:eastAsia="宋体"/>
                <w:color w:val="000000"/>
                <w:kern w:val="0"/>
                <w:sz w:val="18"/>
                <w:szCs w:val="18"/>
                <w:lang w:bidi="ar"/>
              </w:rPr>
              <w:t>次予以扣分，最高扣</w:t>
            </w:r>
            <w:r>
              <w:rPr>
                <w:rFonts w:eastAsia="宋体"/>
                <w:color w:val="000000"/>
                <w:kern w:val="0"/>
                <w:sz w:val="18"/>
                <w:szCs w:val="18"/>
                <w:lang w:bidi="ar"/>
              </w:rPr>
              <w:t>10</w:t>
            </w:r>
            <w:r>
              <w:rPr>
                <w:rFonts w:eastAsia="宋体"/>
                <w:color w:val="000000"/>
                <w:kern w:val="0"/>
                <w:sz w:val="18"/>
                <w:szCs w:val="18"/>
                <w:lang w:bidi="ar"/>
              </w:rPr>
              <w:t>分（此为财政重点绩效评价计分标准，部门参照该标准对部门及下属单位计分）。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rPr>
                <w:rFonts w:eastAsia="宋体"/>
                <w:color w:val="000000"/>
                <w:sz w:val="18"/>
                <w:szCs w:val="18"/>
              </w:rPr>
            </w:pPr>
          </w:p>
        </w:tc>
      </w:tr>
    </w:tbl>
    <w:p>
      <w:pPr>
        <w:pStyle w:val="a0"/>
      </w:pPr>
    </w:p>
    <w:sectPr>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2FkMmRlN2E1NGZmMjYyOTU0ODM5YmI1MTUxMTI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15</Pages>
  <Words>1367</Words>
  <Characters>7795</Characters>
  <Application>Microsoft Office Word</Application>
  <DocSecurity>0</DocSecurity>
  <Lines>64</Lines>
  <Paragraphs>18</Paragraphs>
  <ScaleCrop>false</ScaleCrop>
  <Company>TJXX</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TsuisanGelu</cp:lastModifiedBy>
  <cp:revision>20</cp:revision>
  <dcterms:created xsi:type="dcterms:W3CDTF">2023-04-06T01:47:00Z</dcterms:created>
  <dcterms:modified xsi:type="dcterms:W3CDTF">2023-04-13T02:59:00Z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AE19C68C866E4F36BD8829F1C1A31B4E</vt:lpwstr>
  </property>
</Properties>
</file>