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-SA"/>
        </w:rPr>
        <w:t>达州市达川区科学技术局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专项预算项目支出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绩效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评价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报告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/>
        </w:rPr>
        <w:t>(职工运动会专项项目)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Times New Roman" w:hAnsi="Times New Roman" w:eastAsia="方正黑体_GBK" w:cs="Times New Roman"/>
          <w:lang w:val="zh-CN"/>
        </w:rPr>
      </w:pPr>
      <w:r>
        <w:rPr>
          <w:rFonts w:hint="default" w:ascii="Times New Roman" w:hAnsi="Times New Roman" w:eastAsia="方正黑体_GBK" w:cs="Times New Roman"/>
        </w:rPr>
        <w:t>一、</w:t>
      </w:r>
      <w:r>
        <w:rPr>
          <w:rFonts w:hint="default" w:ascii="Times New Roman" w:hAnsi="Times New Roman" w:eastAsia="方正黑体_GBK" w:cs="Times New Roman"/>
          <w:lang w:val="zh-CN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Times New Roman" w:hAnsi="Times New Roman" w:eastAsia="方正楷体_GBK" w:cs="Times New Roman"/>
          <w:b w:val="0"/>
          <w:bCs/>
          <w:lang w:val="zh-CN"/>
        </w:rPr>
      </w:pPr>
      <w:r>
        <w:rPr>
          <w:rFonts w:hint="default" w:ascii="Times New Roman" w:hAnsi="Times New Roman" w:eastAsia="方正楷体_GBK" w:cs="Times New Roman"/>
          <w:b w:val="0"/>
          <w:bCs/>
          <w:lang w:val="zh-CN"/>
        </w:rPr>
        <w:t>（一）项目资金申报及批复情况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在2022年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年度部门预算中申请资金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2.96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万元用于“职工运动会专项项目”，主要用于我局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组织干部职工参加市直工委机关第九届职工运动会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，促进和深化各部门人员的交流，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提高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人员凝聚力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经达川区财政局批复同意实施。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Times New Roman" w:hAnsi="Times New Roman" w:eastAsia="方正楷体_GBK" w:cs="Times New Roman"/>
          <w:b w:val="0"/>
          <w:bCs/>
          <w:lang w:val="zh-CN"/>
        </w:rPr>
      </w:pPr>
      <w:r>
        <w:rPr>
          <w:rFonts w:hint="default" w:ascii="Times New Roman" w:hAnsi="Times New Roman" w:eastAsia="方正楷体_GBK" w:cs="Times New Roman"/>
          <w:b w:val="0"/>
          <w:bCs/>
          <w:lang w:val="zh-CN"/>
        </w:rPr>
        <w:t>（二）项目绩效目标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通过设立“职工运动会专项项目”，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确保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我局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干部职工顺利参加市直工委机关第九届职工运动会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，加强各部门人员之间的交流与联系，营造团结合作和良好氛围，提高我局的团队合作精神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Times New Roman" w:hAnsi="Times New Roman" w:eastAsia="方正楷体_GBK" w:cs="Times New Roman"/>
          <w:b w:val="0"/>
          <w:bCs/>
          <w:lang w:val="zh-CN"/>
        </w:rPr>
      </w:pPr>
      <w:r>
        <w:rPr>
          <w:rFonts w:hint="default" w:ascii="Times New Roman" w:hAnsi="Times New Roman" w:eastAsia="方正楷体_GBK" w:cs="Times New Roman"/>
          <w:b w:val="0"/>
          <w:bCs/>
          <w:lang w:val="zh-CN"/>
        </w:rPr>
        <w:t>（三）项目资金申报相符性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“职工运动会专项项目”严格按照年初项目经费申报要求执行，项目申报内容与实际相符，申报目标切实可行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w:t>二、项目实施及管理情况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Times New Roman" w:hAnsi="Times New Roman" w:eastAsia="方正楷体_GBK" w:cs="Times New Roman"/>
          <w:b/>
          <w:lang w:val="zh-CN"/>
        </w:rPr>
      </w:pPr>
      <w:r>
        <w:rPr>
          <w:rFonts w:hint="default" w:ascii="Times New Roman" w:hAnsi="Times New Roman" w:eastAsia="方正楷体_GBK" w:cs="Times New Roman"/>
          <w:b/>
          <w:lang w:val="zh-CN"/>
        </w:rPr>
        <w:tab/>
      </w:r>
      <w:r>
        <w:rPr>
          <w:rFonts w:hint="default" w:ascii="Times New Roman" w:hAnsi="Times New Roman" w:eastAsia="方正楷体_GBK" w:cs="Times New Roman"/>
          <w:b w:val="0"/>
          <w:bCs/>
          <w:lang w:val="zh-CN"/>
        </w:rPr>
        <w:t>（一）资金计划、到位及使用情况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资金计划及到位</w:t>
      </w:r>
      <w:r>
        <w:rPr>
          <w:rFonts w:hint="eastAsia" w:eastAsia="方正仿宋_GBK" w:cs="Times New Roman"/>
          <w:sz w:val="32"/>
          <w:szCs w:val="32"/>
          <w:lang w:val="zh-CN" w:eastAsia="zh-CN"/>
        </w:rPr>
        <w:t>情况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。</w:t>
      </w:r>
      <w:r>
        <w:rPr>
          <w:rFonts w:hint="eastAsia" w:eastAsia="方正仿宋_GBK" w:cs="Times New Roman"/>
          <w:sz w:val="32"/>
          <w:szCs w:val="32"/>
          <w:lang w:val="zh-CN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职工运动会专项项目</w:t>
      </w:r>
      <w:r>
        <w:rPr>
          <w:rFonts w:hint="eastAsia" w:eastAsia="方正仿宋_GBK" w:cs="Times New Roman"/>
          <w:sz w:val="32"/>
          <w:szCs w:val="32"/>
          <w:lang w:val="zh-CN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项目资金来源为财政资金，预算金额为2.96万元，资金到位金额2.96万元，资金到位率为100%，到位及时，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为我局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组织干部职工参加市直工委机关第九届职工运动会提供了经费保障。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资金使用</w:t>
      </w:r>
      <w:r>
        <w:rPr>
          <w:rFonts w:hint="eastAsia" w:eastAsia="方正仿宋_GBK" w:cs="Times New Roman"/>
          <w:sz w:val="32"/>
          <w:szCs w:val="32"/>
          <w:lang w:val="zh-CN" w:eastAsia="zh-CN"/>
        </w:rPr>
        <w:t>情况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职工运动会专项项目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资金的实际支出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2.96万元，其金额支付进度与预算数计划一致，预算执行率100%。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Times New Roman" w:hAnsi="Times New Roman" w:eastAsia="方正楷体_GBK" w:cs="Times New Roman"/>
          <w:b w:val="0"/>
          <w:bCs/>
          <w:lang w:val="zh-CN"/>
        </w:rPr>
      </w:pPr>
      <w:r>
        <w:rPr>
          <w:rFonts w:hint="default" w:ascii="Times New Roman" w:hAnsi="Times New Roman" w:eastAsia="方正楷体_GBK" w:cs="Times New Roman"/>
          <w:b w:val="0"/>
          <w:bCs/>
          <w:lang w:val="zh-CN"/>
        </w:rPr>
        <w:t>（二）项目财务管理情况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本项目由达川区科学技术局组织实施，财务管理制度健全，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职工运动会专项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实施严格按照财务管理制度执行，账务处理及时，会计核算规范、准确，未出现管理制度有悖于实际的情况，也未出现难以操作、无法落地、执行不畅的情况。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Times New Roman" w:hAnsi="Times New Roman" w:eastAsia="方正楷体_GBK" w:cs="Times New Roman"/>
          <w:b w:val="0"/>
          <w:bCs/>
          <w:lang w:val="zh-CN"/>
        </w:rPr>
      </w:pPr>
      <w:r>
        <w:rPr>
          <w:rFonts w:hint="default" w:ascii="Times New Roman" w:hAnsi="Times New Roman" w:eastAsia="方正楷体_GBK" w:cs="Times New Roman"/>
          <w:b w:val="0"/>
          <w:bCs/>
          <w:lang w:val="zh-CN"/>
        </w:rPr>
        <w:t>（三）项目组织实施情况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由达川区科学技术局组织，财务室具体实施，负责指导并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组织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干部职工参加市直工委机关第九届职工运动会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，未进行公开招投标，其程序符合相关制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规定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Times New Roman" w:hAnsi="Times New Roman" w:eastAsia="方正黑体_GBK" w:cs="Times New Roman"/>
          <w:lang w:val="zh-CN"/>
        </w:rPr>
      </w:pPr>
      <w:r>
        <w:rPr>
          <w:rFonts w:hint="default" w:ascii="Times New Roman" w:hAnsi="Times New Roman" w:eastAsia="方正黑体_GBK" w:cs="Times New Roman"/>
        </w:rPr>
        <w:t>三、项目绩效情况</w:t>
      </w:r>
      <w:r>
        <w:rPr>
          <w:rFonts w:hint="default" w:ascii="Times New Roman" w:hAnsi="Times New Roman" w:eastAsia="方正黑体_GBK" w:cs="Times New Roman"/>
          <w:lang w:val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Times New Roman" w:hAnsi="Times New Roman" w:eastAsia="方正楷体_GBK" w:cs="Times New Roman"/>
          <w:b w:val="0"/>
          <w:bCs/>
          <w:lang w:val="zh-CN"/>
        </w:rPr>
      </w:pPr>
      <w:r>
        <w:rPr>
          <w:rFonts w:hint="default" w:ascii="Times New Roman" w:hAnsi="Times New Roman" w:eastAsia="方正楷体_GBK" w:cs="Times New Roman"/>
          <w:b w:val="0"/>
          <w:bCs/>
          <w:lang w:val="zh-CN"/>
        </w:rPr>
        <w:t>（一）项目完成情况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“职工运动会专项项目”确保了职工运动会如期举行，通过开展接力赛、乒乓球、羽毛球等多种活动，加强了各部门人员之间的交流与联系，提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了人员凝聚力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Times New Roman" w:hAnsi="Times New Roman" w:eastAsia="方正楷体_GBK" w:cs="Times New Roman"/>
          <w:b w:val="0"/>
          <w:bCs/>
          <w:lang w:val="zh-CN"/>
        </w:rPr>
      </w:pPr>
      <w:r>
        <w:rPr>
          <w:rFonts w:hint="default" w:ascii="Times New Roman" w:hAnsi="Times New Roman" w:eastAsia="方正楷体_GBK" w:cs="Times New Roman"/>
          <w:b w:val="0"/>
          <w:bCs/>
          <w:lang w:val="zh-CN"/>
        </w:rPr>
        <w:t>（</w:t>
      </w:r>
      <w:r>
        <w:rPr>
          <w:rFonts w:hint="default" w:ascii="Times New Roman" w:hAnsi="Times New Roman" w:eastAsia="方正楷体_GBK" w:cs="Times New Roman"/>
          <w:b w:val="0"/>
          <w:bCs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b w:val="0"/>
          <w:bCs/>
          <w:lang w:val="zh-CN"/>
        </w:rPr>
        <w:t xml:space="preserve">）项目效益情况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“职工运动会专项项目”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根据年度工作计划做好项目工作。截至202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年12月31日，项目资金到位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2.96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万元，已支出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2.96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万元，项目资金执行率为100%。项目运行成本均在可控制范围内，确保了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职工运动会如期举行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我局的团队合作精神与人员凝聚力明显增强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Times New Roman" w:hAnsi="Times New Roman" w:eastAsia="方正楷体_GBK" w:cs="Times New Roman"/>
          <w:b w:val="0"/>
          <w:bCs/>
          <w:lang w:val="zh-CN"/>
        </w:rPr>
      </w:pPr>
      <w:r>
        <w:rPr>
          <w:rFonts w:hint="default" w:ascii="Times New Roman" w:hAnsi="Times New Roman" w:eastAsia="方正楷体_GBK" w:cs="Times New Roman"/>
          <w:b w:val="0"/>
          <w:bCs/>
          <w:lang w:val="zh-CN"/>
        </w:rPr>
        <w:t>（</w:t>
      </w:r>
      <w:r>
        <w:rPr>
          <w:rFonts w:hint="default" w:ascii="Times New Roman" w:hAnsi="Times New Roman" w:eastAsia="方正楷体_GBK" w:cs="Times New Roman"/>
          <w:b w:val="0"/>
          <w:bCs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b w:val="0"/>
          <w:bCs/>
          <w:lang w:val="zh-CN"/>
        </w:rPr>
        <w:t>）自评得分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达川区科学技术局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职工运动会专项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自评得分93分。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w:t>四、问题及建议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Times New Roman" w:hAnsi="Times New Roman" w:eastAsia="方正楷体_GBK" w:cs="Times New Roman"/>
          <w:b w:val="0"/>
          <w:bCs/>
          <w:lang w:val="zh-CN"/>
        </w:rPr>
      </w:pPr>
      <w:r>
        <w:rPr>
          <w:rFonts w:hint="default" w:ascii="Times New Roman" w:hAnsi="Times New Roman" w:eastAsia="方正楷体_GBK" w:cs="Times New Roman"/>
          <w:b w:val="0"/>
          <w:bCs/>
          <w:lang w:val="zh-CN"/>
        </w:rPr>
        <w:t>（一）存在的问题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1.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绩效评价结果与预算编制</w:t>
      </w:r>
      <w:r>
        <w:rPr>
          <w:rFonts w:hint="eastAsia" w:eastAsia="方正仿宋_GBK" w:cs="Times New Roman"/>
          <w:sz w:val="32"/>
          <w:szCs w:val="32"/>
          <w:lang w:val="zh-CN" w:eastAsia="zh-CN"/>
        </w:rPr>
        <w:t>衔接</w:t>
      </w:r>
      <w:bookmarkStart w:id="0" w:name="_GoBack"/>
      <w:bookmarkEnd w:id="0"/>
      <w:r>
        <w:rPr>
          <w:rFonts w:hint="eastAsia" w:eastAsia="方正仿宋_GBK" w:cs="Times New Roman"/>
          <w:sz w:val="32"/>
          <w:szCs w:val="32"/>
          <w:lang w:val="zh-CN" w:eastAsia="zh-CN"/>
        </w:rPr>
        <w:t>度不够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，绩效问责制度</w:t>
      </w:r>
      <w:r>
        <w:rPr>
          <w:rFonts w:hint="eastAsia" w:eastAsia="方正仿宋_GBK" w:cs="Times New Roman"/>
          <w:sz w:val="32"/>
          <w:szCs w:val="32"/>
          <w:lang w:val="zh-CN" w:eastAsia="zh-CN"/>
        </w:rPr>
        <w:t>有待完善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2.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预算绩效管理目标执行力度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 w:eastAsia="zh-CN"/>
        </w:rPr>
        <w:t>不够，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预算资金使用效益和使用效率</w:t>
      </w:r>
      <w:r>
        <w:rPr>
          <w:rFonts w:hint="eastAsia" w:eastAsia="方正仿宋_GBK" w:cs="Times New Roman"/>
          <w:sz w:val="32"/>
          <w:szCs w:val="32"/>
          <w:lang w:val="zh-CN" w:eastAsia="zh-CN"/>
        </w:rPr>
        <w:t>有待进一步提高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Times New Roman" w:hAnsi="Times New Roman" w:eastAsia="方正楷体_GBK" w:cs="Times New Roman"/>
          <w:b w:val="0"/>
          <w:bCs/>
          <w:lang w:val="zh-CN"/>
        </w:rPr>
      </w:pPr>
      <w:r>
        <w:rPr>
          <w:rFonts w:hint="default" w:ascii="Times New Roman" w:hAnsi="Times New Roman" w:eastAsia="方正楷体_GBK" w:cs="Times New Roman"/>
          <w:b w:val="0"/>
          <w:bCs/>
          <w:lang w:val="zh-CN"/>
        </w:rPr>
        <w:t>（二）相关建议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提高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思想认识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。绩效目标在预算绩效管理工作中占有重要的地位，要在已有的政策措施基础上，进一步完善制度、明确要求，严肃绩效目标申报纪律。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科学规范设定。按照财政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相关文件要求设定绩效目标，从数量、质量、时效、成本、社会效益指标、可持续影响指标、服务对象满意度指标七个主要内容出发，设立符合单位实际情况且切实可行的绩效目标。</w:t>
      </w:r>
    </w:p>
    <w:sectPr>
      <w:pgSz w:w="11906" w:h="16838"/>
      <w:pgMar w:top="1440" w:right="1800" w:bottom="1440" w:left="1800" w:header="851" w:footer="992" w:gutter="0"/>
      <w:pgNumType w:fmt="numberInDash" w:start="2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M2Q4NzZkZjZhYThlNGI5MDVmM2ZlZmMwN2ZmNDQifQ=="/>
  </w:docVars>
  <w:rsids>
    <w:rsidRoot w:val="291C455A"/>
    <w:rsid w:val="02970BED"/>
    <w:rsid w:val="0A1D0AF5"/>
    <w:rsid w:val="0D001B08"/>
    <w:rsid w:val="0EDB478C"/>
    <w:rsid w:val="0FCD385C"/>
    <w:rsid w:val="10D340DE"/>
    <w:rsid w:val="16B47D61"/>
    <w:rsid w:val="1A272A16"/>
    <w:rsid w:val="284D44AF"/>
    <w:rsid w:val="291C455A"/>
    <w:rsid w:val="29564198"/>
    <w:rsid w:val="295B7003"/>
    <w:rsid w:val="2A006D56"/>
    <w:rsid w:val="2A1D34C2"/>
    <w:rsid w:val="2B9D5EAB"/>
    <w:rsid w:val="2C034D0D"/>
    <w:rsid w:val="30713A1B"/>
    <w:rsid w:val="3401149C"/>
    <w:rsid w:val="36926D0C"/>
    <w:rsid w:val="398F2219"/>
    <w:rsid w:val="3A5575E0"/>
    <w:rsid w:val="3C6A47C5"/>
    <w:rsid w:val="3D3A247A"/>
    <w:rsid w:val="3E9457FF"/>
    <w:rsid w:val="3F4756CE"/>
    <w:rsid w:val="404A0499"/>
    <w:rsid w:val="43DF48B1"/>
    <w:rsid w:val="443E0977"/>
    <w:rsid w:val="44953992"/>
    <w:rsid w:val="44E940BA"/>
    <w:rsid w:val="46453D63"/>
    <w:rsid w:val="46902FFC"/>
    <w:rsid w:val="46EF7156"/>
    <w:rsid w:val="48B97BAA"/>
    <w:rsid w:val="48E76CDB"/>
    <w:rsid w:val="4ADA1944"/>
    <w:rsid w:val="4BDC2C88"/>
    <w:rsid w:val="4DAF2BCF"/>
    <w:rsid w:val="4DDB6F66"/>
    <w:rsid w:val="54120B01"/>
    <w:rsid w:val="58D426D4"/>
    <w:rsid w:val="59AD0322"/>
    <w:rsid w:val="5B3C4FB1"/>
    <w:rsid w:val="5E652175"/>
    <w:rsid w:val="61A7449A"/>
    <w:rsid w:val="642B53E6"/>
    <w:rsid w:val="647450A4"/>
    <w:rsid w:val="677F65CA"/>
    <w:rsid w:val="6AEF89AE"/>
    <w:rsid w:val="6B3E54CE"/>
    <w:rsid w:val="6CD4662C"/>
    <w:rsid w:val="6E677376"/>
    <w:rsid w:val="6F2D4514"/>
    <w:rsid w:val="6F6A57CF"/>
    <w:rsid w:val="73656370"/>
    <w:rsid w:val="74C72DEA"/>
    <w:rsid w:val="755723C0"/>
    <w:rsid w:val="77B734C6"/>
    <w:rsid w:val="786B007A"/>
    <w:rsid w:val="78CA0405"/>
    <w:rsid w:val="79084BE7"/>
    <w:rsid w:val="792F2AEE"/>
    <w:rsid w:val="796F3AB6"/>
    <w:rsid w:val="7AF44D2E"/>
    <w:rsid w:val="7B877893"/>
    <w:rsid w:val="7F8813C8"/>
    <w:rsid w:val="7F9461B1"/>
    <w:rsid w:val="7F9F944A"/>
    <w:rsid w:val="7FCE5456"/>
    <w:rsid w:val="BFFE83F2"/>
    <w:rsid w:val="D7FDD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4"/>
    <w:basedOn w:val="1"/>
    <w:qFormat/>
    <w:uiPriority w:val="0"/>
    <w:pPr>
      <w:adjustRightInd w:val="0"/>
      <w:spacing w:before="240" w:after="360" w:line="240" w:lineRule="exact"/>
      <w:outlineLvl w:val="3"/>
    </w:pPr>
    <w:rPr>
      <w:rFonts w:ascii="Arial" w:hAnsi="Arial" w:cs="Arial"/>
      <w:b/>
      <w:bCs/>
      <w:kern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 w:eastAsia="zh-CN"/>
    </w:rPr>
  </w:style>
  <w:style w:type="paragraph" w:customStyle="1" w:styleId="8">
    <w:name w:val="常用样式（方正仿宋简）"/>
    <w:basedOn w:val="1"/>
    <w:unhideWhenUsed/>
    <w:qFormat/>
    <w:uiPriority w:val="0"/>
    <w:pPr>
      <w:spacing w:line="560" w:lineRule="exact"/>
      <w:ind w:firstLine="640" w:firstLineChars="200"/>
    </w:pPr>
    <w:rPr>
      <w:rFonts w:hint="default" w:ascii="方正仿宋简体"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1175</Words>
  <Characters>1220</Characters>
  <Lines>0</Lines>
  <Paragraphs>0</Paragraphs>
  <TotalTime>11</TotalTime>
  <ScaleCrop>false</ScaleCrop>
  <LinksUpToDate>false</LinksUpToDate>
  <CharactersWithSpaces>1234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2020-07-01T16:19:00Z</dcterms:created>
  <dc:creator>Administrator</dc:creator>
  <cp:lastModifiedBy>晴天</cp:lastModifiedBy>
  <cp:lastPrinted>2023-04-10T02:33:00Z</cp:lastPrinted>
  <dcterms:modified xsi:type="dcterms:W3CDTF">2023-04-20T08:04:29Z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809E43D0BFC946C0841C2897BA9AF03D</vt:lpwstr>
  </property>
</Properties>
</file>